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731" w:rsidRPr="00407FAA" w:rsidRDefault="00D02731" w:rsidP="00D0273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Adaptive responses </w:t>
      </w:r>
      <w:r w:rsidR="002423C4">
        <w:rPr>
          <w:rFonts w:ascii="Times New Roman" w:hAnsi="Times New Roman"/>
          <w:b/>
          <w:sz w:val="24"/>
          <w:szCs w:val="24"/>
        </w:rPr>
        <w:t>to environmental change in the keystone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54626">
        <w:rPr>
          <w:rFonts w:ascii="Times New Roman" w:hAnsi="Times New Roman"/>
          <w:b/>
          <w:sz w:val="24"/>
          <w:szCs w:val="24"/>
        </w:rPr>
        <w:t xml:space="preserve">seagrass </w:t>
      </w:r>
      <w:r w:rsidR="002423C4">
        <w:rPr>
          <w:rFonts w:ascii="Times New Roman" w:hAnsi="Times New Roman"/>
          <w:b/>
          <w:sz w:val="24"/>
          <w:szCs w:val="24"/>
        </w:rPr>
        <w:t xml:space="preserve">species </w:t>
      </w:r>
      <w:bookmarkStart w:id="0" w:name="_GoBack"/>
      <w:bookmarkEnd w:id="0"/>
      <w:r w:rsidRPr="00F54626">
        <w:rPr>
          <w:rFonts w:ascii="Times New Roman" w:hAnsi="Times New Roman"/>
          <w:b/>
          <w:i/>
          <w:sz w:val="24"/>
          <w:szCs w:val="24"/>
        </w:rPr>
        <w:t>Posidonia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4626">
        <w:rPr>
          <w:rFonts w:ascii="Times New Roman" w:hAnsi="Times New Roman"/>
          <w:b/>
          <w:i/>
          <w:sz w:val="24"/>
          <w:szCs w:val="24"/>
        </w:rPr>
        <w:t>oceanica</w:t>
      </w:r>
    </w:p>
    <w:p w:rsidR="009E304C" w:rsidRPr="00DE7ECB" w:rsidRDefault="009E304C" w:rsidP="009E304C">
      <w:pPr>
        <w:rPr>
          <w:rFonts w:ascii="Times New Roman" w:hAnsi="Times New Roman"/>
          <w:sz w:val="24"/>
          <w:szCs w:val="24"/>
        </w:rPr>
      </w:pPr>
    </w:p>
    <w:p w:rsidR="009E304C" w:rsidRPr="00DE7ECB" w:rsidRDefault="009E304C" w:rsidP="009E304C">
      <w:pPr>
        <w:rPr>
          <w:rFonts w:ascii="Times New Roman" w:hAnsi="Times New Roman"/>
          <w:sz w:val="24"/>
          <w:szCs w:val="24"/>
        </w:rPr>
      </w:pPr>
      <w:r w:rsidRPr="00DE7ECB">
        <w:rPr>
          <w:rFonts w:ascii="Times New Roman" w:hAnsi="Times New Roman"/>
          <w:sz w:val="24"/>
          <w:szCs w:val="24"/>
        </w:rPr>
        <w:t xml:space="preserve">Running head: </w:t>
      </w:r>
      <w:r w:rsidR="00407FAA">
        <w:rPr>
          <w:rFonts w:ascii="Times New Roman" w:hAnsi="Times New Roman"/>
          <w:sz w:val="24"/>
          <w:szCs w:val="24"/>
        </w:rPr>
        <w:t xml:space="preserve">adaptive response in </w:t>
      </w:r>
      <w:r w:rsidRPr="00DE7ECB">
        <w:rPr>
          <w:rFonts w:ascii="Times New Roman" w:hAnsi="Times New Roman"/>
          <w:i/>
          <w:sz w:val="24"/>
          <w:szCs w:val="24"/>
        </w:rPr>
        <w:t>P. oceanica</w:t>
      </w:r>
      <w:r w:rsidRPr="00DE7ECB">
        <w:rPr>
          <w:rFonts w:ascii="Times New Roman" w:hAnsi="Times New Roman"/>
          <w:sz w:val="24"/>
          <w:szCs w:val="24"/>
        </w:rPr>
        <w:t xml:space="preserve"> </w:t>
      </w:r>
    </w:p>
    <w:p w:rsidR="009E304C" w:rsidRPr="00472EA7" w:rsidRDefault="009E304C" w:rsidP="009E304C">
      <w:pPr>
        <w:rPr>
          <w:rFonts w:ascii="Times New Roman" w:hAnsi="Times New Roman"/>
          <w:b/>
          <w:sz w:val="24"/>
          <w:szCs w:val="24"/>
          <w:lang w:val="it-IT"/>
        </w:rPr>
      </w:pPr>
      <w:r w:rsidRPr="00472EA7">
        <w:rPr>
          <w:rFonts w:ascii="Times New Roman" w:hAnsi="Times New Roman"/>
          <w:sz w:val="24"/>
          <w:szCs w:val="24"/>
          <w:lang w:val="it-IT"/>
        </w:rPr>
        <w:t>Marlene Jahnke</w:t>
      </w: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1</w:t>
      </w:r>
      <w:r w:rsidRPr="00472EA7">
        <w:rPr>
          <w:rFonts w:ascii="Times New Roman" w:hAnsi="Times New Roman"/>
          <w:sz w:val="24"/>
          <w:szCs w:val="24"/>
          <w:lang w:val="it-IT"/>
        </w:rPr>
        <w:t>, Daniela D’ Esposito</w:t>
      </w: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1</w:t>
      </w:r>
      <w:r w:rsidRPr="00472EA7">
        <w:rPr>
          <w:rFonts w:ascii="Times New Roman" w:hAnsi="Times New Roman"/>
          <w:sz w:val="24"/>
          <w:szCs w:val="24"/>
          <w:lang w:val="it-IT"/>
        </w:rPr>
        <w:t>, Luigi Or</w:t>
      </w:r>
      <w:r>
        <w:rPr>
          <w:rFonts w:ascii="Times New Roman" w:hAnsi="Times New Roman"/>
          <w:sz w:val="24"/>
          <w:szCs w:val="24"/>
          <w:lang w:val="it-IT"/>
        </w:rPr>
        <w:t>rù</w:t>
      </w: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24"/>
          <w:lang w:val="it-IT"/>
        </w:rPr>
        <w:t>, Antonella Lamontanara</w:t>
      </w: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24"/>
          <w:lang w:val="it-IT"/>
        </w:rPr>
        <w:t>, Silvia Mazzuca</w:t>
      </w:r>
      <w:r w:rsidRPr="001548F0">
        <w:rPr>
          <w:rFonts w:ascii="Times New Roman" w:hAnsi="Times New Roman"/>
          <w:sz w:val="24"/>
          <w:szCs w:val="24"/>
          <w:vertAlign w:val="superscript"/>
          <w:lang w:val="it-IT"/>
        </w:rPr>
        <w:t>3</w:t>
      </w:r>
      <w:r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72EA7">
        <w:rPr>
          <w:rFonts w:ascii="Times New Roman" w:hAnsi="Times New Roman"/>
          <w:sz w:val="24"/>
          <w:szCs w:val="24"/>
          <w:lang w:val="it-IT"/>
        </w:rPr>
        <w:t>Gabriele Procaccini</w:t>
      </w: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1</w:t>
      </w:r>
      <w:r>
        <w:rPr>
          <w:rFonts w:ascii="Times New Roman" w:hAnsi="Times New Roman"/>
          <w:sz w:val="24"/>
          <w:szCs w:val="24"/>
          <w:vertAlign w:val="superscript"/>
          <w:lang w:val="it-IT"/>
        </w:rPr>
        <w:t xml:space="preserve">* </w:t>
      </w:r>
      <w:r w:rsidRPr="00472EA7">
        <w:rPr>
          <w:rFonts w:ascii="Times New Roman" w:hAnsi="Times New Roman"/>
          <w:sz w:val="24"/>
          <w:szCs w:val="24"/>
          <w:lang w:val="it-IT"/>
        </w:rPr>
        <w:t>and Luisa Orsini</w:t>
      </w:r>
      <w:r>
        <w:rPr>
          <w:rFonts w:ascii="Times New Roman" w:hAnsi="Times New Roman"/>
          <w:sz w:val="24"/>
          <w:szCs w:val="24"/>
          <w:vertAlign w:val="superscript"/>
          <w:lang w:val="it-IT"/>
        </w:rPr>
        <w:t>4</w:t>
      </w:r>
      <w:r w:rsidRPr="00472EA7">
        <w:rPr>
          <w:rFonts w:ascii="Times New Roman" w:hAnsi="Times New Roman"/>
          <w:sz w:val="24"/>
          <w:szCs w:val="24"/>
          <w:lang w:val="it-IT"/>
        </w:rPr>
        <w:t xml:space="preserve">* </w:t>
      </w:r>
    </w:p>
    <w:p w:rsidR="009E304C" w:rsidRPr="001548F0" w:rsidRDefault="009E304C" w:rsidP="009E304C">
      <w:pPr>
        <w:rPr>
          <w:rFonts w:ascii="Times New Roman" w:hAnsi="Times New Roman"/>
          <w:color w:val="000000"/>
          <w:sz w:val="24"/>
          <w:szCs w:val="24"/>
          <w:lang w:val="it-IT"/>
        </w:rPr>
      </w:pPr>
      <w:r w:rsidRPr="00472EA7">
        <w:rPr>
          <w:rFonts w:ascii="Times New Roman" w:hAnsi="Times New Roman"/>
          <w:sz w:val="24"/>
          <w:szCs w:val="24"/>
          <w:vertAlign w:val="superscript"/>
          <w:lang w:val="it-IT"/>
        </w:rPr>
        <w:t>1</w:t>
      </w:r>
      <w:r w:rsidRPr="00472EA7">
        <w:rPr>
          <w:rFonts w:ascii="Times New Roman" w:hAnsi="Times New Roman"/>
          <w:sz w:val="24"/>
          <w:szCs w:val="24"/>
          <w:lang w:val="it-IT"/>
        </w:rPr>
        <w:t xml:space="preserve">Department of Integrative Marine Ecology, Stazione Zoologica Anton Dohrn, Villa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Comunale, 80121, Napoli (SZN), Italy</w:t>
      </w:r>
    </w:p>
    <w:p w:rsidR="009E304C" w:rsidRPr="001548F0" w:rsidRDefault="009E304C" w:rsidP="009E304C">
      <w:pPr>
        <w:rPr>
          <w:rFonts w:ascii="Times New Roman" w:hAnsi="Times New Roman"/>
          <w:color w:val="000000"/>
          <w:sz w:val="24"/>
          <w:szCs w:val="24"/>
          <w:lang w:val="it-IT"/>
        </w:rPr>
      </w:pPr>
      <w:r w:rsidRPr="001548F0">
        <w:rPr>
          <w:rFonts w:ascii="Times New Roman" w:hAnsi="Times New Roman"/>
          <w:color w:val="000000"/>
          <w:sz w:val="24"/>
          <w:szCs w:val="24"/>
          <w:vertAlign w:val="superscript"/>
          <w:lang w:val="it-IT"/>
        </w:rPr>
        <w:t>2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Consiglio per la ricerca in agricoltura e l'analisi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dell'economia agraria, Centro di ricerca per la genomica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vegetale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29017, Fiorenzuola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d’Arda, Italy</w:t>
      </w:r>
    </w:p>
    <w:p w:rsidR="009E304C" w:rsidRPr="00CD6E1A" w:rsidRDefault="009E304C" w:rsidP="009E304C">
      <w:pPr>
        <w:rPr>
          <w:rFonts w:ascii="Times New Roman" w:hAnsi="Times New Roman"/>
          <w:color w:val="000000"/>
          <w:sz w:val="24"/>
          <w:szCs w:val="24"/>
        </w:rPr>
      </w:pPr>
      <w:r w:rsidRPr="00CD6E1A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1548F0">
        <w:rPr>
          <w:rFonts w:ascii="Times New Roman" w:hAnsi="Times New Roman"/>
          <w:iCs/>
          <w:color w:val="000000"/>
          <w:sz w:val="24"/>
          <w:szCs w:val="24"/>
        </w:rPr>
        <w:t>Department of Chemistry and Technology, University of Calabria, Rende, Italy</w:t>
      </w:r>
    </w:p>
    <w:p w:rsidR="009E304C" w:rsidRPr="00472EA7" w:rsidRDefault="009E304C" w:rsidP="009E304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4</w:t>
      </w:r>
      <w:r w:rsidRPr="00472EA7">
        <w:rPr>
          <w:rFonts w:ascii="Times New Roman" w:hAnsi="Times New Roman"/>
          <w:sz w:val="24"/>
          <w:szCs w:val="24"/>
        </w:rPr>
        <w:t xml:space="preserve"> Environmental Genomics Group, School of Biosciences, University of Birmingham, Birmingham, B15 2TT, United Kingdom</w:t>
      </w:r>
    </w:p>
    <w:p w:rsidR="009E304C" w:rsidRPr="00472EA7" w:rsidRDefault="009E304C" w:rsidP="009E304C">
      <w:pPr>
        <w:rPr>
          <w:rFonts w:ascii="Times New Roman" w:hAnsi="Times New Roman"/>
          <w:b/>
          <w:sz w:val="24"/>
          <w:szCs w:val="24"/>
        </w:rPr>
      </w:pPr>
    </w:p>
    <w:p w:rsidR="009E304C" w:rsidRDefault="009E304C" w:rsidP="009E304C">
      <w:pPr>
        <w:pStyle w:val="Paragrafoelenco"/>
        <w:ind w:left="0"/>
        <w:rPr>
          <w:rFonts w:ascii="Times New Roman" w:hAnsi="Times New Roman"/>
          <w:sz w:val="24"/>
          <w:szCs w:val="24"/>
        </w:rPr>
      </w:pPr>
      <w:r w:rsidRPr="00472EA7">
        <w:rPr>
          <w:rFonts w:ascii="Times New Roman" w:hAnsi="Times New Roman"/>
          <w:sz w:val="24"/>
          <w:szCs w:val="24"/>
        </w:rPr>
        <w:t>*Shared senior authorship</w:t>
      </w:r>
    </w:p>
    <w:p w:rsidR="009E304C" w:rsidRDefault="009E304C" w:rsidP="009E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nl-BE" w:eastAsia="en-GB"/>
        </w:rPr>
      </w:pPr>
    </w:p>
    <w:p w:rsidR="009E304C" w:rsidRDefault="009E304C" w:rsidP="009E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nl-BE" w:eastAsia="en-GB"/>
        </w:rPr>
      </w:pPr>
    </w:p>
    <w:p w:rsidR="009E304C" w:rsidRPr="0035396E" w:rsidRDefault="009E304C" w:rsidP="009E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nl-BE" w:eastAsia="en-GB"/>
        </w:rPr>
      </w:pPr>
      <w:r w:rsidRPr="0035396E">
        <w:rPr>
          <w:rFonts w:ascii="Times New Roman" w:eastAsia="Times New Roman" w:hAnsi="Times New Roman"/>
          <w:i/>
          <w:sz w:val="24"/>
          <w:szCs w:val="24"/>
          <w:lang w:val="nl-BE" w:eastAsia="en-GB"/>
        </w:rPr>
        <w:t>Corresponding author:</w:t>
      </w:r>
    </w:p>
    <w:p w:rsidR="009E304C" w:rsidRPr="0022473E" w:rsidRDefault="009E304C" w:rsidP="009E304C">
      <w:pPr>
        <w:rPr>
          <w:rFonts w:ascii="Times New Roman" w:hAnsi="Times New Roman"/>
          <w:sz w:val="24"/>
          <w:szCs w:val="24"/>
          <w:lang w:val="en-US"/>
        </w:rPr>
      </w:pPr>
    </w:p>
    <w:p w:rsidR="009E304C" w:rsidRPr="0022473E" w:rsidRDefault="009E304C" w:rsidP="009E304C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35396E">
        <w:rPr>
          <w:rFonts w:ascii="Times New Roman" w:hAnsi="Times New Roman"/>
          <w:sz w:val="24"/>
          <w:szCs w:val="24"/>
          <w:lang w:val="it-IT"/>
        </w:rPr>
        <w:t xml:space="preserve">Gabriele Procaccini, </w:t>
      </w:r>
      <w:r w:rsidRPr="00472EA7">
        <w:rPr>
          <w:rFonts w:ascii="Times New Roman" w:hAnsi="Times New Roman"/>
          <w:sz w:val="24"/>
          <w:szCs w:val="24"/>
          <w:lang w:val="it-IT"/>
        </w:rPr>
        <w:t xml:space="preserve">Department of Integrative Marine Ecology, Stazione Zoologica Anton Dohrn, Villa </w:t>
      </w:r>
      <w:r w:rsidRPr="001548F0">
        <w:rPr>
          <w:rFonts w:ascii="Times New Roman" w:hAnsi="Times New Roman"/>
          <w:color w:val="000000"/>
          <w:sz w:val="24"/>
          <w:szCs w:val="24"/>
          <w:lang w:val="it-IT"/>
        </w:rPr>
        <w:t>Comunale, 80121, Napoli (SZN), Italy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. </w:t>
      </w:r>
      <w:r w:rsidRPr="0022473E">
        <w:rPr>
          <w:rFonts w:ascii="Times New Roman" w:hAnsi="Times New Roman"/>
          <w:color w:val="000000"/>
          <w:sz w:val="24"/>
          <w:szCs w:val="24"/>
          <w:lang w:val="en-US"/>
        </w:rPr>
        <w:t xml:space="preserve">E-mail: </w:t>
      </w:r>
      <w:hyperlink r:id="rId6" w:history="1">
        <w:r w:rsidRPr="0022473E">
          <w:rPr>
            <w:rStyle w:val="Collegamentoipertestuale"/>
            <w:rFonts w:ascii="Times New Roman" w:hAnsi="Times New Roman"/>
            <w:sz w:val="24"/>
            <w:szCs w:val="24"/>
            <w:lang w:val="en-US"/>
          </w:rPr>
          <w:t>gpro@szn.it</w:t>
        </w:r>
      </w:hyperlink>
      <w:r w:rsidRPr="0022473E">
        <w:rPr>
          <w:rFonts w:ascii="Times New Roman" w:hAnsi="Times New Roman"/>
          <w:color w:val="000000"/>
          <w:sz w:val="24"/>
          <w:szCs w:val="24"/>
          <w:lang w:val="en-US"/>
        </w:rPr>
        <w:t>; Tel: +39 0815833363; fax: +39 0817641355</w:t>
      </w:r>
    </w:p>
    <w:p w:rsidR="009E304C" w:rsidRPr="0022473E" w:rsidRDefault="009E304C" w:rsidP="009E304C">
      <w:pPr>
        <w:rPr>
          <w:rFonts w:ascii="Times New Roman" w:hAnsi="Times New Roman"/>
          <w:sz w:val="24"/>
          <w:szCs w:val="24"/>
          <w:lang w:val="en-US"/>
        </w:rPr>
      </w:pPr>
    </w:p>
    <w:p w:rsidR="009E304C" w:rsidRDefault="009E304C" w:rsidP="009E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9E304C" w:rsidRDefault="009E304C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br w:type="page"/>
      </w:r>
    </w:p>
    <w:p w:rsidR="00EA467B" w:rsidRDefault="009E304C" w:rsidP="005D4B1F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A467B">
        <w:rPr>
          <w:rFonts w:ascii="Times New Roman" w:hAnsi="Times New Roman"/>
          <w:b/>
          <w:sz w:val="24"/>
          <w:szCs w:val="24"/>
          <w:lang w:val="en-US"/>
        </w:rPr>
        <w:t>S</w:t>
      </w:r>
      <w:r w:rsidR="00D02731">
        <w:rPr>
          <w:rFonts w:ascii="Times New Roman" w:hAnsi="Times New Roman"/>
          <w:b/>
          <w:sz w:val="24"/>
          <w:szCs w:val="24"/>
          <w:lang w:val="en-US"/>
        </w:rPr>
        <w:t>1 Sampling design.</w:t>
      </w:r>
    </w:p>
    <w:p w:rsidR="005D4B1F" w:rsidRDefault="005D4B1F" w:rsidP="005D4B1F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5634C"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i/>
          <w:sz w:val="24"/>
          <w:szCs w:val="24"/>
          <w:lang w:val="en-US"/>
        </w:rPr>
        <w:t>osidonia</w:t>
      </w:r>
      <w:r w:rsidRPr="00F5634C">
        <w:rPr>
          <w:rFonts w:ascii="Times New Roman" w:hAnsi="Times New Roman"/>
          <w:i/>
          <w:sz w:val="24"/>
          <w:szCs w:val="24"/>
          <w:lang w:val="en-US"/>
        </w:rPr>
        <w:t xml:space="preserve"> oceanica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populations sampled for the current study</w:t>
      </w:r>
      <w:r w:rsidR="00EA467B">
        <w:rPr>
          <w:rFonts w:ascii="Times New Roman" w:hAnsi="Times New Roman"/>
          <w:sz w:val="24"/>
          <w:szCs w:val="24"/>
          <w:lang w:val="en-US"/>
        </w:rPr>
        <w:t>. P</w:t>
      </w:r>
      <w:r>
        <w:rPr>
          <w:rFonts w:ascii="Times New Roman" w:hAnsi="Times New Roman"/>
          <w:sz w:val="24"/>
          <w:szCs w:val="24"/>
          <w:lang w:val="en-US"/>
        </w:rPr>
        <w:t xml:space="preserve">opulation names, population ID, geographic coordinates expressed as latitude and longitude, </w:t>
      </w:r>
      <w:r w:rsidR="005902AF">
        <w:rPr>
          <w:rFonts w:ascii="Times New Roman" w:hAnsi="Times New Roman"/>
          <w:sz w:val="24"/>
          <w:szCs w:val="24"/>
          <w:lang w:val="en-US"/>
        </w:rPr>
        <w:t>ramets</w:t>
      </w:r>
      <w:r>
        <w:rPr>
          <w:rFonts w:ascii="Times New Roman" w:hAnsi="Times New Roman"/>
          <w:sz w:val="24"/>
          <w:szCs w:val="24"/>
          <w:lang w:val="en-US"/>
        </w:rPr>
        <w:t xml:space="preserve"> collected from the shallow (</w:t>
      </w:r>
      <w:r w:rsidR="00CE3C76">
        <w:rPr>
          <w:rFonts w:ascii="Times New Roman" w:hAnsi="Times New Roman"/>
          <w:sz w:val="24"/>
          <w:szCs w:val="24"/>
          <w:lang w:val="en-US"/>
        </w:rPr>
        <w:t xml:space="preserve">5 m depth,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) and the deep (</w:t>
      </w:r>
      <w:r w:rsidR="00CE3C76">
        <w:rPr>
          <w:rFonts w:ascii="Times New Roman" w:hAnsi="Times New Roman"/>
          <w:sz w:val="24"/>
          <w:szCs w:val="24"/>
          <w:lang w:val="en-US"/>
        </w:rPr>
        <w:t xml:space="preserve">20 – 25 m depth, </w:t>
      </w:r>
      <w:r w:rsidRPr="00F61F78">
        <w:rPr>
          <w:rFonts w:ascii="Times New Roman" w:hAnsi="Times New Roman"/>
          <w:sz w:val="24"/>
          <w:szCs w:val="24"/>
          <w:lang w:val="en-US"/>
        </w:rPr>
        <w:t>N</w:t>
      </w:r>
      <w:r w:rsidRPr="00F61F78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) stands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 are shown</w:t>
      </w:r>
      <w:r>
        <w:rPr>
          <w:rFonts w:ascii="Times New Roman" w:hAnsi="Times New Roman"/>
          <w:sz w:val="24"/>
          <w:szCs w:val="24"/>
          <w:lang w:val="en-US"/>
        </w:rPr>
        <w:t>. In addition, the number of unique multilocus genotypes for shallow (MLG</w:t>
      </w:r>
      <w:r w:rsidRPr="00F61F78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) and deep (MLG</w:t>
      </w:r>
      <w:r w:rsidRPr="00F61F78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 xml:space="preserve">) stands calculated with </w:t>
      </w:r>
      <w:r w:rsidRPr="00C25E92">
        <w:rPr>
          <w:rFonts w:ascii="Times New Roman" w:hAnsi="Times New Roman"/>
          <w:sz w:val="24"/>
          <w:szCs w:val="24"/>
          <w:lang w:val="en-US"/>
        </w:rPr>
        <w:t>GenClone</w:t>
      </w:r>
      <w:r>
        <w:rPr>
          <w:rFonts w:ascii="Times New Roman" w:hAnsi="Times New Roman"/>
          <w:sz w:val="24"/>
          <w:szCs w:val="24"/>
          <w:lang w:val="en-US"/>
        </w:rPr>
        <w:t xml:space="preserve"> is shown. </w:t>
      </w:r>
    </w:p>
    <w:p w:rsidR="005D4B1F" w:rsidRDefault="005D4B1F" w:rsidP="005D4B1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1604"/>
        <w:gridCol w:w="1097"/>
        <w:gridCol w:w="1270"/>
        <w:gridCol w:w="479"/>
        <w:gridCol w:w="505"/>
        <w:gridCol w:w="879"/>
        <w:gridCol w:w="905"/>
      </w:tblGrid>
      <w:tr w:rsidR="005D4B1F" w:rsidRPr="001548F0" w:rsidTr="00EA467B">
        <w:trPr>
          <w:trHeight w:val="22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Population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PopulationID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Latitude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Longitude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N</w:t>
            </w: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N</w:t>
            </w: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MLG</w:t>
            </w:r>
            <w:r w:rsidRPr="00892A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MLG</w:t>
            </w:r>
            <w:r w:rsidRPr="00892A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Piombino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Pio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10.3899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42.5692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Marettimo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12.0476</w:t>
            </w:r>
          </w:p>
        </w:tc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37.581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22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Delimara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Malta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14.3307</w:t>
            </w:r>
          </w:p>
        </w:tc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35.5128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18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Meloria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Mel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10.1310</w:t>
            </w:r>
          </w:p>
        </w:tc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43.3238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LaccoAmeno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13.8914</w:t>
            </w:r>
          </w:p>
        </w:tc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40.7644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</w:tr>
      <w:tr w:rsidR="005D4B1F" w:rsidRPr="001548F0" w:rsidTr="00EA467B">
        <w:trPr>
          <w:trHeight w:val="227"/>
        </w:trPr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Stareso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Sta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8.4327</w:t>
            </w:r>
          </w:p>
        </w:tc>
        <w:tc>
          <w:tcPr>
            <w:tcW w:w="0" w:type="auto"/>
            <w:hideMark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42.3448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0" w:type="auto"/>
          </w:tcPr>
          <w:p w:rsidR="005D4B1F" w:rsidRPr="00DC65F5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DC65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</w:tr>
    </w:tbl>
    <w:p w:rsidR="005D4B1F" w:rsidRDefault="005D4B1F" w:rsidP="005D4B1F"/>
    <w:p w:rsidR="001137DD" w:rsidRDefault="001137DD">
      <w:r>
        <w:br w:type="page"/>
      </w:r>
    </w:p>
    <w:p w:rsidR="001137DD" w:rsidRDefault="001137DD" w:rsidP="00D02731">
      <w:pPr>
        <w:spacing w:after="0"/>
      </w:pPr>
      <w:r w:rsidRPr="001137DD">
        <w:rPr>
          <w:rFonts w:ascii="Times New Roman" w:hAnsi="Times New Roman"/>
          <w:b/>
          <w:sz w:val="24"/>
          <w:szCs w:val="24"/>
        </w:rPr>
        <w:lastRenderedPageBreak/>
        <w:t>Table S2</w:t>
      </w:r>
      <w:r w:rsidRPr="001137DD">
        <w:rPr>
          <w:rFonts w:ascii="Times New Roman" w:hAnsi="Times New Roman"/>
          <w:sz w:val="24"/>
          <w:szCs w:val="24"/>
        </w:rPr>
        <w:t xml:space="preserve"> </w:t>
      </w:r>
      <w:r w:rsidRPr="001137DD">
        <w:rPr>
          <w:rFonts w:ascii="Times New Roman" w:hAnsi="Times New Roman"/>
          <w:b/>
          <w:sz w:val="24"/>
          <w:szCs w:val="24"/>
        </w:rPr>
        <w:t xml:space="preserve">Average </w:t>
      </w:r>
      <w:r w:rsidR="00CE2533" w:rsidRPr="001137DD">
        <w:rPr>
          <w:rFonts w:ascii="Times New Roman" w:hAnsi="Times New Roman"/>
          <w:b/>
          <w:sz w:val="24"/>
          <w:szCs w:val="24"/>
        </w:rPr>
        <w:t>su</w:t>
      </w:r>
      <w:r w:rsidR="00CE2533">
        <w:rPr>
          <w:rFonts w:ascii="Times New Roman" w:hAnsi="Times New Roman"/>
          <w:b/>
          <w:sz w:val="24"/>
          <w:szCs w:val="24"/>
        </w:rPr>
        <w:t>rface</w:t>
      </w:r>
      <w:r w:rsidR="00CE2533" w:rsidRPr="001137DD">
        <w:rPr>
          <w:rFonts w:ascii="Times New Roman" w:hAnsi="Times New Roman"/>
          <w:b/>
          <w:sz w:val="24"/>
          <w:szCs w:val="24"/>
        </w:rPr>
        <w:t xml:space="preserve"> </w:t>
      </w:r>
      <w:r w:rsidRPr="001137DD">
        <w:rPr>
          <w:rFonts w:ascii="Times New Roman" w:hAnsi="Times New Roman"/>
          <w:b/>
          <w:sz w:val="24"/>
          <w:szCs w:val="24"/>
        </w:rPr>
        <w:t>water temperature difference among sampled localities</w:t>
      </w:r>
      <w:r w:rsidRPr="001137DD">
        <w:rPr>
          <w:b/>
        </w:rPr>
        <w:t>.</w:t>
      </w:r>
    </w:p>
    <w:p w:rsidR="001137DD" w:rsidRDefault="001137DD">
      <w:pPr>
        <w:rPr>
          <w:rFonts w:ascii="Times New Roman" w:hAnsi="Times New Roman"/>
          <w:sz w:val="24"/>
          <w:szCs w:val="24"/>
        </w:rPr>
      </w:pPr>
      <w:r w:rsidRPr="001137DD">
        <w:rPr>
          <w:rFonts w:ascii="Times New Roman" w:hAnsi="Times New Roman"/>
          <w:sz w:val="24"/>
          <w:szCs w:val="24"/>
        </w:rPr>
        <w:t xml:space="preserve">Pairwise </w:t>
      </w:r>
      <w:r w:rsidR="005776CD">
        <w:rPr>
          <w:rFonts w:ascii="Times New Roman" w:hAnsi="Times New Roman"/>
          <w:sz w:val="24"/>
          <w:szCs w:val="24"/>
        </w:rPr>
        <w:t xml:space="preserve">temperature </w:t>
      </w:r>
      <w:r w:rsidRPr="001137DD">
        <w:rPr>
          <w:rFonts w:ascii="Times New Roman" w:hAnsi="Times New Roman"/>
          <w:sz w:val="24"/>
          <w:szCs w:val="24"/>
        </w:rPr>
        <w:t>difference</w:t>
      </w:r>
      <w:r w:rsidR="00BB1659">
        <w:rPr>
          <w:rFonts w:ascii="Times New Roman" w:hAnsi="Times New Roman"/>
          <w:sz w:val="24"/>
          <w:szCs w:val="24"/>
        </w:rPr>
        <w:t xml:space="preserve">s in </w:t>
      </w:r>
      <w:r w:rsidR="00BB1659">
        <w:rPr>
          <w:rFonts w:ascii="Times New Roman" w:hAnsi="Times New Roman"/>
          <w:sz w:val="24"/>
          <w:szCs w:val="24"/>
        </w:rPr>
        <w:sym w:font="Symbol" w:char="F0B0"/>
      </w:r>
      <w:r w:rsidR="00BB1659">
        <w:rPr>
          <w:rFonts w:ascii="Times New Roman" w:hAnsi="Times New Roman"/>
          <w:sz w:val="24"/>
          <w:szCs w:val="24"/>
        </w:rPr>
        <w:t>C</w:t>
      </w:r>
      <w:r w:rsidRPr="001137DD">
        <w:rPr>
          <w:rFonts w:ascii="Times New Roman" w:hAnsi="Times New Roman"/>
          <w:sz w:val="24"/>
          <w:szCs w:val="24"/>
        </w:rPr>
        <w:t xml:space="preserve"> between sampled locations</w:t>
      </w:r>
      <w:r w:rsidR="005776CD">
        <w:rPr>
          <w:rFonts w:ascii="Times New Roman" w:hAnsi="Times New Roman"/>
          <w:sz w:val="24"/>
          <w:szCs w:val="24"/>
        </w:rPr>
        <w:t>. The reported values are</w:t>
      </w:r>
      <w:r w:rsidRPr="001137DD">
        <w:rPr>
          <w:rFonts w:ascii="Times New Roman" w:hAnsi="Times New Roman"/>
          <w:sz w:val="24"/>
          <w:szCs w:val="24"/>
        </w:rPr>
        <w:t xml:space="preserve"> averaged temperature between 1981 and 2012. The surface water temperature data were </w:t>
      </w:r>
      <w:r w:rsidR="005776CD">
        <w:rPr>
          <w:rFonts w:ascii="Times New Roman" w:hAnsi="Times New Roman"/>
          <w:sz w:val="24"/>
          <w:szCs w:val="24"/>
        </w:rPr>
        <w:t>obtained from</w:t>
      </w:r>
      <w:r w:rsidRPr="001137DD">
        <w:rPr>
          <w:rFonts w:ascii="Times New Roman" w:hAnsi="Times New Roman"/>
          <w:sz w:val="24"/>
          <w:szCs w:val="24"/>
        </w:rPr>
        <w:t xml:space="preserve"> optimally interpolated satellite temperature estimates collected by Copernicus (SST_MED_SST_L4_REP_OBSERVATIONS_010_021_a_1438858783944) </w:t>
      </w:r>
      <w:r w:rsidRPr="001137DD">
        <w:rPr>
          <w:rFonts w:ascii="Times New Roman" w:hAnsi="Times New Roman"/>
          <w:sz w:val="24"/>
          <w:szCs w:val="24"/>
        </w:rPr>
        <w:fldChar w:fldCharType="begin"/>
      </w:r>
      <w:r w:rsidRPr="001137DD">
        <w:rPr>
          <w:rFonts w:ascii="Times New Roman" w:hAnsi="Times New Roman"/>
          <w:sz w:val="24"/>
          <w:szCs w:val="24"/>
        </w:rPr>
        <w:instrText xml:space="preserve"> ADDIN EN.CITE &lt;EndNote&gt;&lt;Cite&gt;&lt;Author&gt;Nardelli&lt;/Author&gt;&lt;Year&gt;2013&lt;/Year&gt;&lt;RecNum&gt;1473&lt;/RecNum&gt;&lt;DisplayText&gt;(Nardelli&lt;style face="italic"&gt; et al.&lt;/style&gt;, 2013)&lt;/DisplayText&gt;&lt;record&gt;&lt;rec-number&gt;1473&lt;/rec-number&gt;&lt;foreign-keys&gt;&lt;key app="EN" db-id="x205rs0d7vtrvce0vap5rzsb9wrsvaxwwtf9"&gt;1473&lt;/key&gt;&lt;/foreign-keys&gt;&lt;ref-type name="Journal Article"&gt;17&lt;/ref-type&gt;&lt;contributors&gt;&lt;authors&gt;&lt;author&gt;Nardelli, B Buongiorno&lt;/author&gt;&lt;author&gt;Tronconi, C&lt;/author&gt;&lt;author&gt;Pisano, A&lt;/author&gt;&lt;author&gt;Santoleri, R&lt;/author&gt;&lt;/authors&gt;&lt;/contributors&gt;&lt;titles&gt;&lt;title&gt;High and Ultra-High resolution processing of satellite Sea Surface Temperature data over Southern European Seas in the framework of MyOcean project&lt;/title&gt;&lt;secondary-title&gt;Remote Sensing of Environment&lt;/secondary-title&gt;&lt;/titles&gt;&lt;periodical&gt;&lt;full-title&gt;Remote Sensing of Environment&lt;/full-title&gt;&lt;/periodical&gt;&lt;pages&gt;1-16&lt;/pages&gt;&lt;volume&gt;129&lt;/volume&gt;&lt;dates&gt;&lt;year&gt;2013&lt;/year&gt;&lt;/dates&gt;&lt;isbn&gt;0034-4257&lt;/isbn&gt;&lt;urls&gt;&lt;/urls&gt;&lt;/record&gt;&lt;/Cite&gt;&lt;/EndNote&gt;</w:instrText>
      </w:r>
      <w:r w:rsidRPr="001137DD">
        <w:rPr>
          <w:rFonts w:ascii="Times New Roman" w:hAnsi="Times New Roman"/>
          <w:sz w:val="24"/>
          <w:szCs w:val="24"/>
        </w:rPr>
        <w:fldChar w:fldCharType="separate"/>
      </w:r>
      <w:r w:rsidRPr="001137DD">
        <w:rPr>
          <w:rFonts w:ascii="Times New Roman" w:hAnsi="Times New Roman"/>
          <w:noProof/>
          <w:sz w:val="24"/>
          <w:szCs w:val="24"/>
        </w:rPr>
        <w:t>(</w:t>
      </w:r>
      <w:hyperlink w:anchor="_ENREF_50" w:tooltip="Nardelli, 2013 #1473" w:history="1">
        <w:r w:rsidRPr="001137DD">
          <w:rPr>
            <w:rFonts w:ascii="Times New Roman" w:hAnsi="Times New Roman"/>
            <w:noProof/>
            <w:sz w:val="24"/>
            <w:szCs w:val="24"/>
          </w:rPr>
          <w:t>Nardelli et al., 2013</w:t>
        </w:r>
      </w:hyperlink>
      <w:r w:rsidRPr="001137DD">
        <w:rPr>
          <w:rFonts w:ascii="Times New Roman" w:hAnsi="Times New Roman"/>
          <w:noProof/>
          <w:sz w:val="24"/>
          <w:szCs w:val="24"/>
        </w:rPr>
        <w:t>)</w:t>
      </w:r>
      <w:r w:rsidRPr="001137DD">
        <w:rPr>
          <w:rFonts w:ascii="Times New Roman" w:hAnsi="Times New Roman"/>
          <w:sz w:val="24"/>
          <w:szCs w:val="24"/>
        </w:rPr>
        <w:fldChar w:fldCharType="end"/>
      </w:r>
      <w:r w:rsidRPr="001137DD">
        <w:rPr>
          <w:rFonts w:ascii="Times New Roman" w:hAnsi="Times New Roman"/>
          <w:sz w:val="24"/>
          <w:szCs w:val="24"/>
        </w:rPr>
        <w:t>.</w:t>
      </w:r>
    </w:p>
    <w:p w:rsidR="001137DD" w:rsidRDefault="001137D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69"/>
        <w:gridCol w:w="1569"/>
        <w:gridCol w:w="1109"/>
        <w:gridCol w:w="1230"/>
        <w:gridCol w:w="976"/>
        <w:gridCol w:w="1150"/>
        <w:gridCol w:w="923"/>
      </w:tblGrid>
      <w:tr w:rsidR="001137DD" w:rsidRPr="001137DD" w:rsidTr="001137DD">
        <w:trPr>
          <w:trHeight w:val="4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Lacco Ameno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Delimara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Marettimo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Meloria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Piombino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Stareso</w:t>
            </w:r>
          </w:p>
        </w:tc>
      </w:tr>
      <w:tr w:rsidR="005776CD" w:rsidRPr="001137DD" w:rsidTr="001137DD">
        <w:trPr>
          <w:trHeight w:val="45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Lacco Ameno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137DD" w:rsidRPr="001137DD" w:rsidTr="001137DD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Delimara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137DD" w:rsidRPr="001137DD" w:rsidTr="001137DD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Marettimo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0.7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1.5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137DD" w:rsidRPr="001137DD" w:rsidTr="001137DD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Meloria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2.20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137DD" w:rsidRPr="001137DD" w:rsidTr="001137DD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Piombino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5776C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137DD" w:rsidRPr="001137DD" w:rsidTr="001137DD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37DD" w:rsidRPr="001137DD" w:rsidRDefault="001137DD" w:rsidP="00113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Stareso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1.7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2.4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5776C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0.2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5776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113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0.4</w:t>
            </w:r>
            <w:r w:rsidR="005776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37DD" w:rsidRPr="001137DD" w:rsidRDefault="001137DD" w:rsidP="001137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</w:tbl>
    <w:p w:rsidR="001137DD" w:rsidRPr="001137DD" w:rsidRDefault="001137DD"/>
    <w:p w:rsidR="005D4B1F" w:rsidRDefault="005D4B1F" w:rsidP="005D4B1F"/>
    <w:p w:rsidR="001137DD" w:rsidRDefault="001137DD" w:rsidP="005D4B1F">
      <w:pPr>
        <w:sectPr w:rsidR="001137DD" w:rsidSect="00EA467B">
          <w:footerReference w:type="default" r:id="rId7"/>
          <w:pgSz w:w="11906" w:h="16838"/>
          <w:pgMar w:top="1440" w:right="1440" w:bottom="1440" w:left="1440" w:header="709" w:footer="709" w:gutter="0"/>
          <w:cols w:space="720"/>
          <w:docGrid w:linePitch="299"/>
        </w:sectPr>
      </w:pPr>
    </w:p>
    <w:p w:rsidR="005D4B1F" w:rsidRDefault="009E304C" w:rsidP="005D4B1F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A467B">
        <w:rPr>
          <w:rFonts w:ascii="Times New Roman" w:hAnsi="Times New Roman"/>
          <w:b/>
          <w:sz w:val="24"/>
          <w:szCs w:val="24"/>
          <w:lang w:val="en-US"/>
        </w:rPr>
        <w:t>S</w:t>
      </w:r>
      <w:r w:rsidR="00BB1659">
        <w:rPr>
          <w:rFonts w:ascii="Times New Roman" w:hAnsi="Times New Roman"/>
          <w:b/>
          <w:sz w:val="24"/>
          <w:szCs w:val="24"/>
          <w:lang w:val="en-US"/>
        </w:rPr>
        <w:t>3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Population genetic differentiation.</w:t>
      </w:r>
    </w:p>
    <w:p w:rsidR="005D4B1F" w:rsidRDefault="005D4B1F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Pairwise </w:t>
      </w:r>
      <w:r w:rsidR="00083D85" w:rsidRPr="00407FAA">
        <w:rPr>
          <w:rFonts w:ascii="Times New Roman" w:hAnsi="Times New Roman"/>
          <w:i/>
          <w:sz w:val="24"/>
          <w:szCs w:val="24"/>
          <w:lang w:val="en-US"/>
        </w:rPr>
        <w:t>F</w:t>
      </w:r>
      <w:r w:rsidR="00083D85" w:rsidRPr="00407FAA">
        <w:rPr>
          <w:rFonts w:ascii="Times New Roman" w:hAnsi="Times New Roman"/>
          <w:sz w:val="24"/>
          <w:szCs w:val="24"/>
          <w:vertAlign w:val="subscript"/>
          <w:lang w:val="en-US"/>
        </w:rPr>
        <w:t>ST</w:t>
      </w:r>
      <w:r w:rsidR="00083D8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7FAA">
        <w:rPr>
          <w:rFonts w:ascii="Times New Roman" w:hAnsi="Times New Roman"/>
          <w:sz w:val="24"/>
          <w:szCs w:val="24"/>
          <w:lang w:val="en-US"/>
        </w:rPr>
        <w:t xml:space="preserve">values </w:t>
      </w:r>
      <w:r>
        <w:rPr>
          <w:rFonts w:ascii="Times New Roman" w:hAnsi="Times New Roman"/>
          <w:sz w:val="24"/>
          <w:szCs w:val="24"/>
          <w:lang w:val="en-US"/>
        </w:rPr>
        <w:t xml:space="preserve">for all populations pairs used in this study. </w:t>
      </w:r>
      <w:r w:rsidRPr="00407FAA">
        <w:rPr>
          <w:rFonts w:ascii="Times New Roman" w:hAnsi="Times New Roman"/>
          <w:i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  <w:lang w:val="en-US"/>
        </w:rPr>
        <w:t xml:space="preserve">-statistics were calculated in Arlequin with 10,000 permutation. Population IDs are as in </w:t>
      </w:r>
      <w:r w:rsidR="00EA467B">
        <w:rPr>
          <w:rFonts w:ascii="Times New Roman" w:hAnsi="Times New Roman"/>
          <w:sz w:val="24"/>
          <w:szCs w:val="24"/>
          <w:lang w:val="en-US"/>
        </w:rPr>
        <w:t>Table</w:t>
      </w:r>
      <w:r>
        <w:rPr>
          <w:rFonts w:ascii="Times New Roman" w:hAnsi="Times New Roman"/>
          <w:sz w:val="24"/>
          <w:szCs w:val="24"/>
          <w:lang w:val="en-US"/>
        </w:rPr>
        <w:t xml:space="preserve"> 1. Population IDs followed by ‘D’ identify deep stands whereas population IDs followed by ‘S’ identify shallow stands.</w:t>
      </w:r>
      <w:r w:rsidR="00083D85">
        <w:rPr>
          <w:rFonts w:ascii="Times New Roman" w:hAnsi="Times New Roman"/>
          <w:sz w:val="24"/>
          <w:szCs w:val="24"/>
          <w:lang w:val="en-US"/>
        </w:rPr>
        <w:t xml:space="preserve"> All populations are signi</w:t>
      </w:r>
      <w:r w:rsidR="00C42A05">
        <w:rPr>
          <w:rFonts w:ascii="Times New Roman" w:hAnsi="Times New Roman"/>
          <w:sz w:val="24"/>
          <w:szCs w:val="24"/>
          <w:lang w:val="en-US"/>
        </w:rPr>
        <w:t xml:space="preserve">ficantly differentiated </w:t>
      </w:r>
      <w:r w:rsidR="00407FAA">
        <w:rPr>
          <w:rFonts w:ascii="Times New Roman" w:hAnsi="Times New Roman"/>
          <w:sz w:val="24"/>
          <w:szCs w:val="24"/>
          <w:lang w:val="en-US"/>
        </w:rPr>
        <w:t>(</w:t>
      </w:r>
      <w:r w:rsidR="00407FAA">
        <w:rPr>
          <w:rFonts w:ascii="Times New Roman" w:hAnsi="Times New Roman"/>
          <w:sz w:val="24"/>
          <w:szCs w:val="24"/>
        </w:rPr>
        <w:t>P</w:t>
      </w:r>
      <w:r w:rsidR="00083D85" w:rsidRPr="00083D85">
        <w:rPr>
          <w:rFonts w:ascii="Times New Roman" w:hAnsi="Times New Roman"/>
          <w:sz w:val="24"/>
          <w:szCs w:val="24"/>
        </w:rPr>
        <w:t>-</w:t>
      </w:r>
      <w:r w:rsidR="00C42A05">
        <w:rPr>
          <w:rFonts w:ascii="Times New Roman" w:hAnsi="Times New Roman"/>
          <w:sz w:val="24"/>
          <w:szCs w:val="24"/>
        </w:rPr>
        <w:t xml:space="preserve"> </w:t>
      </w:r>
      <w:r w:rsidR="00083D85" w:rsidRPr="00083D85">
        <w:rPr>
          <w:rFonts w:ascii="Times New Roman" w:hAnsi="Times New Roman"/>
          <w:sz w:val="24"/>
          <w:szCs w:val="24"/>
        </w:rPr>
        <w:t>&lt;0.001</w:t>
      </w:r>
      <w:r w:rsidR="00407FAA">
        <w:rPr>
          <w:rFonts w:ascii="Times New Roman" w:hAnsi="Times New Roman"/>
          <w:sz w:val="24"/>
          <w:szCs w:val="24"/>
        </w:rPr>
        <w:t>)</w:t>
      </w:r>
      <w:r w:rsidR="00083D85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704"/>
        <w:gridCol w:w="1129"/>
        <w:gridCol w:w="1129"/>
        <w:gridCol w:w="1129"/>
        <w:gridCol w:w="1129"/>
        <w:gridCol w:w="1129"/>
        <w:gridCol w:w="1129"/>
        <w:gridCol w:w="1058"/>
        <w:gridCol w:w="1191"/>
        <w:gridCol w:w="1191"/>
        <w:gridCol w:w="1191"/>
        <w:gridCol w:w="1191"/>
      </w:tblGrid>
      <w:tr w:rsidR="005D4B1F" w:rsidRPr="00633A58" w:rsidTr="00EA467B">
        <w:trPr>
          <w:trHeight w:hRule="exact" w:val="340"/>
        </w:trPr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LaS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LaD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MaltaS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MaltaD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MareS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MareD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MelS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MelD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PioS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PioD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StaS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D4B1F" w:rsidRPr="00633A58" w:rsidRDefault="005D4B1F" w:rsidP="00EA467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StaD</w:t>
            </w: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LaS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LaD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0.099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MaltaS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0.107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0.1532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MaltaD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0.132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0.181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0.070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MareS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0.082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0.096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0.140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MareD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0.139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0.110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0.208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0.174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8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MelS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0.181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0.206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0.259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0.222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0.152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0.189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73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MelD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0.208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0.221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0.285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0.248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0.144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0.187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0.038</w:t>
            </w:r>
          </w:p>
        </w:tc>
        <w:tc>
          <w:tcPr>
            <w:tcW w:w="373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PioS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0.147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0.127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0.205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0.239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0.131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0.155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0.111</w:t>
            </w:r>
          </w:p>
        </w:tc>
        <w:tc>
          <w:tcPr>
            <w:tcW w:w="373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0.105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407FAA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PioD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0.270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0.281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0.344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0.288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0.204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0.212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0.098</w:t>
            </w:r>
          </w:p>
        </w:tc>
        <w:tc>
          <w:tcPr>
            <w:tcW w:w="373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0.095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0.138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20" w:type="pct"/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right w:val="nil"/>
            </w:tcBorders>
            <w:noWrap/>
            <w:vAlign w:val="center"/>
          </w:tcPr>
          <w:p w:rsidR="005D4B1F" w:rsidRPr="00633A58" w:rsidRDefault="005D4B1F" w:rsidP="00EA46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1F" w:rsidRPr="00633A58" w:rsidTr="00EA467B">
        <w:trPr>
          <w:trHeight w:hRule="exact" w:val="340"/>
        </w:trPr>
        <w:tc>
          <w:tcPr>
            <w:tcW w:w="308" w:type="pct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StaS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0.288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0.287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0.324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0.312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0.255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0.213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0.225</w:t>
            </w:r>
          </w:p>
        </w:tc>
        <w:tc>
          <w:tcPr>
            <w:tcW w:w="373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0.198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0.186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0.190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20" w:type="pct"/>
            <w:tcBorders>
              <w:right w:val="nil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5D4B1F" w:rsidRPr="00633A58" w:rsidTr="00EA467B">
        <w:trPr>
          <w:trHeight w:hRule="exact" w:val="340"/>
        </w:trPr>
        <w:tc>
          <w:tcPr>
            <w:tcW w:w="308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StaD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0.354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0.357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0.402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0.323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0.310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0.297</w:t>
            </w:r>
          </w:p>
        </w:tc>
        <w:tc>
          <w:tcPr>
            <w:tcW w:w="398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0.219</w:t>
            </w:r>
          </w:p>
        </w:tc>
        <w:tc>
          <w:tcPr>
            <w:tcW w:w="373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0.227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0.271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0.136</w:t>
            </w:r>
          </w:p>
        </w:tc>
        <w:tc>
          <w:tcPr>
            <w:tcW w:w="420" w:type="pct"/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0.148</w:t>
            </w:r>
          </w:p>
        </w:tc>
        <w:tc>
          <w:tcPr>
            <w:tcW w:w="420" w:type="pct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:rsidR="005D4B1F" w:rsidRPr="00633A58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3A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</w:tbl>
    <w:p w:rsidR="005D4B1F" w:rsidRDefault="005D4B1F" w:rsidP="005D4B1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5D4B1F" w:rsidRDefault="005D4B1F" w:rsidP="005D4B1F">
      <w:pPr>
        <w:spacing w:line="480" w:lineRule="auto"/>
        <w:rPr>
          <w:rFonts w:ascii="Times New Roman" w:hAnsi="Times New Roman"/>
          <w:sz w:val="24"/>
          <w:szCs w:val="24"/>
          <w:lang w:val="en-US"/>
        </w:rPr>
        <w:sectPr w:rsidR="005D4B1F" w:rsidSect="00EA467B">
          <w:pgSz w:w="16838" w:h="11906" w:orient="landscape"/>
          <w:pgMar w:top="1440" w:right="1440" w:bottom="1440" w:left="1440" w:header="709" w:footer="709" w:gutter="0"/>
          <w:cols w:space="720"/>
          <w:docGrid w:linePitch="299"/>
        </w:sectPr>
      </w:pPr>
    </w:p>
    <w:p w:rsidR="005D4B1F" w:rsidRDefault="009E304C" w:rsidP="00D02731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A467B">
        <w:rPr>
          <w:rFonts w:ascii="Times New Roman" w:hAnsi="Times New Roman"/>
          <w:b/>
          <w:sz w:val="24"/>
          <w:szCs w:val="24"/>
          <w:lang w:val="en-US"/>
        </w:rPr>
        <w:t>S</w:t>
      </w:r>
      <w:r w:rsidR="00BB1659">
        <w:rPr>
          <w:rFonts w:ascii="Times New Roman" w:hAnsi="Times New Roman"/>
          <w:b/>
          <w:sz w:val="24"/>
          <w:szCs w:val="24"/>
          <w:lang w:val="en-US"/>
        </w:rPr>
        <w:t>4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Bathymetric loci.</w:t>
      </w:r>
    </w:p>
    <w:p w:rsidR="005D4B1F" w:rsidRDefault="005D4B1F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List of outlier loci detected in </w:t>
      </w:r>
      <w:r w:rsidR="00EA467B">
        <w:rPr>
          <w:rFonts w:ascii="Times New Roman" w:hAnsi="Times New Roman"/>
          <w:sz w:val="24"/>
          <w:szCs w:val="24"/>
          <w:lang w:val="en-US"/>
        </w:rPr>
        <w:t>the bathymetric gradient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Pairwise </w:t>
      </w:r>
      <w:r>
        <w:rPr>
          <w:rFonts w:ascii="Times New Roman" w:hAnsi="Times New Roman"/>
          <w:sz w:val="24"/>
          <w:szCs w:val="24"/>
          <w:lang w:val="en-US"/>
        </w:rPr>
        <w:t xml:space="preserve">comparisons 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used to identify these loci </w:t>
      </w:r>
      <w:r>
        <w:rPr>
          <w:rFonts w:ascii="Times New Roman" w:hAnsi="Times New Roman"/>
          <w:sz w:val="24"/>
          <w:szCs w:val="24"/>
          <w:lang w:val="en-US"/>
        </w:rPr>
        <w:t xml:space="preserve">include all shallow versus all deep populations as well as pairwise comparisons of deep and shallow stands of the same </w:t>
      </w:r>
      <w:r w:rsidR="00EA467B">
        <w:rPr>
          <w:rFonts w:ascii="Times New Roman" w:hAnsi="Times New Roman"/>
          <w:sz w:val="24"/>
          <w:szCs w:val="24"/>
          <w:lang w:val="en-US"/>
        </w:rPr>
        <w:t>population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EA467B">
        <w:rPr>
          <w:rFonts w:ascii="Times New Roman" w:hAnsi="Times New Roman"/>
          <w:sz w:val="24"/>
          <w:szCs w:val="24"/>
          <w:lang w:val="en-US"/>
        </w:rPr>
        <w:t>‘L’- l</w:t>
      </w:r>
      <w:r>
        <w:rPr>
          <w:rFonts w:ascii="Times New Roman" w:hAnsi="Times New Roman"/>
          <w:sz w:val="24"/>
          <w:szCs w:val="24"/>
          <w:lang w:val="en-US"/>
        </w:rPr>
        <w:t>oci identified with Lositan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; ‘B’ - </w:t>
      </w:r>
      <w:r>
        <w:rPr>
          <w:rFonts w:ascii="Times New Roman" w:hAnsi="Times New Roman"/>
          <w:sz w:val="24"/>
          <w:szCs w:val="24"/>
          <w:lang w:val="en-US"/>
        </w:rPr>
        <w:t>loci identified by BayeScan. Loci in bold phase are l</w:t>
      </w:r>
      <w:r w:rsidRPr="008F6581">
        <w:rPr>
          <w:rFonts w:ascii="Times New Roman" w:hAnsi="Times New Roman"/>
          <w:sz w:val="24"/>
          <w:szCs w:val="24"/>
        </w:rPr>
        <w:t>oci falling outside the 95% boundaries of th</w:t>
      </w:r>
      <w:r>
        <w:rPr>
          <w:rFonts w:ascii="Times New Roman" w:hAnsi="Times New Roman"/>
          <w:sz w:val="24"/>
          <w:szCs w:val="24"/>
        </w:rPr>
        <w:t>e</w:t>
      </w:r>
      <w:r w:rsidRPr="008F6581">
        <w:rPr>
          <w:rFonts w:ascii="Times New Roman" w:hAnsi="Times New Roman"/>
          <w:sz w:val="24"/>
          <w:szCs w:val="24"/>
        </w:rPr>
        <w:t xml:space="preserve"> frequency distribution </w:t>
      </w:r>
      <w:r>
        <w:rPr>
          <w:rFonts w:ascii="Times New Roman" w:hAnsi="Times New Roman"/>
          <w:sz w:val="24"/>
          <w:szCs w:val="24"/>
        </w:rPr>
        <w:t xml:space="preserve">described in the methods section. </w:t>
      </w:r>
      <w:r>
        <w:rPr>
          <w:rFonts w:ascii="Times New Roman" w:hAnsi="Times New Roman"/>
          <w:sz w:val="24"/>
          <w:szCs w:val="24"/>
          <w:lang w:val="en-US"/>
        </w:rPr>
        <w:t xml:space="preserve">Population IDs are as in </w:t>
      </w:r>
      <w:r w:rsidR="00EA467B">
        <w:rPr>
          <w:rFonts w:ascii="Times New Roman" w:hAnsi="Times New Roman"/>
          <w:sz w:val="24"/>
          <w:szCs w:val="24"/>
          <w:lang w:val="en-US"/>
        </w:rPr>
        <w:t>Table</w:t>
      </w:r>
      <w:r>
        <w:rPr>
          <w:rFonts w:ascii="Times New Roman" w:hAnsi="Times New Roman"/>
          <w:sz w:val="24"/>
          <w:szCs w:val="24"/>
          <w:lang w:val="en-US"/>
        </w:rPr>
        <w:t xml:space="preserve"> 1.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12"/>
        <w:gridCol w:w="774"/>
        <w:gridCol w:w="1047"/>
        <w:gridCol w:w="999"/>
        <w:gridCol w:w="893"/>
        <w:gridCol w:w="833"/>
        <w:gridCol w:w="875"/>
      </w:tblGrid>
      <w:tr w:rsidR="005D4B1F" w:rsidRPr="001548F0" w:rsidTr="00EA467B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Locus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all deep vs all shallow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LaD/S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MaltaD/S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MareD/S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MelD/S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PioD/S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Sta D/S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Poc-45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Poc-35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trn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Poc-26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Po-5-10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Po-4-3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Poc-42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Po-5-40M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Pooc-229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Pooc-264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Pooc-330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Pooc-54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Pooc-153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Pooc-333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Pooc-PC045G11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LB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Pooc-PC044B02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Pooc-300d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Pooc-PC047G07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Pooc-50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Pooc-361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Pooc-PC003H09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</w:tbl>
    <w:p w:rsidR="005D4B1F" w:rsidRDefault="005D4B1F" w:rsidP="005D4B1F">
      <w:pPr>
        <w:rPr>
          <w:rFonts w:ascii="Times New Roman" w:hAnsi="Times New Roman"/>
          <w:sz w:val="24"/>
          <w:szCs w:val="24"/>
          <w:lang w:val="en-US"/>
        </w:rPr>
      </w:pPr>
    </w:p>
    <w:p w:rsidR="005D4B1F" w:rsidRDefault="005D4B1F" w:rsidP="005D4B1F">
      <w:pPr>
        <w:rPr>
          <w:rFonts w:ascii="Times New Roman" w:hAnsi="Times New Roman"/>
          <w:sz w:val="24"/>
          <w:szCs w:val="24"/>
          <w:lang w:val="en-US"/>
        </w:rPr>
        <w:sectPr w:rsidR="005D4B1F" w:rsidSect="00EA467B">
          <w:pgSz w:w="11906" w:h="16838"/>
          <w:pgMar w:top="1440" w:right="1440" w:bottom="1440" w:left="1440" w:header="709" w:footer="709" w:gutter="0"/>
          <w:cols w:space="720"/>
          <w:docGrid w:linePitch="299"/>
        </w:sectPr>
      </w:pPr>
    </w:p>
    <w:p w:rsidR="005D4B1F" w:rsidRDefault="009E304C" w:rsidP="005D4B1F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A467B">
        <w:rPr>
          <w:rFonts w:ascii="Times New Roman" w:hAnsi="Times New Roman"/>
          <w:b/>
          <w:sz w:val="24"/>
          <w:szCs w:val="24"/>
          <w:lang w:val="en-US"/>
        </w:rPr>
        <w:t>S</w:t>
      </w:r>
      <w:r w:rsidR="00BB1659">
        <w:rPr>
          <w:rFonts w:ascii="Times New Roman" w:hAnsi="Times New Roman"/>
          <w:b/>
          <w:sz w:val="24"/>
          <w:szCs w:val="24"/>
          <w:lang w:val="en-US"/>
        </w:rPr>
        <w:t>5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 xml:space="preserve"> Latitude loci. </w:t>
      </w:r>
    </w:p>
    <w:p w:rsidR="005D4B1F" w:rsidRDefault="005D4B1F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List of outlier loci detected in </w:t>
      </w:r>
      <w:r w:rsidR="00EA467B">
        <w:rPr>
          <w:rFonts w:ascii="Times New Roman" w:hAnsi="Times New Roman"/>
          <w:sz w:val="24"/>
          <w:szCs w:val="24"/>
          <w:lang w:val="en-US"/>
        </w:rPr>
        <w:t>the latitudinal gradient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EA467B">
        <w:rPr>
          <w:rFonts w:ascii="Times New Roman" w:hAnsi="Times New Roman"/>
          <w:sz w:val="24"/>
          <w:szCs w:val="24"/>
          <w:lang w:val="en-US"/>
        </w:rPr>
        <w:t>Pairwise comparisons used to identify these loci</w:t>
      </w:r>
      <w:r>
        <w:rPr>
          <w:rFonts w:ascii="Times New Roman" w:hAnsi="Times New Roman"/>
          <w:sz w:val="24"/>
          <w:szCs w:val="24"/>
          <w:lang w:val="en-US"/>
        </w:rPr>
        <w:t xml:space="preserve"> include all Southern versus all Northern populations, separates in shallow and deep stands as well as three random pairwise population comparisons of populations from the Southern and Northern clusters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separate</w:t>
      </w:r>
      <w:r w:rsidR="00EA467B">
        <w:rPr>
          <w:rFonts w:ascii="Times New Roman" w:hAnsi="Times New Roman"/>
          <w:sz w:val="24"/>
          <w:szCs w:val="24"/>
          <w:lang w:val="en-US"/>
        </w:rPr>
        <w:t>d in</w:t>
      </w:r>
      <w:r>
        <w:rPr>
          <w:rFonts w:ascii="Times New Roman" w:hAnsi="Times New Roman"/>
          <w:sz w:val="24"/>
          <w:szCs w:val="24"/>
          <w:lang w:val="en-US"/>
        </w:rPr>
        <w:t xml:space="preserve"> deep and shallow stands. </w:t>
      </w:r>
      <w:r w:rsidR="00EA467B">
        <w:rPr>
          <w:rFonts w:ascii="Times New Roman" w:hAnsi="Times New Roman"/>
          <w:sz w:val="24"/>
          <w:szCs w:val="24"/>
          <w:lang w:val="en-US"/>
        </w:rPr>
        <w:t>‘L’- loci identified with Lositan; ‘B’ - loci identified by BayeScan. Loci in bold phase are l</w:t>
      </w:r>
      <w:r w:rsidR="00EA467B" w:rsidRPr="008F6581">
        <w:rPr>
          <w:rFonts w:ascii="Times New Roman" w:hAnsi="Times New Roman"/>
          <w:sz w:val="24"/>
          <w:szCs w:val="24"/>
        </w:rPr>
        <w:t>oci falling outside the 95% boundaries of th</w:t>
      </w:r>
      <w:r w:rsidR="00EA467B">
        <w:rPr>
          <w:rFonts w:ascii="Times New Roman" w:hAnsi="Times New Roman"/>
          <w:sz w:val="24"/>
          <w:szCs w:val="24"/>
        </w:rPr>
        <w:t>e</w:t>
      </w:r>
      <w:r w:rsidR="00EA467B" w:rsidRPr="008F6581">
        <w:rPr>
          <w:rFonts w:ascii="Times New Roman" w:hAnsi="Times New Roman"/>
          <w:sz w:val="24"/>
          <w:szCs w:val="24"/>
        </w:rPr>
        <w:t xml:space="preserve"> frequency distribution </w:t>
      </w:r>
      <w:r w:rsidR="00EA467B">
        <w:rPr>
          <w:rFonts w:ascii="Times New Roman" w:hAnsi="Times New Roman"/>
          <w:sz w:val="24"/>
          <w:szCs w:val="24"/>
        </w:rPr>
        <w:t xml:space="preserve">described in the methods section. </w:t>
      </w:r>
      <w:r w:rsidR="00EA467B">
        <w:rPr>
          <w:rFonts w:ascii="Times New Roman" w:hAnsi="Times New Roman"/>
          <w:sz w:val="24"/>
          <w:szCs w:val="24"/>
          <w:lang w:val="en-US"/>
        </w:rPr>
        <w:t>Population IDs are as in Table 1.</w:t>
      </w:r>
      <w:r>
        <w:rPr>
          <w:rFonts w:ascii="Times New Roman" w:hAnsi="Times New Roman"/>
          <w:sz w:val="24"/>
          <w:szCs w:val="24"/>
          <w:lang w:val="en-US"/>
        </w:rPr>
        <w:t xml:space="preserve"> Popula</w:t>
      </w:r>
      <w:r w:rsidR="00EA467B">
        <w:rPr>
          <w:rFonts w:ascii="Times New Roman" w:hAnsi="Times New Roman"/>
          <w:sz w:val="24"/>
          <w:szCs w:val="24"/>
          <w:lang w:val="en-US"/>
        </w:rPr>
        <w:t>tion ID followed by ‘S’ identifies</w:t>
      </w:r>
      <w:r>
        <w:rPr>
          <w:rFonts w:ascii="Times New Roman" w:hAnsi="Times New Roman"/>
          <w:sz w:val="24"/>
          <w:szCs w:val="24"/>
          <w:lang w:val="en-US"/>
        </w:rPr>
        <w:t xml:space="preserve"> shallow populations and popula</w:t>
      </w:r>
      <w:r w:rsidR="00EA467B">
        <w:rPr>
          <w:rFonts w:ascii="Times New Roman" w:hAnsi="Times New Roman"/>
          <w:sz w:val="24"/>
          <w:szCs w:val="24"/>
          <w:lang w:val="en-US"/>
        </w:rPr>
        <w:t>tion ID followed by ‘D’ identifies</w:t>
      </w:r>
      <w:r>
        <w:rPr>
          <w:rFonts w:ascii="Times New Roman" w:hAnsi="Times New Roman"/>
          <w:sz w:val="24"/>
          <w:szCs w:val="24"/>
          <w:lang w:val="en-US"/>
        </w:rPr>
        <w:t xml:space="preserve"> deep populations. N= northern populations; S=Southern populations</w:t>
      </w:r>
      <w:r w:rsidR="00EA467B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D4B1F" w:rsidRDefault="005D4B1F" w:rsidP="005D4B1F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92"/>
        <w:gridCol w:w="741"/>
        <w:gridCol w:w="903"/>
        <w:gridCol w:w="1149"/>
        <w:gridCol w:w="1115"/>
        <w:gridCol w:w="774"/>
        <w:gridCol w:w="936"/>
        <w:gridCol w:w="1183"/>
        <w:gridCol w:w="1149"/>
      </w:tblGrid>
      <w:tr w:rsidR="005D4B1F" w:rsidRPr="001548F0" w:rsidTr="00EA467B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Locus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Sta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Malta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Mel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Mel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S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Sta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Malta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Mel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Mare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vs Mel</w:t>
            </w: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D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Poc-35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trn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Poc-26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Po-5-10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Po-4-3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Poc-42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Po-5-40M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Pooc-229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Pooc-264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Pooc-330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Pooc-54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Pooc-153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Pooc-333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Pooc-PC045G11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Pooc-PC044B02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Pooc-300d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Pooc-</w:t>
            </w: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lastRenderedPageBreak/>
              <w:t>PC047G07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lastRenderedPageBreak/>
              <w:t>Pooc-50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Pooc-361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D4B1F" w:rsidRPr="001548F0" w:rsidTr="00EA467B">
        <w:trPr>
          <w:trHeight w:val="300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Pooc-PC003H09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692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4B1F" w:rsidRPr="006921A4" w:rsidRDefault="005D4B1F" w:rsidP="00EA46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5D4B1F" w:rsidRDefault="005D4B1F" w:rsidP="005D4B1F">
      <w:pPr>
        <w:rPr>
          <w:rFonts w:ascii="Times New Roman" w:hAnsi="Times New Roman"/>
          <w:sz w:val="24"/>
          <w:szCs w:val="24"/>
          <w:lang w:val="en-US"/>
        </w:rPr>
      </w:pPr>
    </w:p>
    <w:p w:rsidR="005D4B1F" w:rsidRDefault="005D4B1F" w:rsidP="005D4B1F">
      <w:pPr>
        <w:rPr>
          <w:rFonts w:ascii="Times New Roman" w:hAnsi="Times New Roman"/>
          <w:b/>
          <w:sz w:val="24"/>
          <w:szCs w:val="24"/>
          <w:lang w:val="en-US"/>
        </w:rPr>
        <w:sectPr w:rsidR="005D4B1F" w:rsidSect="00EA467B">
          <w:pgSz w:w="11906" w:h="16838"/>
          <w:pgMar w:top="1440" w:right="1440" w:bottom="1440" w:left="1440" w:header="709" w:footer="709" w:gutter="0"/>
          <w:cols w:space="720"/>
          <w:docGrid w:linePitch="299"/>
        </w:sectPr>
      </w:pPr>
    </w:p>
    <w:p w:rsidR="00D02731" w:rsidRPr="004D1E86" w:rsidRDefault="00D02731" w:rsidP="00D02731">
      <w:pPr>
        <w:spacing w:after="0" w:line="48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  <w:lastRenderedPageBreak/>
        <w:t>Table S6 Analysis of molecular variance.</w:t>
      </w:r>
    </w:p>
    <w:p w:rsidR="00D02731" w:rsidRDefault="00D02731" w:rsidP="00D02731">
      <w:pPr>
        <w:spacing w:line="480" w:lineRule="auto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Partition of molecular variance calculated for neutral and outlier loci in the seagrass </w:t>
      </w:r>
      <w:r w:rsidRPr="0004357B"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Posidonia oceanica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. The hierarchical levels used are: </w:t>
      </w:r>
      <w:r>
        <w:rPr>
          <w:rFonts w:ascii="Times New Roman" w:hAnsi="Times New Roman"/>
          <w:sz w:val="24"/>
          <w:szCs w:val="24"/>
          <w:lang w:val="en-US"/>
        </w:rPr>
        <w:t xml:space="preserve">among groups - depth (populations at two depths) or latitude (North vs South populations, separately for shallow and deep stands); within groups, where the groups were either populations at the same depth or at the same latitude and; individuals within populations. </w:t>
      </w:r>
      <w:r>
        <w:rPr>
          <w:rFonts w:ascii="Times New Roman" w:hAnsi="Times New Roman"/>
          <w:sz w:val="24"/>
          <w:szCs w:val="24"/>
        </w:rPr>
        <w:t>Statistically s</w:t>
      </w:r>
      <w:r w:rsidRPr="00457111">
        <w:rPr>
          <w:rFonts w:ascii="Times New Roman" w:hAnsi="Times New Roman"/>
          <w:sz w:val="24"/>
          <w:szCs w:val="24"/>
        </w:rPr>
        <w:t xml:space="preserve">ignificant values </w:t>
      </w:r>
      <w:r>
        <w:rPr>
          <w:rFonts w:ascii="Times New Roman" w:hAnsi="Times New Roman"/>
          <w:sz w:val="24"/>
          <w:szCs w:val="24"/>
        </w:rPr>
        <w:t xml:space="preserve">(**, </w:t>
      </w:r>
      <w:r w:rsidRPr="00457111">
        <w:rPr>
          <w:rFonts w:ascii="Times New Roman" w:hAnsi="Times New Roman"/>
          <w:sz w:val="24"/>
          <w:szCs w:val="24"/>
        </w:rPr>
        <w:t>P &lt; 0.001</w:t>
      </w:r>
      <w:r>
        <w:rPr>
          <w:rFonts w:ascii="Times New Roman" w:hAnsi="Times New Roman"/>
          <w:sz w:val="24"/>
          <w:szCs w:val="24"/>
        </w:rPr>
        <w:t xml:space="preserve">) </w:t>
      </w:r>
      <w:r w:rsidRPr="00457111">
        <w:rPr>
          <w:rFonts w:ascii="Times New Roman" w:hAnsi="Times New Roman"/>
          <w:sz w:val="24"/>
          <w:szCs w:val="24"/>
        </w:rPr>
        <w:t>are based on permutation tests (10</w:t>
      </w:r>
      <w:r>
        <w:rPr>
          <w:rFonts w:ascii="Times New Roman" w:hAnsi="Times New Roman"/>
          <w:sz w:val="24"/>
          <w:szCs w:val="24"/>
        </w:rPr>
        <w:t>,</w:t>
      </w:r>
      <w:r w:rsidRPr="00457111">
        <w:rPr>
          <w:rFonts w:ascii="Times New Roman" w:hAnsi="Times New Roman"/>
          <w:sz w:val="24"/>
          <w:szCs w:val="24"/>
        </w:rPr>
        <w:t>000 permutations).</w:t>
      </w:r>
    </w:p>
    <w:tbl>
      <w:tblPr>
        <w:tblW w:w="8339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3"/>
        <w:gridCol w:w="1850"/>
        <w:gridCol w:w="1491"/>
        <w:gridCol w:w="1451"/>
        <w:gridCol w:w="1224"/>
      </w:tblGrid>
      <w:tr w:rsidR="00D02731" w:rsidRPr="001548F0" w:rsidTr="00687496">
        <w:trPr>
          <w:trHeight w:val="330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02731" w:rsidRPr="00DE7ECB" w:rsidRDefault="00D02731" w:rsidP="00687496">
            <w:pPr>
              <w:spacing w:after="0" w:line="240" w:lineRule="auto"/>
              <w:rPr>
                <w:rFonts w:eastAsia="Times New Roman"/>
                <w:color w:val="000000"/>
                <w:lang w:eastAsia="it-IT"/>
              </w:rPr>
            </w:pPr>
            <w:r w:rsidRPr="00DE7ECB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Hierarchical level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among groups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within groups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within pops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Neutral loci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depth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22%**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78%**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shallow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6%**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17%**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77%**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deep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9%**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19%**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72%**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 w:val="restart"/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Gradient shared </w:t>
            </w: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loci</w:t>
            </w: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depth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shallow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deep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 w:val="restart"/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Latitude loci</w:t>
            </w: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depth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4%**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96%**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shallow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4%**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96%**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deep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4%**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96%**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 w:val="restart"/>
            <w:shd w:val="clear" w:color="auto" w:fill="auto"/>
            <w:noWrap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Bathymetric </w:t>
            </w:r>
            <w:r w:rsidRPr="00307E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loci</w:t>
            </w: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depth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99%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shallow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</w:tr>
      <w:tr w:rsidR="00D02731" w:rsidRPr="001548F0" w:rsidTr="00687496">
        <w:trPr>
          <w:trHeight w:val="330"/>
        </w:trPr>
        <w:tc>
          <w:tcPr>
            <w:tcW w:w="2323" w:type="dxa"/>
            <w:vMerge/>
            <w:hideMark/>
          </w:tcPr>
          <w:p w:rsidR="00D02731" w:rsidRPr="00307E31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850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latitude deep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</w:t>
            </w:r>
          </w:p>
        </w:tc>
        <w:tc>
          <w:tcPr>
            <w:tcW w:w="1451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1%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02731" w:rsidRPr="00F02E1B" w:rsidRDefault="00D02731" w:rsidP="00687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F02E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99%</w:t>
            </w:r>
          </w:p>
        </w:tc>
      </w:tr>
    </w:tbl>
    <w:p w:rsidR="00D02731" w:rsidRDefault="00D02731" w:rsidP="00D02731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:rsidR="00D02731" w:rsidRDefault="00D02731">
      <w:pP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br w:type="page"/>
      </w:r>
    </w:p>
    <w:p w:rsidR="005D4B1F" w:rsidRDefault="009E304C" w:rsidP="005D4B1F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Table</w:t>
      </w:r>
      <w:r w:rsidR="005D4B1F" w:rsidRPr="00E3301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A467B">
        <w:rPr>
          <w:rFonts w:ascii="Times New Roman" w:hAnsi="Times New Roman"/>
          <w:b/>
          <w:sz w:val="24"/>
          <w:szCs w:val="24"/>
          <w:lang w:val="en-US"/>
        </w:rPr>
        <w:t>S</w:t>
      </w:r>
      <w:r w:rsidR="00D02731">
        <w:rPr>
          <w:rFonts w:ascii="Times New Roman" w:hAnsi="Times New Roman"/>
          <w:b/>
          <w:sz w:val="24"/>
          <w:szCs w:val="24"/>
          <w:lang w:val="en-US"/>
        </w:rPr>
        <w:t>7</w:t>
      </w:r>
      <w:r w:rsidR="005D4B1F" w:rsidRPr="00E33014">
        <w:rPr>
          <w:rFonts w:ascii="Times New Roman" w:hAnsi="Times New Roman"/>
          <w:b/>
          <w:sz w:val="24"/>
          <w:szCs w:val="24"/>
          <w:lang w:val="en-US"/>
        </w:rPr>
        <w:t xml:space="preserve"> Differentially expressed genes</w:t>
      </w:r>
      <w:r w:rsidR="005D4B1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5D4B1F" w:rsidRDefault="005D4B1F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33014">
        <w:rPr>
          <w:rFonts w:ascii="Times New Roman" w:hAnsi="Times New Roman"/>
          <w:sz w:val="24"/>
          <w:szCs w:val="24"/>
          <w:lang w:val="en-US"/>
        </w:rPr>
        <w:t xml:space="preserve">List of differentially </w:t>
      </w:r>
      <w:r>
        <w:rPr>
          <w:rFonts w:ascii="Times New Roman" w:hAnsi="Times New Roman"/>
          <w:sz w:val="24"/>
          <w:szCs w:val="24"/>
          <w:lang w:val="en-US"/>
        </w:rPr>
        <w:t xml:space="preserve">expressed genes between the deep and shallow populations of Stareso grouped per functional gene class (each excel sheet is a class). The following column headings are shown: 1) </w:t>
      </w:r>
      <w:r w:rsidRPr="00EA467B">
        <w:rPr>
          <w:rFonts w:ascii="Times New Roman" w:hAnsi="Times New Roman"/>
          <w:i/>
          <w:sz w:val="24"/>
          <w:szCs w:val="24"/>
          <w:lang w:val="en-US"/>
        </w:rPr>
        <w:t>Gene ID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52607">
        <w:rPr>
          <w:rFonts w:ascii="Times New Roman" w:hAnsi="Times New Roman"/>
          <w:i/>
          <w:sz w:val="24"/>
          <w:szCs w:val="24"/>
          <w:lang w:val="en-US"/>
        </w:rPr>
        <w:t>P. oceanica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contig including the gene sequence; 2) </w:t>
      </w:r>
      <w:r w:rsidRPr="00EA467B">
        <w:rPr>
          <w:rFonts w:ascii="Times New Roman" w:hAnsi="Times New Roman"/>
          <w:i/>
          <w:sz w:val="24"/>
          <w:szCs w:val="24"/>
          <w:lang w:val="en-US"/>
        </w:rPr>
        <w:t>length</w:t>
      </w:r>
      <w:r>
        <w:rPr>
          <w:rFonts w:ascii="Times New Roman" w:hAnsi="Times New Roman"/>
          <w:sz w:val="24"/>
          <w:szCs w:val="24"/>
          <w:lang w:val="en-US"/>
        </w:rPr>
        <w:t xml:space="preserve">: contig length; 3) </w:t>
      </w:r>
      <w:r w:rsidRPr="00EA467B">
        <w:rPr>
          <w:rFonts w:ascii="Times New Roman" w:hAnsi="Times New Roman"/>
          <w:i/>
          <w:sz w:val="24"/>
          <w:szCs w:val="24"/>
          <w:lang w:val="en-US"/>
        </w:rPr>
        <w:t>FC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52607">
        <w:rPr>
          <w:rFonts w:ascii="Times New Roman" w:hAnsi="Times New Roman"/>
          <w:sz w:val="24"/>
          <w:szCs w:val="24"/>
          <w:lang w:val="en-US"/>
        </w:rPr>
        <w:t>log2FoldChange</w:t>
      </w:r>
      <w:r>
        <w:rPr>
          <w:rFonts w:ascii="Times New Roman" w:hAnsi="Times New Roman"/>
          <w:sz w:val="24"/>
          <w:szCs w:val="24"/>
          <w:lang w:val="en-US"/>
        </w:rPr>
        <w:t xml:space="preserve">; 4) </w:t>
      </w:r>
      <w:r w:rsidR="00EA467B" w:rsidRPr="00EA467B">
        <w:rPr>
          <w:rFonts w:ascii="Times New Roman" w:hAnsi="Times New Roman"/>
          <w:i/>
          <w:sz w:val="24"/>
          <w:szCs w:val="24"/>
          <w:lang w:val="en-US"/>
        </w:rPr>
        <w:t>pdj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65D67">
        <w:rPr>
          <w:rFonts w:ascii="Times New Roman" w:hAnsi="Times New Roman"/>
          <w:color w:val="000000"/>
          <w:sz w:val="24"/>
          <w:szCs w:val="24"/>
        </w:rPr>
        <w:t>Benjamini-Hochberg</w:t>
      </w:r>
      <w:r w:rsidRPr="00065D67">
        <w:rPr>
          <w:rFonts w:ascii="Times New Roman" w:hAnsi="Times New Roman"/>
          <w:sz w:val="24"/>
          <w:szCs w:val="24"/>
        </w:rPr>
        <w:t xml:space="preserve"> adjusted </w:t>
      </w:r>
      <w:r w:rsidRPr="00065D67">
        <w:rPr>
          <w:rStyle w:val="Enfasicorsivo"/>
          <w:rFonts w:ascii="Times New Roman" w:hAnsi="Times New Roman"/>
          <w:sz w:val="24"/>
          <w:szCs w:val="24"/>
        </w:rPr>
        <w:t xml:space="preserve">P </w:t>
      </w:r>
      <w:r w:rsidRPr="00065D67">
        <w:rPr>
          <w:rStyle w:val="Enfasicorsivo"/>
          <w:rFonts w:ascii="Times New Roman" w:hAnsi="Times New Roman"/>
          <w:i w:val="0"/>
          <w:sz w:val="24"/>
          <w:szCs w:val="24"/>
        </w:rPr>
        <w:t>value</w:t>
      </w:r>
      <w:r w:rsidDel="004130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5) </w:t>
      </w:r>
      <w:r w:rsidRPr="00EA467B">
        <w:rPr>
          <w:rFonts w:ascii="Times New Roman" w:hAnsi="Times New Roman"/>
          <w:i/>
          <w:sz w:val="24"/>
          <w:szCs w:val="24"/>
          <w:lang w:val="en-US"/>
        </w:rPr>
        <w:t>DE</w:t>
      </w:r>
      <w:r w:rsidR="00EA467B" w:rsidRPr="00EA467B">
        <w:rPr>
          <w:rFonts w:ascii="Times New Roman" w:hAnsi="Times New Roman"/>
          <w:i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: direction of change</w:t>
      </w:r>
      <w:r w:rsidR="002C34AD">
        <w:rPr>
          <w:rFonts w:ascii="Times New Roman" w:hAnsi="Times New Roman"/>
          <w:sz w:val="24"/>
          <w:szCs w:val="24"/>
          <w:lang w:val="en-US"/>
        </w:rPr>
        <w:t xml:space="preserve"> in gene expression</w:t>
      </w:r>
      <w:r>
        <w:rPr>
          <w:rFonts w:ascii="Times New Roman" w:hAnsi="Times New Roman"/>
          <w:sz w:val="24"/>
          <w:szCs w:val="24"/>
          <w:lang w:val="en-US"/>
        </w:rPr>
        <w:t>; 6)</w:t>
      </w:r>
      <w:r w:rsidR="00EA467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C34AD">
        <w:rPr>
          <w:rFonts w:ascii="Times New Roman" w:hAnsi="Times New Roman"/>
          <w:i/>
          <w:sz w:val="24"/>
          <w:szCs w:val="24"/>
          <w:lang w:val="en-US"/>
        </w:rPr>
        <w:t>NCBI</w:t>
      </w:r>
      <w:r>
        <w:rPr>
          <w:rFonts w:ascii="Times New Roman" w:hAnsi="Times New Roman"/>
          <w:sz w:val="24"/>
          <w:szCs w:val="24"/>
          <w:lang w:val="en-US"/>
        </w:rPr>
        <w:t xml:space="preserve">: best hit in NCBI using blastx; 7) </w:t>
      </w:r>
      <w:r w:rsidR="002C34AD" w:rsidRPr="002C34AD">
        <w:rPr>
          <w:rFonts w:ascii="Times New Roman" w:hAnsi="Times New Roman"/>
          <w:i/>
          <w:sz w:val="24"/>
          <w:szCs w:val="24"/>
          <w:lang w:val="en-US"/>
        </w:rPr>
        <w:t>Zostera</w:t>
      </w:r>
      <w:r w:rsidR="002C34AD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 xml:space="preserve">best hit </w:t>
      </w:r>
      <w:r w:rsidR="002C34AD">
        <w:rPr>
          <w:rFonts w:ascii="Times New Roman" w:hAnsi="Times New Roman"/>
          <w:sz w:val="24"/>
          <w:szCs w:val="24"/>
          <w:lang w:val="en-US"/>
        </w:rPr>
        <w:t>in</w:t>
      </w:r>
      <w:r>
        <w:rPr>
          <w:rFonts w:ascii="Times New Roman" w:hAnsi="Times New Roman"/>
          <w:sz w:val="24"/>
          <w:szCs w:val="24"/>
          <w:lang w:val="en-US"/>
        </w:rPr>
        <w:t xml:space="preserve"> the </w:t>
      </w:r>
      <w:r w:rsidRPr="00C52607">
        <w:rPr>
          <w:rFonts w:ascii="Times New Roman" w:hAnsi="Times New Roman"/>
          <w:i/>
          <w:sz w:val="24"/>
          <w:szCs w:val="24"/>
          <w:lang w:val="en-US"/>
        </w:rPr>
        <w:t>Zostera marina</w:t>
      </w:r>
      <w:r>
        <w:rPr>
          <w:rFonts w:ascii="Times New Roman" w:hAnsi="Times New Roman"/>
          <w:sz w:val="24"/>
          <w:szCs w:val="24"/>
          <w:lang w:val="en-US"/>
        </w:rPr>
        <w:t xml:space="preserve"> genome using blastx; 8) </w:t>
      </w:r>
      <w:r w:rsidR="002C34AD" w:rsidRPr="002C34AD">
        <w:rPr>
          <w:rFonts w:ascii="Times New Roman" w:hAnsi="Times New Roman"/>
          <w:i/>
          <w:sz w:val="24"/>
          <w:szCs w:val="24"/>
          <w:lang w:val="en-US"/>
        </w:rPr>
        <w:t>Vitis</w:t>
      </w:r>
      <w:r w:rsidR="002C34AD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 xml:space="preserve">best hit on the </w:t>
      </w:r>
      <w:r w:rsidRPr="00413062">
        <w:rPr>
          <w:rFonts w:ascii="Times New Roman" w:hAnsi="Times New Roman"/>
          <w:i/>
          <w:sz w:val="24"/>
          <w:szCs w:val="24"/>
          <w:lang w:val="en-US"/>
        </w:rPr>
        <w:t>Vitis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v</w:t>
      </w:r>
      <w:r w:rsidRPr="00413062">
        <w:rPr>
          <w:rFonts w:ascii="Times New Roman" w:hAnsi="Times New Roman"/>
          <w:i/>
          <w:sz w:val="24"/>
          <w:szCs w:val="24"/>
          <w:lang w:val="en-US"/>
        </w:rPr>
        <w:t>inifera</w:t>
      </w:r>
      <w:r>
        <w:rPr>
          <w:rFonts w:ascii="Times New Roman" w:hAnsi="Times New Roman"/>
          <w:sz w:val="24"/>
          <w:szCs w:val="24"/>
          <w:lang w:val="en-US"/>
        </w:rPr>
        <w:t xml:space="preserve"> genome using blastx 9) </w:t>
      </w:r>
      <w:r w:rsidR="002C34AD" w:rsidRPr="00D87A87">
        <w:rPr>
          <w:rFonts w:ascii="Times New Roman" w:hAnsi="Times New Roman"/>
          <w:i/>
          <w:sz w:val="24"/>
          <w:szCs w:val="24"/>
          <w:lang w:val="en-US"/>
        </w:rPr>
        <w:t>Elaeis</w:t>
      </w:r>
      <w:r w:rsidR="002C34AD">
        <w:rPr>
          <w:rFonts w:ascii="Times New Roman" w:hAnsi="Times New Roman"/>
          <w:sz w:val="24"/>
          <w:szCs w:val="24"/>
          <w:lang w:val="en-US"/>
        </w:rPr>
        <w:t>:</w:t>
      </w:r>
      <w:r w:rsidR="002C34A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best hit on the </w:t>
      </w:r>
      <w:r w:rsidRPr="00D87A87">
        <w:rPr>
          <w:rFonts w:ascii="Times New Roman" w:hAnsi="Times New Roman"/>
          <w:i/>
          <w:sz w:val="24"/>
          <w:szCs w:val="24"/>
          <w:lang w:val="en-US"/>
        </w:rPr>
        <w:t>Elaeis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g</w:t>
      </w:r>
      <w:r w:rsidRPr="00D87A87">
        <w:rPr>
          <w:rFonts w:ascii="Times New Roman" w:hAnsi="Times New Roman"/>
          <w:i/>
          <w:sz w:val="24"/>
          <w:szCs w:val="24"/>
          <w:lang w:val="en-US"/>
        </w:rPr>
        <w:t xml:space="preserve">uineensis </w:t>
      </w:r>
      <w:r>
        <w:rPr>
          <w:rFonts w:ascii="Times New Roman" w:hAnsi="Times New Roman"/>
          <w:sz w:val="24"/>
          <w:szCs w:val="24"/>
          <w:lang w:val="en-US"/>
        </w:rPr>
        <w:t xml:space="preserve">genome using blastx 10) </w:t>
      </w:r>
      <w:r w:rsidR="002C34AD" w:rsidRPr="00D87A87">
        <w:rPr>
          <w:rFonts w:ascii="Times New Roman" w:hAnsi="Times New Roman"/>
          <w:i/>
          <w:sz w:val="24"/>
          <w:szCs w:val="24"/>
          <w:lang w:val="en-US"/>
        </w:rPr>
        <w:t>Phoenix</w:t>
      </w:r>
      <w:r w:rsidR="002C34AD">
        <w:rPr>
          <w:rFonts w:ascii="Times New Roman" w:hAnsi="Times New Roman"/>
          <w:sz w:val="24"/>
          <w:szCs w:val="24"/>
          <w:lang w:val="en-US"/>
        </w:rPr>
        <w:t>:</w:t>
      </w:r>
      <w:r w:rsidR="002C34A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best hit on the </w:t>
      </w:r>
      <w:r w:rsidRPr="00D87A87">
        <w:rPr>
          <w:rFonts w:ascii="Times New Roman" w:hAnsi="Times New Roman"/>
          <w:i/>
          <w:sz w:val="24"/>
          <w:szCs w:val="24"/>
          <w:lang w:val="en-US"/>
        </w:rPr>
        <w:t>Phoenix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d</w:t>
      </w:r>
      <w:r w:rsidRPr="00D87A87">
        <w:rPr>
          <w:rFonts w:ascii="Times New Roman" w:hAnsi="Times New Roman"/>
          <w:i/>
          <w:sz w:val="24"/>
          <w:szCs w:val="24"/>
          <w:lang w:val="en-US"/>
        </w:rPr>
        <w:t>actylifera</w:t>
      </w:r>
      <w:r>
        <w:rPr>
          <w:rFonts w:ascii="Times New Roman" w:hAnsi="Times New Roman"/>
          <w:sz w:val="24"/>
          <w:szCs w:val="24"/>
          <w:lang w:val="en-US"/>
        </w:rPr>
        <w:t xml:space="preserve"> genome using blastx 11) </w:t>
      </w:r>
      <w:r w:rsidRPr="002C34AD">
        <w:rPr>
          <w:rFonts w:ascii="Times New Roman" w:hAnsi="Times New Roman"/>
          <w:i/>
          <w:sz w:val="24"/>
          <w:szCs w:val="24"/>
          <w:lang w:val="en-US"/>
        </w:rPr>
        <w:t>InterPro</w:t>
      </w:r>
      <w:r w:rsidR="002C34AD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protein family database  12) </w:t>
      </w:r>
      <w:r w:rsidRPr="002C34AD">
        <w:rPr>
          <w:rFonts w:ascii="Times New Roman" w:hAnsi="Times New Roman"/>
          <w:i/>
          <w:sz w:val="24"/>
          <w:szCs w:val="24"/>
          <w:lang w:val="en-US"/>
        </w:rPr>
        <w:t>GO</w:t>
      </w:r>
      <w:r>
        <w:rPr>
          <w:rFonts w:ascii="Times New Roman" w:hAnsi="Times New Roman"/>
          <w:sz w:val="24"/>
          <w:szCs w:val="24"/>
          <w:lang w:val="en-US"/>
        </w:rPr>
        <w:t xml:space="preserve">: GO term gene annotation; 13) </w:t>
      </w:r>
      <w:r w:rsidRPr="002C34AD">
        <w:rPr>
          <w:rFonts w:ascii="Times New Roman" w:hAnsi="Times New Roman"/>
          <w:i/>
          <w:sz w:val="24"/>
          <w:szCs w:val="24"/>
          <w:lang w:val="en-US"/>
        </w:rPr>
        <w:t>COG</w:t>
      </w:r>
      <w:r>
        <w:rPr>
          <w:rFonts w:ascii="Times New Roman" w:hAnsi="Times New Roman"/>
          <w:sz w:val="24"/>
          <w:szCs w:val="24"/>
          <w:lang w:val="en-US"/>
        </w:rPr>
        <w:t>: ortholog gene annotation.</w:t>
      </w:r>
    </w:p>
    <w:p w:rsidR="00EA467B" w:rsidRDefault="00EA467B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A467B" w:rsidRDefault="00EA467B" w:rsidP="005D4B1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See Jahnke </w:t>
      </w:r>
      <w:r w:rsidRPr="00407FAA">
        <w:rPr>
          <w:rFonts w:ascii="Times New Roman" w:hAnsi="Times New Roman"/>
          <w:i/>
          <w:sz w:val="24"/>
          <w:szCs w:val="24"/>
          <w:lang w:val="en-US"/>
        </w:rPr>
        <w:t>et al.</w:t>
      </w:r>
      <w:r>
        <w:rPr>
          <w:rFonts w:ascii="Times New Roman" w:hAnsi="Times New Roman"/>
          <w:sz w:val="24"/>
          <w:szCs w:val="24"/>
          <w:lang w:val="en-US"/>
        </w:rPr>
        <w:t xml:space="preserve"> Table S</w:t>
      </w:r>
      <w:r w:rsidR="0081387B">
        <w:rPr>
          <w:rFonts w:ascii="Times New Roman" w:hAnsi="Times New Roman"/>
          <w:sz w:val="24"/>
          <w:szCs w:val="24"/>
          <w:lang w:val="en-US"/>
        </w:rPr>
        <w:t>7</w:t>
      </w:r>
      <w:r w:rsidR="00001D1C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xls</w:t>
      </w:r>
    </w:p>
    <w:p w:rsidR="00F83DAE" w:rsidRDefault="00F83DAE" w:rsidP="009E304C">
      <w:pPr>
        <w:spacing w:line="480" w:lineRule="auto"/>
        <w:jc w:val="both"/>
      </w:pPr>
    </w:p>
    <w:sectPr w:rsidR="00F83DAE" w:rsidSect="00EA46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55B" w:rsidRDefault="0029155B">
      <w:pPr>
        <w:spacing w:after="0" w:line="240" w:lineRule="auto"/>
      </w:pPr>
      <w:r>
        <w:separator/>
      </w:r>
    </w:p>
  </w:endnote>
  <w:endnote w:type="continuationSeparator" w:id="0">
    <w:p w:rsidR="0029155B" w:rsidRDefault="0029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2AF" w:rsidRDefault="005902AF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23C4">
      <w:rPr>
        <w:noProof/>
      </w:rPr>
      <w:t>1</w:t>
    </w:r>
    <w:r>
      <w:rPr>
        <w:noProof/>
      </w:rPr>
      <w:fldChar w:fldCharType="end"/>
    </w:r>
  </w:p>
  <w:p w:rsidR="005902AF" w:rsidRDefault="005902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55B" w:rsidRDefault="0029155B">
      <w:pPr>
        <w:spacing w:after="0" w:line="240" w:lineRule="auto"/>
      </w:pPr>
      <w:r>
        <w:separator/>
      </w:r>
    </w:p>
  </w:footnote>
  <w:footnote w:type="continuationSeparator" w:id="0">
    <w:p w:rsidR="0029155B" w:rsidRDefault="002915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B1F"/>
    <w:rsid w:val="00001D1C"/>
    <w:rsid w:val="000354E0"/>
    <w:rsid w:val="00083D85"/>
    <w:rsid w:val="001137DD"/>
    <w:rsid w:val="00220947"/>
    <w:rsid w:val="002423C4"/>
    <w:rsid w:val="0029155B"/>
    <w:rsid w:val="002A0C66"/>
    <w:rsid w:val="002C34AD"/>
    <w:rsid w:val="00354C4C"/>
    <w:rsid w:val="00381487"/>
    <w:rsid w:val="003B6C1A"/>
    <w:rsid w:val="00407FAA"/>
    <w:rsid w:val="004A4EF2"/>
    <w:rsid w:val="004F1336"/>
    <w:rsid w:val="005776CD"/>
    <w:rsid w:val="005902AF"/>
    <w:rsid w:val="005D4B1F"/>
    <w:rsid w:val="007727F6"/>
    <w:rsid w:val="007F3AE8"/>
    <w:rsid w:val="0081387B"/>
    <w:rsid w:val="00932594"/>
    <w:rsid w:val="009E304C"/>
    <w:rsid w:val="00B01C68"/>
    <w:rsid w:val="00B05157"/>
    <w:rsid w:val="00B22F3D"/>
    <w:rsid w:val="00BB1659"/>
    <w:rsid w:val="00C42A05"/>
    <w:rsid w:val="00CE2533"/>
    <w:rsid w:val="00CE3C76"/>
    <w:rsid w:val="00D02731"/>
    <w:rsid w:val="00EA467B"/>
    <w:rsid w:val="00F650E4"/>
    <w:rsid w:val="00F8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D964"/>
  <w15:docId w15:val="{57C31056-500B-4450-B17E-34A0BBF2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4B1F"/>
    <w:rPr>
      <w:rFonts w:ascii="Calibri" w:eastAsia="Calibri" w:hAnsi="Calibri" w:cs="Times New Roman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D4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4B1F"/>
    <w:rPr>
      <w:rFonts w:ascii="Calibri" w:eastAsia="Calibri" w:hAnsi="Calibri" w:cs="Times New Roman"/>
      <w:lang w:val="en-GB"/>
    </w:rPr>
  </w:style>
  <w:style w:type="character" w:styleId="Enfasicorsivo">
    <w:name w:val="Emphasis"/>
    <w:basedOn w:val="Carpredefinitoparagrafo"/>
    <w:uiPriority w:val="20"/>
    <w:qFormat/>
    <w:rsid w:val="005D4B1F"/>
    <w:rPr>
      <w:i/>
      <w:iCs/>
    </w:rPr>
  </w:style>
  <w:style w:type="character" w:styleId="Collegamentoipertestuale">
    <w:name w:val="Hyperlink"/>
    <w:uiPriority w:val="99"/>
    <w:unhideWhenUsed/>
    <w:rsid w:val="009E304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E304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3D85"/>
    <w:rPr>
      <w:rFonts w:ascii="Tahoma" w:eastAsia="Calibri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pro@szn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</dc:creator>
  <cp:lastModifiedBy>Gabriele</cp:lastModifiedBy>
  <cp:revision>5</cp:revision>
  <dcterms:created xsi:type="dcterms:W3CDTF">2017-05-02T05:32:00Z</dcterms:created>
  <dcterms:modified xsi:type="dcterms:W3CDTF">2017-06-22T14:59:00Z</dcterms:modified>
</cp:coreProperties>
</file>