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7C0C" w14:textId="3F0FDBAD" w:rsidR="00171976" w:rsidRDefault="00171976">
      <w:r>
        <w:t>Example table</w:t>
      </w:r>
    </w:p>
    <w:p w14:paraId="5E6B462D" w14:textId="54700D61" w:rsidR="00171976" w:rsidRDefault="00171976"/>
    <w:p w14:paraId="69BE24B1" w14:textId="5FE730DF" w:rsidR="00171976" w:rsidRDefault="00171976">
      <w:r w:rsidRPr="00171976">
        <w:rPr>
          <w:noProof/>
        </w:rPr>
        <w:drawing>
          <wp:inline distT="0" distB="0" distL="0" distR="0" wp14:anchorId="1EA1BC00" wp14:editId="450B5C78">
            <wp:extent cx="5943600" cy="4107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336" w:type="dxa"/>
        <w:tblLook w:val="04A0" w:firstRow="1" w:lastRow="0" w:firstColumn="1" w:lastColumn="0" w:noHBand="0" w:noVBand="1"/>
      </w:tblPr>
      <w:tblGrid>
        <w:gridCol w:w="5300"/>
        <w:gridCol w:w="222"/>
      </w:tblGrid>
      <w:tr w:rsidR="00171976" w:rsidRPr="00171976" w14:paraId="7AA292AD" w14:textId="77777777" w:rsidTr="00171976">
        <w:trPr>
          <w:gridAfter w:val="1"/>
          <w:wAfter w:w="36" w:type="dxa"/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643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</w:tr>
      <w:tr w:rsidR="00171976" w:rsidRPr="00171976" w14:paraId="7951879D" w14:textId="77777777" w:rsidTr="00171976">
        <w:trPr>
          <w:gridAfter w:val="1"/>
          <w:wAfter w:w="36" w:type="dxa"/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DFBF" w14:textId="79732EAB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Minimum Deliverable Size</w:t>
            </w:r>
          </w:p>
        </w:tc>
      </w:tr>
      <w:tr w:rsidR="00171976" w:rsidRPr="00171976" w14:paraId="6EF5574B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7B16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C7F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1D6FF000" w14:textId="77777777" w:rsidTr="00171976">
        <w:trPr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C3EB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Minimum Incremental Size</w:t>
            </w:r>
          </w:p>
        </w:tc>
        <w:tc>
          <w:tcPr>
            <w:tcW w:w="36" w:type="dxa"/>
            <w:vAlign w:val="center"/>
            <w:hideMark/>
          </w:tcPr>
          <w:p w14:paraId="31C2E8F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1FEA067A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6E02D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6A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4432A524" w14:textId="77777777" w:rsidTr="00171976">
        <w:trPr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340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Maximum Deliverable Size</w:t>
            </w:r>
          </w:p>
        </w:tc>
        <w:tc>
          <w:tcPr>
            <w:tcW w:w="36" w:type="dxa"/>
            <w:vAlign w:val="center"/>
            <w:hideMark/>
          </w:tcPr>
          <w:p w14:paraId="5F651710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4D5D9540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6383B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2DB0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2E87E82E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89B3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 factor</w:t>
            </w:r>
          </w:p>
        </w:tc>
        <w:tc>
          <w:tcPr>
            <w:tcW w:w="36" w:type="dxa"/>
            <w:vAlign w:val="center"/>
            <w:hideMark/>
          </w:tcPr>
          <w:p w14:paraId="46365C83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7447D2C6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757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54379B2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561A6368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B3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Rated Power for charging of reference system (kW) </w:t>
            </w:r>
          </w:p>
        </w:tc>
        <w:tc>
          <w:tcPr>
            <w:tcW w:w="36" w:type="dxa"/>
            <w:vAlign w:val="center"/>
            <w:hideMark/>
          </w:tcPr>
          <w:p w14:paraId="4DE49AFB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45C575F2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D8E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Rated Power for discharging of reference system (kW) </w:t>
            </w:r>
          </w:p>
        </w:tc>
        <w:tc>
          <w:tcPr>
            <w:tcW w:w="36" w:type="dxa"/>
            <w:vAlign w:val="center"/>
            <w:hideMark/>
          </w:tcPr>
          <w:p w14:paraId="1E65E31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25681A87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8C2C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Associated energy (kWh) at Rated power</w:t>
            </w:r>
          </w:p>
        </w:tc>
        <w:tc>
          <w:tcPr>
            <w:tcW w:w="36" w:type="dxa"/>
            <w:vAlign w:val="center"/>
            <w:hideMark/>
          </w:tcPr>
          <w:p w14:paraId="1DF043DC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3B23D8E2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6B16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 or DC power?</w:t>
            </w:r>
          </w:p>
        </w:tc>
        <w:tc>
          <w:tcPr>
            <w:tcW w:w="36" w:type="dxa"/>
            <w:vAlign w:val="center"/>
            <w:hideMark/>
          </w:tcPr>
          <w:p w14:paraId="7AEEEDC0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0892A9BA" w14:textId="77777777" w:rsidTr="00171976">
        <w:trPr>
          <w:trHeight w:val="68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432E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Power Conversion System Rated Power of the reference system (kW or kVA) </w:t>
            </w:r>
          </w:p>
        </w:tc>
        <w:tc>
          <w:tcPr>
            <w:tcW w:w="36" w:type="dxa"/>
            <w:vAlign w:val="center"/>
            <w:hideMark/>
          </w:tcPr>
          <w:p w14:paraId="7862FD0C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69C03144" w14:textId="77777777" w:rsidTr="00135367">
        <w:trPr>
          <w:trHeight w:val="6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FB7D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Maximum charging power</w:t>
            </w:r>
          </w:p>
        </w:tc>
        <w:tc>
          <w:tcPr>
            <w:tcW w:w="36" w:type="dxa"/>
            <w:vAlign w:val="center"/>
            <w:hideMark/>
          </w:tcPr>
          <w:p w14:paraId="180DF01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F1860C" w14:textId="16B05CD1" w:rsidR="00CB4363" w:rsidRDefault="00CB4363"/>
    <w:p w14:paraId="3D835FE2" w14:textId="577615E8" w:rsidR="00CB4363" w:rsidRDefault="00CB4363">
      <w:r>
        <w:rPr>
          <w:noProof/>
        </w:rPr>
        <w:lastRenderedPageBreak/>
        <w:drawing>
          <wp:inline distT="0" distB="0" distL="0" distR="0" wp14:anchorId="06EE74FC" wp14:editId="20F6BDC6">
            <wp:extent cx="5819775" cy="39314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6345" cy="39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27C3" w14:textId="70E30D75" w:rsidR="00047C89" w:rsidRPr="00AA724D" w:rsidRDefault="00047C89">
      <w:pPr>
        <w:rPr>
          <w:b/>
          <w:bCs/>
          <w:u w:val="single"/>
        </w:rPr>
      </w:pPr>
      <w:r w:rsidRPr="00AA724D">
        <w:rPr>
          <w:b/>
          <w:bCs/>
          <w:u w:val="single"/>
        </w:rPr>
        <w:t>Survey Parameters</w:t>
      </w:r>
    </w:p>
    <w:p w14:paraId="68D79E2E" w14:textId="527A9265" w:rsidR="00CB4363" w:rsidRDefault="00AA724D" w:rsidP="00AA724D">
      <w:r>
        <w:t>1:</w:t>
      </w:r>
      <w:r>
        <w:br/>
        <w:t xml:space="preserve"> </w:t>
      </w:r>
      <w:r w:rsidR="00047C89" w:rsidRPr="00AA724D">
        <w:rPr>
          <w:b/>
          <w:bCs/>
        </w:rPr>
        <w:t>Degradation losses (max power), Degradation losses (max energy)</w:t>
      </w:r>
      <w:r w:rsidR="00047C89">
        <w:t xml:space="preserve">  </w:t>
      </w:r>
      <w:r w:rsidR="00047C89">
        <w:br/>
        <w:t>(% per year and % per 1000 cycles)</w:t>
      </w:r>
    </w:p>
    <w:p w14:paraId="146706DE" w14:textId="645D925D" w:rsidR="00AA724D" w:rsidRDefault="00AA724D">
      <w:r w:rsidRPr="00AA724D">
        <w:rPr>
          <w:b/>
          <w:bCs/>
        </w:rPr>
        <w:t xml:space="preserve">Energy loss during storage </w:t>
      </w:r>
      <w:r>
        <w:t>(% stored /day, kWh/day)</w:t>
      </w:r>
    </w:p>
    <w:p w14:paraId="7924BF47" w14:textId="74C4D6B1" w:rsidR="00047C89" w:rsidRDefault="00414C66">
      <w:r>
        <w:br/>
      </w:r>
      <w:r w:rsidR="00AA724D">
        <w:t xml:space="preserve">2, 3: </w:t>
      </w:r>
      <w:r w:rsidR="00AA724D">
        <w:br/>
      </w:r>
      <w:r w:rsidR="00047C89" w:rsidRPr="00AA724D">
        <w:rPr>
          <w:b/>
          <w:bCs/>
        </w:rPr>
        <w:t>Nominal Cycles per year</w:t>
      </w:r>
      <w:r w:rsidR="00047C89">
        <w:t xml:space="preserve"> (#)</w:t>
      </w:r>
      <w:r w:rsidR="00047C89">
        <w:br/>
        <w:t xml:space="preserve"> + </w:t>
      </w:r>
      <w:r w:rsidR="00047C89" w:rsidRPr="00AA724D">
        <w:rPr>
          <w:b/>
          <w:bCs/>
        </w:rPr>
        <w:t>Nominal Depth of Cycles</w:t>
      </w:r>
      <w:r w:rsidR="00047C89">
        <w:t xml:space="preserve"> (%)</w:t>
      </w:r>
      <w:r w:rsidR="00047C89">
        <w:br/>
        <w:t xml:space="preserve"> + </w:t>
      </w:r>
      <w:r w:rsidR="00047C89" w:rsidRPr="00AA724D">
        <w:rPr>
          <w:b/>
          <w:bCs/>
        </w:rPr>
        <w:t>Cycle Life at Depth of Discharge</w:t>
      </w:r>
      <w:r w:rsidR="00047C89">
        <w:t xml:space="preserve"> (# cycles at 20%, 50%, 80%, and 100% discharge)</w:t>
      </w:r>
    </w:p>
    <w:p w14:paraId="6D776434" w14:textId="48F8F0B5" w:rsidR="00047C89" w:rsidRDefault="00047C89">
      <w:r>
        <w:sym w:font="Wingdings" w:char="F0E0"/>
      </w:r>
      <w:r>
        <w:t xml:space="preserve"> </w:t>
      </w:r>
      <w:r w:rsidRPr="00AA724D">
        <w:rPr>
          <w:b/>
          <w:bCs/>
        </w:rPr>
        <w:t>Average System Life Expectancy</w:t>
      </w:r>
      <w:r>
        <w:t xml:space="preserve"> (years)</w:t>
      </w:r>
    </w:p>
    <w:p w14:paraId="156A7E81" w14:textId="77777777" w:rsidR="00414C66" w:rsidRDefault="00927012">
      <w:r>
        <w:t xml:space="preserve">- </w:t>
      </w:r>
      <w:r w:rsidR="00414C66">
        <w:t>Keep life expectancy in cycles rather than years? Fewer assumptions baked in regarding nominal cycles per year.</w:t>
      </w:r>
    </w:p>
    <w:p w14:paraId="629B5A6B" w14:textId="68335C58" w:rsidR="00047C89" w:rsidRDefault="00AA724D">
      <w:r>
        <w:br/>
        <w:t>4, 5:</w:t>
      </w:r>
    </w:p>
    <w:p w14:paraId="04FC34FF" w14:textId="4FC6E11C" w:rsidR="00047C89" w:rsidRDefault="00047C89">
      <w:r w:rsidRPr="00AA724D">
        <w:rPr>
          <w:b/>
          <w:bCs/>
        </w:rPr>
        <w:t>Charging, Discharging, and Roundtrip Efficiency at Rated Power</w:t>
      </w:r>
      <w:r>
        <w:t xml:space="preserve"> (%)</w:t>
      </w:r>
    </w:p>
    <w:p w14:paraId="27BDDAB8" w14:textId="397C982A" w:rsidR="00414C66" w:rsidRDefault="00E24323">
      <w:r>
        <w:t>-Discharging seems most important unless you are purchasing energy to charge.</w:t>
      </w:r>
    </w:p>
    <w:p w14:paraId="540356C0" w14:textId="77777777" w:rsidR="00414C66" w:rsidRDefault="00414C66"/>
    <w:p w14:paraId="705A20B6" w14:textId="34DB16B8" w:rsidR="00A121D0" w:rsidRDefault="00A121D0">
      <w:r>
        <w:t>6:</w:t>
      </w:r>
    </w:p>
    <w:p w14:paraId="153B7DFB" w14:textId="4FECF965" w:rsidR="00A121D0" w:rsidRDefault="00A121D0">
      <w:r w:rsidRPr="00A121D0">
        <w:rPr>
          <w:b/>
          <w:bCs/>
        </w:rPr>
        <w:t>Ramp up rate</w:t>
      </w:r>
      <w:r>
        <w:t xml:space="preserve"> (</w:t>
      </w:r>
      <w:r w:rsidRPr="00A121D0">
        <w:t>%</w:t>
      </w:r>
      <w:r>
        <w:t xml:space="preserve"> </w:t>
      </w:r>
      <w:r w:rsidRPr="00A121D0">
        <w:t>rated power</w:t>
      </w:r>
      <w:r>
        <w:t>/s, kW/s)</w:t>
      </w:r>
    </w:p>
    <w:p w14:paraId="51287D25" w14:textId="40AD7C5C" w:rsidR="00E24323" w:rsidRPr="00E24323" w:rsidRDefault="00E24323">
      <w:r w:rsidRPr="00E24323">
        <w:rPr>
          <w:b/>
          <w:bCs/>
        </w:rPr>
        <w:t>Response time to/from discharge/charge</w:t>
      </w:r>
      <w:r>
        <w:t xml:space="preserve"> (s)</w:t>
      </w:r>
      <w:r w:rsidR="00F06873">
        <w:br/>
        <w:t>- How important are these two? Do we really care as</w:t>
      </w:r>
      <w:r w:rsidR="00414C66">
        <w:t xml:space="preserve"> </w:t>
      </w:r>
      <w:r w:rsidR="00F06873">
        <w:t>long as it’s not hours?</w:t>
      </w:r>
    </w:p>
    <w:p w14:paraId="43DA56BB" w14:textId="5D978DF7" w:rsidR="00CB4363" w:rsidRDefault="00CB4363">
      <w:r>
        <w:rPr>
          <w:noProof/>
        </w:rPr>
        <w:lastRenderedPageBreak/>
        <w:drawing>
          <wp:inline distT="0" distB="0" distL="0" distR="0" wp14:anchorId="40B3DF33" wp14:editId="06F68539">
            <wp:extent cx="5734050" cy="3878448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915" cy="3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26D6" w14:textId="77777777" w:rsidR="00E24323" w:rsidRPr="00AA724D" w:rsidRDefault="00E24323" w:rsidP="00E24323">
      <w:pPr>
        <w:rPr>
          <w:b/>
          <w:bCs/>
          <w:u w:val="single"/>
        </w:rPr>
      </w:pPr>
      <w:r w:rsidRPr="00AA724D">
        <w:rPr>
          <w:b/>
          <w:bCs/>
          <w:u w:val="single"/>
        </w:rPr>
        <w:t>Survey Parameters</w:t>
      </w:r>
    </w:p>
    <w:p w14:paraId="1A2E37EA" w14:textId="7363DC46" w:rsidR="00E24323" w:rsidRDefault="00E24323" w:rsidP="00E24323">
      <w:r>
        <w:t xml:space="preserve">1:  </w:t>
      </w:r>
      <w:r w:rsidR="00927012">
        <w:t>Not part of survey</w:t>
      </w:r>
    </w:p>
    <w:p w14:paraId="0B0AB669" w14:textId="77777777" w:rsidR="00F06873" w:rsidRDefault="00E24323" w:rsidP="00E24323">
      <w:r>
        <w:t xml:space="preserve">2: </w:t>
      </w:r>
    </w:p>
    <w:p w14:paraId="36FD31FD" w14:textId="1EE337C9" w:rsidR="00E24323" w:rsidRPr="00F06873" w:rsidRDefault="00F06873" w:rsidP="00E24323">
      <w:r w:rsidRPr="00F06873">
        <w:rPr>
          <w:b/>
          <w:bCs/>
        </w:rPr>
        <w:t>Associated energy at Rated power (kWh)</w:t>
      </w:r>
      <w:r>
        <w:rPr>
          <w:b/>
          <w:bCs/>
        </w:rPr>
        <w:t xml:space="preserve"> </w:t>
      </w:r>
      <w:r>
        <w:sym w:font="Wingdings" w:char="F0E0"/>
      </w:r>
      <w:r>
        <w:t xml:space="preserve"> Discharge time</w:t>
      </w:r>
    </w:p>
    <w:p w14:paraId="1F501A7D" w14:textId="66F08D58" w:rsidR="00F06873" w:rsidRDefault="00F06873" w:rsidP="00E24323">
      <w:r>
        <w:t>- Would think this would depend on chosen size of build.</w:t>
      </w:r>
    </w:p>
    <w:p w14:paraId="356B66C6" w14:textId="77777777" w:rsidR="00F06873" w:rsidRDefault="00F06873" w:rsidP="00E24323"/>
    <w:p w14:paraId="766FCAFA" w14:textId="3ED4100C" w:rsidR="00F06873" w:rsidRDefault="00F06873" w:rsidP="00E24323">
      <w:r>
        <w:t>3, 4:</w:t>
      </w:r>
    </w:p>
    <w:p w14:paraId="7D5458E0" w14:textId="5AB755C5" w:rsidR="00F06873" w:rsidRDefault="00F06873" w:rsidP="00E24323">
      <w:r w:rsidRPr="00F06873">
        <w:rPr>
          <w:b/>
          <w:bCs/>
        </w:rPr>
        <w:t>Total Capital cost of reference system</w:t>
      </w:r>
      <w:r>
        <w:t xml:space="preserve"> (</w:t>
      </w:r>
      <w:r w:rsidR="00927012">
        <w:t>$/</w:t>
      </w:r>
      <w:r>
        <w:t xml:space="preserve">kW, </w:t>
      </w:r>
      <w:r w:rsidR="00927012">
        <w:t>$/</w:t>
      </w:r>
      <w:r>
        <w:t>kWh)</w:t>
      </w:r>
    </w:p>
    <w:p w14:paraId="46624D98" w14:textId="444790B1" w:rsidR="00927012" w:rsidRDefault="00927012" w:rsidP="00E24323"/>
    <w:p w14:paraId="0886B34A" w14:textId="229BF4D2" w:rsidR="00927012" w:rsidRDefault="00927012" w:rsidP="00E24323">
      <w:r>
        <w:t>5:</w:t>
      </w:r>
    </w:p>
    <w:p w14:paraId="540BED96" w14:textId="05423C8B" w:rsidR="00927012" w:rsidRPr="00927012" w:rsidRDefault="00927012" w:rsidP="00E24323">
      <w:r w:rsidRPr="00927012">
        <w:rPr>
          <w:b/>
          <w:bCs/>
        </w:rPr>
        <w:t>Fixed Operation and Maintenance cost</w:t>
      </w:r>
      <w:r>
        <w:t xml:space="preserve"> ($/kW-</w:t>
      </w:r>
      <w:proofErr w:type="spellStart"/>
      <w:r>
        <w:t>yr</w:t>
      </w:r>
      <w:proofErr w:type="spellEnd"/>
      <w:r>
        <w:t>)</w:t>
      </w:r>
    </w:p>
    <w:p w14:paraId="63134238" w14:textId="19994246" w:rsidR="00927012" w:rsidRDefault="00927012" w:rsidP="00E24323">
      <w:r w:rsidRPr="00927012">
        <w:rPr>
          <w:b/>
          <w:bCs/>
        </w:rPr>
        <w:t>Variable Operation and Maintenance cost</w:t>
      </w:r>
      <w:r>
        <w:rPr>
          <w:b/>
          <w:bCs/>
        </w:rPr>
        <w:t xml:space="preserve"> </w:t>
      </w:r>
      <w:r w:rsidRPr="00927012">
        <w:t>($/kWh-</w:t>
      </w:r>
      <w:proofErr w:type="spellStart"/>
      <w:r w:rsidRPr="00927012">
        <w:t>yr</w:t>
      </w:r>
      <w:proofErr w:type="spellEnd"/>
      <w:r w:rsidRPr="00927012">
        <w:t>)</w:t>
      </w:r>
    </w:p>
    <w:p w14:paraId="27904894" w14:textId="653D24BD" w:rsidR="00927012" w:rsidRDefault="00927012" w:rsidP="00E24323"/>
    <w:p w14:paraId="75B751BB" w14:textId="16E38AAE" w:rsidR="00927012" w:rsidRDefault="00927012" w:rsidP="00E24323">
      <w:r>
        <w:t>6:  Not part of survey.</w:t>
      </w:r>
    </w:p>
    <w:p w14:paraId="324BEDEF" w14:textId="14D66CA4" w:rsidR="00927012" w:rsidRPr="00927012" w:rsidRDefault="00927012" w:rsidP="00E24323">
      <w:pPr>
        <w:rPr>
          <w:b/>
          <w:bCs/>
        </w:rPr>
      </w:pPr>
      <w:r>
        <w:t>-Should we include column for maturity? More a qualitative measure and does</w:t>
      </w:r>
      <w:r w:rsidR="00414C66">
        <w:t xml:space="preserve"> </w:t>
      </w:r>
      <w:r>
        <w:t>n</w:t>
      </w:r>
      <w:r w:rsidR="00414C66">
        <w:t>o</w:t>
      </w:r>
      <w:r>
        <w:t xml:space="preserve">t look like it would contribute much to the comparison other than maybe an asterisk to suggest possible reduction </w:t>
      </w:r>
      <w:r w:rsidR="00840883">
        <w:t xml:space="preserve">of </w:t>
      </w:r>
      <w:r>
        <w:t>future capital cost estimates.</w:t>
      </w:r>
    </w:p>
    <w:sectPr w:rsidR="00927012" w:rsidRPr="00927012" w:rsidSect="00D5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D1717"/>
    <w:multiLevelType w:val="hybridMultilevel"/>
    <w:tmpl w:val="5F96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0707"/>
    <w:multiLevelType w:val="hybridMultilevel"/>
    <w:tmpl w:val="1BD6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6"/>
    <w:rsid w:val="00047C89"/>
    <w:rsid w:val="000D4E9C"/>
    <w:rsid w:val="00135367"/>
    <w:rsid w:val="00171976"/>
    <w:rsid w:val="002E6792"/>
    <w:rsid w:val="00414C66"/>
    <w:rsid w:val="005336F1"/>
    <w:rsid w:val="00581E43"/>
    <w:rsid w:val="00595A45"/>
    <w:rsid w:val="0069132E"/>
    <w:rsid w:val="006C7412"/>
    <w:rsid w:val="007A14AE"/>
    <w:rsid w:val="007D5DCF"/>
    <w:rsid w:val="008104A5"/>
    <w:rsid w:val="00840883"/>
    <w:rsid w:val="008C4BE1"/>
    <w:rsid w:val="00927012"/>
    <w:rsid w:val="00983614"/>
    <w:rsid w:val="009860E1"/>
    <w:rsid w:val="00A121D0"/>
    <w:rsid w:val="00AA724D"/>
    <w:rsid w:val="00AE5EE0"/>
    <w:rsid w:val="00BD1F42"/>
    <w:rsid w:val="00CB4363"/>
    <w:rsid w:val="00CC77E5"/>
    <w:rsid w:val="00D50AC4"/>
    <w:rsid w:val="00E24323"/>
    <w:rsid w:val="00E91E90"/>
    <w:rsid w:val="00F06873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CFB4"/>
  <w14:defaultImageDpi w14:val="32767"/>
  <w15:chartTrackingRefBased/>
  <w15:docId w15:val="{8DE0DB31-36BB-2E4D-B91E-8D6AA175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Kurtz</dc:creator>
  <cp:keywords/>
  <dc:description/>
  <cp:lastModifiedBy>Sarah Kurtz</cp:lastModifiedBy>
  <cp:revision>2</cp:revision>
  <dcterms:created xsi:type="dcterms:W3CDTF">2020-12-15T04:08:00Z</dcterms:created>
  <dcterms:modified xsi:type="dcterms:W3CDTF">2020-12-15T04:08:00Z</dcterms:modified>
</cp:coreProperties>
</file>