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1B04" w14:textId="77777777" w:rsidR="00876768" w:rsidRDefault="00261833" w:rsidP="00876768">
      <w:pPr>
        <w:pStyle w:val="NormalWeb"/>
        <w:jc w:val="center"/>
        <w:rPr>
          <w:rFonts w:ascii="TimesNewRomanPS" w:hAnsi="TimesNewRomanPS"/>
          <w:b/>
          <w:bCs/>
        </w:rPr>
      </w:pPr>
      <w:r>
        <w:rPr>
          <w:rFonts w:ascii="TimesNewRomanPS" w:hAnsi="TimesNewRomanPS"/>
          <w:b/>
          <w:bCs/>
        </w:rPr>
        <w:t xml:space="preserve">PROGRESS REPORT for EPC-19-060 </w:t>
      </w:r>
    </w:p>
    <w:p w14:paraId="690DDBD8" w14:textId="0B471BB0" w:rsidR="00261833" w:rsidRDefault="005732BF" w:rsidP="00876768">
      <w:pPr>
        <w:pStyle w:val="NormalWeb"/>
        <w:jc w:val="center"/>
      </w:pPr>
      <w:r>
        <w:rPr>
          <w:rFonts w:ascii="TimesNewRomanPS" w:hAnsi="TimesNewRomanPS"/>
          <w:b/>
          <w:bCs/>
        </w:rPr>
        <w:t>March</w:t>
      </w:r>
      <w:r>
        <w:rPr>
          <w:rFonts w:ascii="TimesNewRomanPS" w:hAnsi="TimesNewRomanPS"/>
          <w:b/>
          <w:bCs/>
        </w:rPr>
        <w:t xml:space="preserve"> </w:t>
      </w:r>
      <w:r w:rsidR="002354E0">
        <w:rPr>
          <w:rFonts w:ascii="TimesNewRomanPS" w:hAnsi="TimesNewRomanPS"/>
          <w:b/>
          <w:bCs/>
        </w:rPr>
        <w:t>202</w:t>
      </w:r>
      <w:r w:rsidR="001A5CDE">
        <w:rPr>
          <w:rFonts w:ascii="TimesNewRomanPS" w:hAnsi="TimesNewRomanPS"/>
          <w:b/>
          <w:bCs/>
        </w:rPr>
        <w:t>2</w:t>
      </w:r>
    </w:p>
    <w:p w14:paraId="0F5F54D8" w14:textId="13C0CCEB" w:rsidR="00876768" w:rsidRDefault="00261833" w:rsidP="00876768">
      <w:pPr>
        <w:pStyle w:val="NormalWeb"/>
        <w:jc w:val="center"/>
        <w:rPr>
          <w:rFonts w:ascii="TimesNewRomanPSMT" w:hAnsi="TimesNewRomanPSMT"/>
        </w:rPr>
      </w:pPr>
      <w:r>
        <w:rPr>
          <w:rFonts w:ascii="TimesNewRomanPSMT" w:hAnsi="TimesNewRomanPSMT"/>
        </w:rPr>
        <w:t>Recipient Project Manager:</w:t>
      </w:r>
      <w:r w:rsidR="00876768">
        <w:rPr>
          <w:rFonts w:ascii="TimesNewRomanPSMT" w:hAnsi="TimesNewRomanPSMT"/>
        </w:rPr>
        <w:t xml:space="preserve"> Sarah Kurtz</w:t>
      </w:r>
    </w:p>
    <w:p w14:paraId="53B7DC10" w14:textId="773EF18D" w:rsidR="00261833" w:rsidRDefault="00261833" w:rsidP="00876768">
      <w:pPr>
        <w:pStyle w:val="NormalWeb"/>
        <w:jc w:val="center"/>
      </w:pPr>
      <w:r>
        <w:rPr>
          <w:rFonts w:ascii="TimesNewRomanPSMT" w:hAnsi="TimesNewRomanPSMT"/>
        </w:rPr>
        <w:t>Commission Agreement Manager:</w:t>
      </w:r>
      <w:r w:rsidR="00876768">
        <w:rPr>
          <w:rFonts w:ascii="TimesNewRomanPSMT" w:hAnsi="TimesNewRomanPSMT"/>
        </w:rPr>
        <w:t xml:space="preserve"> Jeffrey </w:t>
      </w:r>
      <w:proofErr w:type="spellStart"/>
      <w:r w:rsidR="00876768">
        <w:rPr>
          <w:rFonts w:ascii="TimesNewRomanPSMT" w:hAnsi="TimesNewRomanPSMT"/>
        </w:rPr>
        <w:t>Sunquist</w:t>
      </w:r>
      <w:proofErr w:type="spellEnd"/>
    </w:p>
    <w:p w14:paraId="4F822F8C" w14:textId="77777777" w:rsidR="00261833" w:rsidRDefault="00261833" w:rsidP="00261833">
      <w:pPr>
        <w:pStyle w:val="NormalWeb"/>
      </w:pPr>
      <w:r>
        <w:rPr>
          <w:rFonts w:ascii="TimesNewRomanPS" w:hAnsi="TimesNewRomanPS"/>
          <w:b/>
          <w:bCs/>
        </w:rPr>
        <w:t xml:space="preserve">What we planned to accomplish this period </w:t>
      </w:r>
    </w:p>
    <w:p w14:paraId="0BDE2CE4" w14:textId="77777777" w:rsidR="005732BF" w:rsidRDefault="005732BF" w:rsidP="005732BF">
      <w:pPr>
        <w:pStyle w:val="NormalWeb"/>
        <w:numPr>
          <w:ilvl w:val="0"/>
          <w:numId w:val="20"/>
        </w:numPr>
        <w:rPr>
          <w:rFonts w:ascii="TimesNewRomanPS" w:hAnsi="TimesNewRomanPS"/>
        </w:rPr>
      </w:pPr>
      <w:r>
        <w:rPr>
          <w:rFonts w:ascii="TimesNewRomanPS" w:hAnsi="TimesNewRomanPS"/>
        </w:rPr>
        <w:t>We will complete final version of the Deliverable for Task 4.2</w:t>
      </w:r>
    </w:p>
    <w:p w14:paraId="656CD44F" w14:textId="77777777" w:rsidR="005732BF" w:rsidRDefault="005732BF" w:rsidP="005732BF">
      <w:pPr>
        <w:pStyle w:val="NormalWeb"/>
        <w:numPr>
          <w:ilvl w:val="0"/>
          <w:numId w:val="20"/>
        </w:numPr>
        <w:rPr>
          <w:rFonts w:ascii="TimesNewRomanPS" w:hAnsi="TimesNewRomanPS"/>
        </w:rPr>
      </w:pPr>
      <w:r>
        <w:rPr>
          <w:rFonts w:ascii="TimesNewRomanPS" w:hAnsi="TimesNewRomanPS"/>
        </w:rPr>
        <w:t>We will continue to meet with stakeholders and community representatives to gather inputs and request feedback</w:t>
      </w:r>
    </w:p>
    <w:p w14:paraId="1B19BE5B" w14:textId="77777777" w:rsidR="005732BF" w:rsidRDefault="005732BF" w:rsidP="005732BF">
      <w:pPr>
        <w:pStyle w:val="NormalWeb"/>
        <w:numPr>
          <w:ilvl w:val="0"/>
          <w:numId w:val="20"/>
        </w:numPr>
        <w:rPr>
          <w:rFonts w:ascii="TimesNewRomanPS" w:hAnsi="TimesNewRomanPS"/>
        </w:rPr>
      </w:pPr>
      <w:r w:rsidRPr="00494F37">
        <w:rPr>
          <w:rFonts w:ascii="TimesNewRomanPS" w:hAnsi="TimesNewRomanPS"/>
        </w:rPr>
        <w:t xml:space="preserve">We will </w:t>
      </w:r>
      <w:r>
        <w:rPr>
          <w:rFonts w:ascii="TimesNewRomanPS" w:hAnsi="TimesNewRomanPS"/>
        </w:rPr>
        <w:t>extend the implementation of the variable time steps to the PSP scenario.</w:t>
      </w:r>
    </w:p>
    <w:p w14:paraId="45A872DD" w14:textId="77777777" w:rsidR="005732BF" w:rsidRDefault="005732BF" w:rsidP="005732BF">
      <w:pPr>
        <w:pStyle w:val="NormalWeb"/>
        <w:numPr>
          <w:ilvl w:val="0"/>
          <w:numId w:val="20"/>
        </w:numPr>
        <w:rPr>
          <w:rFonts w:ascii="TimesNewRomanPS" w:hAnsi="TimesNewRomanPS"/>
        </w:rPr>
      </w:pPr>
      <w:r>
        <w:rPr>
          <w:rFonts w:ascii="TimesNewRomanPS" w:hAnsi="TimesNewRomanPS"/>
        </w:rPr>
        <w:t xml:space="preserve">We will continue the SWITCH studies #1, #3 and #4 and will begin reporting more consistently on their status.  </w:t>
      </w:r>
    </w:p>
    <w:p w14:paraId="6A4B5EE6" w14:textId="77777777" w:rsidR="005732BF" w:rsidRPr="00494F37" w:rsidRDefault="005732BF" w:rsidP="005732BF">
      <w:pPr>
        <w:pStyle w:val="NormalWeb"/>
        <w:numPr>
          <w:ilvl w:val="0"/>
          <w:numId w:val="20"/>
        </w:numPr>
        <w:rPr>
          <w:rFonts w:ascii="TimesNewRomanPS" w:hAnsi="TimesNewRomanPS"/>
        </w:rPr>
      </w:pPr>
      <w:r>
        <w:rPr>
          <w:rFonts w:ascii="TimesNewRomanPS" w:hAnsi="TimesNewRomanPS"/>
        </w:rPr>
        <w:t>We will prepare the deliverable for Task 3.4.</w:t>
      </w:r>
    </w:p>
    <w:p w14:paraId="2CD0FEB6" w14:textId="77777777" w:rsidR="00975A0B" w:rsidRDefault="00975A0B" w:rsidP="009A5FEA">
      <w:pPr>
        <w:pStyle w:val="NormalWeb"/>
        <w:rPr>
          <w:rFonts w:ascii="TimesNewRomanPS" w:hAnsi="TimesNewRomanPS"/>
          <w:b/>
          <w:bCs/>
        </w:rPr>
      </w:pPr>
    </w:p>
    <w:p w14:paraId="1829A050" w14:textId="66FFC0D5" w:rsidR="00261833" w:rsidRDefault="00261833" w:rsidP="009A5FEA">
      <w:pPr>
        <w:pStyle w:val="NormalWeb"/>
        <w:rPr>
          <w:rFonts w:ascii="TimesNewRomanPS" w:hAnsi="TimesNewRomanPS"/>
          <w:b/>
          <w:bCs/>
        </w:rPr>
      </w:pPr>
      <w:r>
        <w:rPr>
          <w:rFonts w:ascii="TimesNewRomanPS" w:hAnsi="TimesNewRomanPS"/>
          <w:b/>
          <w:bCs/>
        </w:rPr>
        <w:t xml:space="preserve">What we </w:t>
      </w:r>
      <w:proofErr w:type="gramStart"/>
      <w:r>
        <w:rPr>
          <w:rFonts w:ascii="TimesNewRomanPS" w:hAnsi="TimesNewRomanPS"/>
          <w:b/>
          <w:bCs/>
        </w:rPr>
        <w:t>actually accomplished</w:t>
      </w:r>
      <w:proofErr w:type="gramEnd"/>
      <w:r>
        <w:rPr>
          <w:rFonts w:ascii="TimesNewRomanPS" w:hAnsi="TimesNewRomanPS"/>
          <w:b/>
          <w:bCs/>
        </w:rPr>
        <w:t xml:space="preserve"> this period </w:t>
      </w:r>
    </w:p>
    <w:p w14:paraId="7C95A1B0" w14:textId="5CDD151C" w:rsidR="003F6B3A" w:rsidRDefault="003F6B3A" w:rsidP="009A5FEA">
      <w:pPr>
        <w:pStyle w:val="NormalWeb"/>
        <w:rPr>
          <w:rFonts w:ascii="TimesNewRomanPS" w:hAnsi="TimesNewRomanPS"/>
        </w:rPr>
      </w:pPr>
      <w:r>
        <w:rPr>
          <w:rFonts w:ascii="TimesNewRomanPS" w:hAnsi="TimesNewRomanPS"/>
        </w:rPr>
        <w:t>Note: the numbering of items 1-5 above is reported in the heading style with italics. Our efforts for item #3 are included with its own numbering starting on page 2 and going through page 7.</w:t>
      </w:r>
    </w:p>
    <w:p w14:paraId="287FB7BA" w14:textId="77777777" w:rsidR="003F6B3A" w:rsidRPr="003F6B3A" w:rsidRDefault="003F6B3A" w:rsidP="009A5FEA">
      <w:pPr>
        <w:pStyle w:val="NormalWeb"/>
        <w:rPr>
          <w:rFonts w:ascii="TimesNewRomanPS" w:hAnsi="TimesNewRomanPS"/>
        </w:rPr>
      </w:pPr>
    </w:p>
    <w:p w14:paraId="58677A17" w14:textId="3C7CF394" w:rsidR="00BF6697" w:rsidRDefault="007E7587" w:rsidP="0093568E">
      <w:pPr>
        <w:pStyle w:val="NormalWeb"/>
        <w:rPr>
          <w:rFonts w:ascii="TimesNewRomanPS" w:hAnsi="TimesNewRomanPS"/>
        </w:rPr>
      </w:pPr>
      <w:r w:rsidRPr="00B01F6B">
        <w:rPr>
          <w:rFonts w:ascii="TimesNewRomanPS" w:hAnsi="TimesNewRomanPS"/>
          <w:i/>
          <w:iCs/>
        </w:rPr>
        <w:t>1</w:t>
      </w:r>
      <w:r w:rsidR="00735EB7">
        <w:rPr>
          <w:rFonts w:ascii="TimesNewRomanPS" w:hAnsi="TimesNewRomanPS"/>
          <w:i/>
          <w:iCs/>
        </w:rPr>
        <w:t>.</w:t>
      </w:r>
      <w:r w:rsidR="00C574EF">
        <w:rPr>
          <w:rFonts w:ascii="TimesNewRomanPS" w:hAnsi="TimesNewRomanPS"/>
          <w:i/>
          <w:iCs/>
        </w:rPr>
        <w:t xml:space="preserve"> </w:t>
      </w:r>
      <w:r w:rsidR="003B39C2">
        <w:rPr>
          <w:rFonts w:ascii="TimesNewRomanPS" w:hAnsi="TimesNewRomanPS"/>
          <w:i/>
          <w:iCs/>
        </w:rPr>
        <w:t xml:space="preserve">Complete </w:t>
      </w:r>
      <w:r w:rsidR="00042D00">
        <w:rPr>
          <w:rFonts w:ascii="TimesNewRomanPS" w:hAnsi="TimesNewRomanPS"/>
          <w:i/>
          <w:iCs/>
        </w:rPr>
        <w:t>Draft Grid Scenario for Task 4.2</w:t>
      </w:r>
      <w:r w:rsidR="004F01D1">
        <w:rPr>
          <w:rFonts w:ascii="TimesNewRomanPS" w:hAnsi="TimesNewRomanPS"/>
        </w:rPr>
        <w:t xml:space="preserve"> </w:t>
      </w:r>
    </w:p>
    <w:p w14:paraId="74176A3B" w14:textId="637C40C8" w:rsidR="001A5CDE" w:rsidRPr="00861D26" w:rsidRDefault="00EE3D8F" w:rsidP="00042D00">
      <w:pPr>
        <w:pStyle w:val="NormalWeb"/>
        <w:rPr>
          <w:rFonts w:ascii="TimesNewRomanPS" w:hAnsi="TimesNewRomanPS"/>
        </w:rPr>
      </w:pPr>
      <w:r>
        <w:rPr>
          <w:rFonts w:ascii="TimesNewRomanPS" w:hAnsi="TimesNewRomanPS"/>
        </w:rPr>
        <w:t>T</w:t>
      </w:r>
      <w:r w:rsidR="0070709F">
        <w:rPr>
          <w:rFonts w:ascii="TimesNewRomanPS" w:hAnsi="TimesNewRomanPS"/>
        </w:rPr>
        <w:t xml:space="preserve">he </w:t>
      </w:r>
      <w:r w:rsidR="003B39C2">
        <w:rPr>
          <w:rFonts w:ascii="TimesNewRomanPS" w:hAnsi="TimesNewRomanPS"/>
        </w:rPr>
        <w:t>Revised</w:t>
      </w:r>
      <w:r w:rsidR="003B39C2">
        <w:rPr>
          <w:rFonts w:ascii="TimesNewRomanPS" w:hAnsi="TimesNewRomanPS"/>
        </w:rPr>
        <w:t xml:space="preserve"> </w:t>
      </w:r>
      <w:r w:rsidR="00042D00">
        <w:rPr>
          <w:rFonts w:ascii="TimesNewRomanPS" w:hAnsi="TimesNewRomanPS"/>
        </w:rPr>
        <w:t xml:space="preserve">Grid Scenario Summary was submitted. </w:t>
      </w:r>
      <w:r w:rsidR="003B39C2">
        <w:rPr>
          <w:rFonts w:ascii="TimesNewRomanPS" w:hAnsi="TimesNewRomanPS"/>
        </w:rPr>
        <w:t>It is included in this package for reference</w:t>
      </w:r>
      <w:r w:rsidR="00042D00">
        <w:rPr>
          <w:rFonts w:ascii="TimesNewRomanPS" w:hAnsi="TimesNewRomanPS"/>
        </w:rPr>
        <w:t>.</w:t>
      </w:r>
    </w:p>
    <w:p w14:paraId="62EA7078" w14:textId="30CE2767" w:rsidR="00601445" w:rsidRDefault="001A5CDE" w:rsidP="00601445">
      <w:pPr>
        <w:pStyle w:val="NormalWeb"/>
        <w:rPr>
          <w:rFonts w:ascii="TimesNewRomanPS" w:hAnsi="TimesNewRomanPS"/>
        </w:rPr>
      </w:pPr>
      <w:r>
        <w:rPr>
          <w:rFonts w:ascii="TimesNewRomanPS" w:hAnsi="TimesNewRomanPS"/>
          <w:i/>
          <w:iCs/>
        </w:rPr>
        <w:t>2</w:t>
      </w:r>
      <w:r w:rsidR="0093568E" w:rsidRPr="0093568E">
        <w:rPr>
          <w:rFonts w:ascii="TimesNewRomanPS" w:hAnsi="TimesNewRomanPS"/>
          <w:i/>
          <w:iCs/>
        </w:rPr>
        <w:t>.</w:t>
      </w:r>
      <w:r w:rsidR="001117CB">
        <w:rPr>
          <w:rFonts w:ascii="TimesNewRomanPS" w:hAnsi="TimesNewRomanPS"/>
          <w:i/>
          <w:iCs/>
        </w:rPr>
        <w:t xml:space="preserve"> </w:t>
      </w:r>
      <w:r w:rsidR="00601445">
        <w:rPr>
          <w:rFonts w:ascii="TimesNewRomanPS" w:hAnsi="TimesNewRomanPS"/>
          <w:i/>
          <w:iCs/>
        </w:rPr>
        <w:t>Stakeholder and collaborator meetings</w:t>
      </w:r>
      <w:r w:rsidR="00601445" w:rsidRPr="00374E86">
        <w:rPr>
          <w:rFonts w:ascii="TimesNewRomanPS" w:hAnsi="TimesNewRomanPS"/>
          <w:i/>
          <w:iCs/>
        </w:rPr>
        <w:t>:</w:t>
      </w:r>
      <w:r w:rsidR="00601445">
        <w:rPr>
          <w:rFonts w:ascii="TimesNewRomanPS" w:hAnsi="TimesNewRomanPS"/>
        </w:rPr>
        <w:t xml:space="preserve"> During the month of </w:t>
      </w:r>
      <w:r w:rsidR="003B39C2">
        <w:rPr>
          <w:rFonts w:ascii="TimesNewRomanPS" w:hAnsi="TimesNewRomanPS"/>
        </w:rPr>
        <w:t>March</w:t>
      </w:r>
      <w:r w:rsidR="00601445">
        <w:rPr>
          <w:rFonts w:ascii="TimesNewRomanPS" w:hAnsi="TimesNewRomanPS"/>
        </w:rPr>
        <w:t xml:space="preserve">, we met with: </w:t>
      </w:r>
    </w:p>
    <w:p w14:paraId="65EE403A" w14:textId="6145BF4D" w:rsidR="003B39C2" w:rsidRDefault="003B39C2" w:rsidP="00601445">
      <w:pPr>
        <w:pStyle w:val="NormalWeb"/>
        <w:numPr>
          <w:ilvl w:val="0"/>
          <w:numId w:val="1"/>
        </w:numPr>
        <w:rPr>
          <w:rFonts w:ascii="TimesNewRomanPS" w:hAnsi="TimesNewRomanPS"/>
        </w:rPr>
      </w:pPr>
      <w:r>
        <w:rPr>
          <w:rFonts w:ascii="TimesNewRomanPS" w:hAnsi="TimesNewRomanPS"/>
        </w:rPr>
        <w:t xml:space="preserve">Attended the California Energy Storage Alliance’s Annual Market Development Forum in Berkeley – this is an invitation only meeting and offered an opportunity to meet </w:t>
      </w:r>
      <w:proofErr w:type="gramStart"/>
      <w:r>
        <w:rPr>
          <w:rFonts w:ascii="TimesNewRomanPS" w:hAnsi="TimesNewRomanPS"/>
        </w:rPr>
        <w:t>a number of</w:t>
      </w:r>
      <w:proofErr w:type="gramEnd"/>
      <w:r>
        <w:rPr>
          <w:rFonts w:ascii="TimesNewRomanPS" w:hAnsi="TimesNewRomanPS"/>
        </w:rPr>
        <w:t xml:space="preserve"> new people who are working on storage</w:t>
      </w:r>
    </w:p>
    <w:p w14:paraId="56E99CF6" w14:textId="4C11E796" w:rsidR="00601445" w:rsidRDefault="00601445" w:rsidP="00601445">
      <w:pPr>
        <w:pStyle w:val="NormalWeb"/>
        <w:numPr>
          <w:ilvl w:val="0"/>
          <w:numId w:val="1"/>
        </w:numPr>
        <w:rPr>
          <w:rFonts w:ascii="TimesNewRomanPS" w:hAnsi="TimesNewRomanPS"/>
        </w:rPr>
      </w:pPr>
      <w:r>
        <w:rPr>
          <w:rFonts w:ascii="TimesNewRomanPS" w:hAnsi="TimesNewRomanPS"/>
        </w:rPr>
        <w:t>Roderick Go at E3</w:t>
      </w:r>
    </w:p>
    <w:p w14:paraId="5B375C63" w14:textId="137F38A8" w:rsidR="00601445" w:rsidRDefault="00E519D1" w:rsidP="00601445">
      <w:pPr>
        <w:pStyle w:val="NormalWeb"/>
        <w:numPr>
          <w:ilvl w:val="0"/>
          <w:numId w:val="1"/>
        </w:numPr>
        <w:rPr>
          <w:rFonts w:ascii="TimesNewRomanPS" w:hAnsi="TimesNewRomanPS"/>
        </w:rPr>
      </w:pPr>
      <w:r>
        <w:rPr>
          <w:rFonts w:ascii="TimesNewRomanPS" w:hAnsi="TimesNewRomanPS"/>
        </w:rPr>
        <w:t xml:space="preserve">Julia </w:t>
      </w:r>
      <w:proofErr w:type="spellStart"/>
      <w:r>
        <w:rPr>
          <w:rFonts w:ascii="TimesNewRomanPS" w:hAnsi="TimesNewRomanPS"/>
        </w:rPr>
        <w:t>Prochnik</w:t>
      </w:r>
      <w:proofErr w:type="spellEnd"/>
      <w:r>
        <w:rPr>
          <w:rFonts w:ascii="TimesNewRomanPS" w:hAnsi="TimesNewRomanPS"/>
        </w:rPr>
        <w:t xml:space="preserve"> of the Long-Duration Energy Storage Association of California</w:t>
      </w:r>
      <w:r w:rsidR="00D03C82">
        <w:rPr>
          <w:rFonts w:ascii="TimesNewRomanPS" w:hAnsi="TimesNewRomanPS"/>
        </w:rPr>
        <w:t>.</w:t>
      </w:r>
    </w:p>
    <w:p w14:paraId="75E025B1" w14:textId="1A7D437A" w:rsidR="00601445" w:rsidRDefault="00E519D1" w:rsidP="00601445">
      <w:pPr>
        <w:pStyle w:val="NormalWeb"/>
        <w:numPr>
          <w:ilvl w:val="0"/>
          <w:numId w:val="1"/>
        </w:numPr>
        <w:rPr>
          <w:rFonts w:ascii="TimesNewRomanPS" w:hAnsi="TimesNewRomanPS"/>
        </w:rPr>
      </w:pPr>
      <w:r>
        <w:rPr>
          <w:rFonts w:ascii="TimesNewRomanPS" w:hAnsi="TimesNewRomanPS"/>
        </w:rPr>
        <w:t xml:space="preserve">Sarah Kurtz gave a presentation for </w:t>
      </w:r>
      <w:r w:rsidR="00D44E39">
        <w:rPr>
          <w:rFonts w:ascii="TimesNewRomanPS" w:hAnsi="TimesNewRomanPS"/>
        </w:rPr>
        <w:t>CEC project EPC-19-051 Hybrid-Modular Storage Solution (</w:t>
      </w:r>
      <w:r>
        <w:rPr>
          <w:rFonts w:ascii="TimesNewRomanPS" w:hAnsi="TimesNewRomanPS"/>
        </w:rPr>
        <w:t>HMSS</w:t>
      </w:r>
      <w:r w:rsidR="00D44E39">
        <w:rPr>
          <w:rFonts w:ascii="TimesNewRomanPS" w:hAnsi="TimesNewRomanPS"/>
        </w:rPr>
        <w:t>) Rapid Integration &amp; Commercialization Unit (RICU) TAC meeting</w:t>
      </w:r>
    </w:p>
    <w:p w14:paraId="448FC057" w14:textId="4AB56573" w:rsidR="00D44E39" w:rsidRDefault="00D44E39" w:rsidP="00601445">
      <w:pPr>
        <w:pStyle w:val="NormalWeb"/>
        <w:numPr>
          <w:ilvl w:val="0"/>
          <w:numId w:val="1"/>
        </w:numPr>
        <w:rPr>
          <w:rFonts w:ascii="TimesNewRomanPS" w:hAnsi="TimesNewRomanPS"/>
        </w:rPr>
      </w:pPr>
      <w:r>
        <w:rPr>
          <w:rFonts w:ascii="TimesNewRomanPS" w:hAnsi="TimesNewRomanPS"/>
        </w:rPr>
        <w:t xml:space="preserve">Andrew Hartshorn of </w:t>
      </w:r>
      <w:proofErr w:type="spellStart"/>
      <w:r>
        <w:rPr>
          <w:rFonts w:ascii="TimesNewRomanPS" w:hAnsi="TimesNewRomanPS"/>
        </w:rPr>
        <w:t>PolyJoule</w:t>
      </w:r>
      <w:proofErr w:type="spellEnd"/>
    </w:p>
    <w:p w14:paraId="3312EE70" w14:textId="529271BE" w:rsidR="00601445" w:rsidRDefault="00690F4E" w:rsidP="00601445">
      <w:pPr>
        <w:pStyle w:val="NormalWeb"/>
        <w:numPr>
          <w:ilvl w:val="0"/>
          <w:numId w:val="1"/>
        </w:numPr>
        <w:rPr>
          <w:rFonts w:ascii="TimesNewRomanPS" w:hAnsi="TimesNewRomanPS"/>
        </w:rPr>
      </w:pPr>
      <w:r>
        <w:rPr>
          <w:rFonts w:ascii="TimesNewRomanPS" w:hAnsi="TimesNewRomanPS"/>
        </w:rPr>
        <w:t>Patricia Hidalgo-Gonzalez gave a</w:t>
      </w:r>
      <w:r w:rsidR="003B39C2">
        <w:rPr>
          <w:rFonts w:ascii="TimesNewRomanPS" w:hAnsi="TimesNewRomanPS"/>
        </w:rPr>
        <w:t xml:space="preserve"> second</w:t>
      </w:r>
      <w:r>
        <w:rPr>
          <w:rFonts w:ascii="TimesNewRomanPS" w:hAnsi="TimesNewRomanPS"/>
        </w:rPr>
        <w:t xml:space="preserve"> open presentation on some results obtained using SWITCH</w:t>
      </w:r>
    </w:p>
    <w:p w14:paraId="0BBA01D8" w14:textId="746F8197" w:rsidR="00EE7223" w:rsidRDefault="00EE7223" w:rsidP="00601445">
      <w:pPr>
        <w:pStyle w:val="NormalWeb"/>
        <w:numPr>
          <w:ilvl w:val="0"/>
          <w:numId w:val="1"/>
        </w:numPr>
        <w:rPr>
          <w:rFonts w:ascii="TimesNewRomanPS" w:hAnsi="TimesNewRomanPS"/>
        </w:rPr>
      </w:pPr>
      <w:r>
        <w:rPr>
          <w:rFonts w:ascii="TimesNewRomanPS" w:hAnsi="TimesNewRomanPS"/>
        </w:rPr>
        <w:t>Sarah Kurtz gave a presentation for group of utility representatives for a Darcy-hosted meeting entitled “De-risking LDES technologies with Indian Energy”</w:t>
      </w:r>
    </w:p>
    <w:p w14:paraId="6F4E4356" w14:textId="146D4012" w:rsidR="0095303A" w:rsidRDefault="0095303A" w:rsidP="0095303A">
      <w:pPr>
        <w:pStyle w:val="NormalWeb"/>
        <w:rPr>
          <w:rFonts w:ascii="TimesNewRomanPS" w:hAnsi="TimesNewRomanPS"/>
          <w:i/>
          <w:iCs/>
        </w:rPr>
      </w:pPr>
      <w:r>
        <w:rPr>
          <w:rFonts w:ascii="TimesNewRomanPS" w:hAnsi="TimesNewRomanPS"/>
          <w:i/>
          <w:iCs/>
        </w:rPr>
        <w:lastRenderedPageBreak/>
        <w:t>3</w:t>
      </w:r>
      <w:r w:rsidRPr="0093568E">
        <w:rPr>
          <w:rFonts w:ascii="TimesNewRomanPS" w:hAnsi="TimesNewRomanPS"/>
          <w:i/>
          <w:iCs/>
        </w:rPr>
        <w:t>.</w:t>
      </w:r>
      <w:r>
        <w:rPr>
          <w:rFonts w:ascii="TimesNewRomanPS" w:hAnsi="TimesNewRomanPS"/>
          <w:i/>
          <w:iCs/>
        </w:rPr>
        <w:t xml:space="preserve"> Implement variable time steps into RESOLVE</w:t>
      </w:r>
      <w:r w:rsidR="00194C2A">
        <w:rPr>
          <w:rFonts w:ascii="TimesNewRomanPS" w:hAnsi="TimesNewRomanPS"/>
          <w:i/>
          <w:iCs/>
        </w:rPr>
        <w:t xml:space="preserve"> code</w:t>
      </w:r>
    </w:p>
    <w:p w14:paraId="5D75FE91" w14:textId="37C6DB00" w:rsidR="002D73E2" w:rsidRDefault="00851631" w:rsidP="0095303A">
      <w:pPr>
        <w:pStyle w:val="NormalWeb"/>
        <w:rPr>
          <w:rFonts w:ascii="TimesNewRomanPS" w:hAnsi="TimesNewRomanPS"/>
        </w:rPr>
      </w:pPr>
      <w:r>
        <w:rPr>
          <w:rFonts w:ascii="TimesNewRomanPS" w:hAnsi="TimesNewRomanPS"/>
        </w:rPr>
        <w:t>We had targeted completing the implementation of the variable time step calculation to the PSP this month, but we ran into some snags we had not expected</w:t>
      </w:r>
      <w:r w:rsidR="002D73E2">
        <w:rPr>
          <w:rFonts w:ascii="TimesNewRomanPS" w:hAnsi="TimesNewRomanPS"/>
        </w:rPr>
        <w:t>.</w:t>
      </w:r>
      <w:r>
        <w:rPr>
          <w:rFonts w:ascii="TimesNewRomanPS" w:hAnsi="TimesNewRomanPS"/>
        </w:rPr>
        <w:t xml:space="preserve">  </w:t>
      </w:r>
      <w:r w:rsidR="002C1A89">
        <w:rPr>
          <w:rFonts w:ascii="TimesNewRomanPS" w:hAnsi="TimesNewRomanPS"/>
        </w:rPr>
        <w:t xml:space="preserve"> </w:t>
      </w:r>
      <w:r w:rsidR="00161B1F">
        <w:rPr>
          <w:rFonts w:ascii="TimesNewRomanPS" w:hAnsi="TimesNewRomanPS"/>
        </w:rPr>
        <w:t>The implementation is complex for the full-size model, but we are fortunate that E3 identified this as a problem and created “Scenario tags”. The use of the Scenario tags greatly simplifies implementation of the variable time steps method, but changing direction cost us a little time during the implementation process.</w:t>
      </w:r>
    </w:p>
    <w:p w14:paraId="28A20ECF" w14:textId="3E390AE7" w:rsidR="00161B1F" w:rsidRDefault="00161B1F" w:rsidP="0095303A">
      <w:pPr>
        <w:pStyle w:val="NormalWeb"/>
        <w:rPr>
          <w:rFonts w:ascii="TimesNewRomanPS" w:hAnsi="TimesNewRomanPS"/>
        </w:rPr>
      </w:pPr>
      <w:r>
        <w:rPr>
          <w:rFonts w:ascii="TimesNewRomanPS" w:hAnsi="TimesNewRomanPS"/>
        </w:rPr>
        <w:t xml:space="preserve">To share a subset of the progress we have made, we include here the step-by-step description of the process we are implementing in the file handling. </w:t>
      </w:r>
    </w:p>
    <w:p w14:paraId="30258894" w14:textId="79D324A0" w:rsidR="004B2A4B" w:rsidRPr="00101E3E" w:rsidRDefault="004B2A4B" w:rsidP="004B2A4B">
      <w:pPr>
        <w:jc w:val="center"/>
        <w:rPr>
          <w:b/>
          <w:bCs/>
        </w:rPr>
      </w:pPr>
      <w:r w:rsidRPr="00101E3E">
        <w:rPr>
          <w:b/>
          <w:bCs/>
        </w:rPr>
        <w:t>Steps for implementing the two-step process using critical</w:t>
      </w:r>
      <w:r>
        <w:rPr>
          <w:b/>
          <w:bCs/>
        </w:rPr>
        <w:t xml:space="preserve"> (variable)</w:t>
      </w:r>
      <w:r w:rsidRPr="00101E3E">
        <w:rPr>
          <w:b/>
          <w:bCs/>
        </w:rPr>
        <w:t xml:space="preserve"> time steps.</w:t>
      </w:r>
    </w:p>
    <w:p w14:paraId="2AF56C29" w14:textId="77777777" w:rsidR="004B2A4B" w:rsidRDefault="004B2A4B" w:rsidP="004B2A4B"/>
    <w:p w14:paraId="24433BEF" w14:textId="77777777" w:rsidR="004B2A4B" w:rsidRDefault="004B2A4B" w:rsidP="004B2A4B">
      <w:r w:rsidRPr="00101E3E">
        <w:rPr>
          <w:b/>
          <w:bCs/>
        </w:rPr>
        <w:t>Goal</w:t>
      </w:r>
      <w:r>
        <w:t xml:space="preserve">: The goal of this modification is to enable capacity expansion planning in a two-step process that is a) </w:t>
      </w:r>
      <w:proofErr w:type="gramStart"/>
      <w:r>
        <w:t>similar to</w:t>
      </w:r>
      <w:proofErr w:type="gramEnd"/>
      <w:r>
        <w:t xml:space="preserve"> how the world works, and b) more importantly, we anticipate that it will provide a more computationally efficient way to obtain accurate answers, especially when storage is being used to store energy for more than 24 hours.</w:t>
      </w:r>
    </w:p>
    <w:p w14:paraId="425F0DE6" w14:textId="77777777" w:rsidR="004B2A4B" w:rsidRDefault="004B2A4B" w:rsidP="004B2A4B"/>
    <w:p w14:paraId="53A514BC" w14:textId="6E646940" w:rsidR="004B2A4B" w:rsidRDefault="004B2A4B" w:rsidP="004B2A4B">
      <w:r>
        <w:t xml:space="preserve">The selection of the critical time steps is described in a different document. The output of that process is the rep_periods.csv file with the first time point being hour 0:00 for January 1 and the last time point being 23:00 on Dec. 31. </w:t>
      </w:r>
    </w:p>
    <w:p w14:paraId="7F194483" w14:textId="77777777" w:rsidR="004B2A4B" w:rsidRDefault="004B2A4B" w:rsidP="004B2A4B"/>
    <w:p w14:paraId="07665C17" w14:textId="77777777" w:rsidR="004B2A4B" w:rsidRPr="00DD666D" w:rsidRDefault="004B2A4B" w:rsidP="004B2A4B">
      <w:pPr>
        <w:rPr>
          <w:b/>
          <w:bCs/>
        </w:rPr>
      </w:pPr>
      <w:r w:rsidRPr="00DD666D">
        <w:rPr>
          <w:b/>
          <w:bCs/>
        </w:rPr>
        <w:t>Scenario/scan naming strategy.</w:t>
      </w:r>
    </w:p>
    <w:p w14:paraId="7CE793A0" w14:textId="77777777" w:rsidR="004B2A4B" w:rsidRDefault="004B2A4B" w:rsidP="004B2A4B"/>
    <w:p w14:paraId="5B1766F2" w14:textId="77777777" w:rsidR="004B2A4B" w:rsidRDefault="004B2A4B" w:rsidP="004B2A4B">
      <w:r>
        <w:t>Baseline: Whatever scenario we are starting with.  The details may vary depending on what scenario we start with.</w:t>
      </w:r>
    </w:p>
    <w:p w14:paraId="2BD53BA4" w14:textId="77777777" w:rsidR="004B2A4B" w:rsidRDefault="004B2A4B" w:rsidP="004B2A4B">
      <w:r>
        <w:t>CTS: critical time points will be the first pass</w:t>
      </w:r>
    </w:p>
    <w:p w14:paraId="2E5DC15F" w14:textId="77777777" w:rsidR="004B2A4B" w:rsidRDefault="004B2A4B" w:rsidP="004B2A4B">
      <w:r>
        <w:t>HD: hourly dispatch will be the second pass</w:t>
      </w:r>
    </w:p>
    <w:p w14:paraId="5DD0153A" w14:textId="77777777" w:rsidR="004B2A4B" w:rsidRDefault="004B2A4B" w:rsidP="004B2A4B"/>
    <w:p w14:paraId="12CB495C" w14:textId="17C7075E" w:rsidR="004B2A4B" w:rsidRDefault="004B2A4B" w:rsidP="004B2A4B">
      <w:r>
        <w:t xml:space="preserve">Part 1. </w:t>
      </w:r>
      <w:r w:rsidRPr="00101E3E">
        <w:rPr>
          <w:b/>
          <w:bCs/>
        </w:rPr>
        <w:t>Preparation for calculating the required capacity expansion</w:t>
      </w:r>
      <w:r>
        <w:t xml:space="preserve"> to meet resource adequacy at the “critical times” when we expect storage to be fully filled or fully emptied and when we expect that the net load (defined as the load minus the solar and wind) will be highest. </w:t>
      </w:r>
      <w:r w:rsidR="005172E7">
        <w:t>Part 1</w:t>
      </w:r>
      <w:r>
        <w:t xml:space="preserve"> needs to modify the input files in both the temporal settings folder and the input data to align with the new time points.</w:t>
      </w:r>
    </w:p>
    <w:p w14:paraId="1BCA087E" w14:textId="77777777" w:rsidR="004B2A4B" w:rsidRDefault="004B2A4B" w:rsidP="004B2A4B"/>
    <w:p w14:paraId="30B49AD9" w14:textId="425ECD36" w:rsidR="004B2A4B" w:rsidRPr="00DD666D" w:rsidRDefault="004B2A4B" w:rsidP="004B2A4B">
      <w:pPr>
        <w:rPr>
          <w:b/>
          <w:bCs/>
          <w:color w:val="000000" w:themeColor="text1"/>
        </w:rPr>
      </w:pPr>
      <w:r w:rsidRPr="00DD666D">
        <w:rPr>
          <w:color w:val="000000" w:themeColor="text1"/>
        </w:rPr>
        <w:t xml:space="preserve">1. </w:t>
      </w:r>
      <w:r w:rsidRPr="00DD666D">
        <w:rPr>
          <w:b/>
          <w:bCs/>
          <w:color w:val="000000" w:themeColor="text1"/>
        </w:rPr>
        <w:t xml:space="preserve">Create Settings files </w:t>
      </w:r>
    </w:p>
    <w:p w14:paraId="49F36450" w14:textId="77777777" w:rsidR="005172E7" w:rsidRPr="00DD666D" w:rsidRDefault="005172E7" w:rsidP="004B2A4B">
      <w:pPr>
        <w:rPr>
          <w:color w:val="000000" w:themeColor="text1"/>
        </w:rPr>
      </w:pPr>
    </w:p>
    <w:p w14:paraId="1BA53ED7" w14:textId="77777777" w:rsidR="004B2A4B" w:rsidRPr="00DD666D" w:rsidRDefault="004B2A4B" w:rsidP="004B2A4B">
      <w:pPr>
        <w:rPr>
          <w:color w:val="000000" w:themeColor="text1"/>
        </w:rPr>
      </w:pPr>
      <w:proofErr w:type="spellStart"/>
      <w:r w:rsidRPr="00DD666D">
        <w:rPr>
          <w:color w:val="000000" w:themeColor="text1"/>
        </w:rPr>
        <w:t>i</w:t>
      </w:r>
      <w:proofErr w:type="spellEnd"/>
      <w:r w:rsidRPr="00DD666D">
        <w:rPr>
          <w:color w:val="000000" w:themeColor="text1"/>
        </w:rPr>
        <w:t xml:space="preserve">. </w:t>
      </w:r>
      <w:r w:rsidRPr="00DD666D">
        <w:rPr>
          <w:b/>
          <w:bCs/>
          <w:color w:val="000000" w:themeColor="text1"/>
        </w:rPr>
        <w:t>Duplicate settings folder</w:t>
      </w:r>
      <w:r w:rsidRPr="00DD666D">
        <w:rPr>
          <w:color w:val="000000" w:themeColor="text1"/>
        </w:rPr>
        <w:t xml:space="preserve"> within</w:t>
      </w:r>
    </w:p>
    <w:p w14:paraId="2D6886F0" w14:textId="77777777" w:rsidR="004B2A4B" w:rsidRPr="00DD666D" w:rsidRDefault="004B2A4B" w:rsidP="004B2A4B">
      <w:pPr>
        <w:rPr>
          <w:color w:val="000000" w:themeColor="text1"/>
        </w:rPr>
      </w:pPr>
      <w:r w:rsidRPr="00DD666D">
        <w:rPr>
          <w:color w:val="000000" w:themeColor="text1"/>
        </w:rPr>
        <w:t>new-modeling-toolkit/data/settings/resolve</w:t>
      </w:r>
      <w:proofErr w:type="gramStart"/>
      <w:r w:rsidRPr="00DD666D">
        <w:rPr>
          <w:color w:val="000000" w:themeColor="text1"/>
        </w:rPr>
        <w:t>/[</w:t>
      </w:r>
      <w:proofErr w:type="gramEnd"/>
      <w:r w:rsidRPr="00DD666D">
        <w:rPr>
          <w:color w:val="000000" w:themeColor="text1"/>
        </w:rPr>
        <w:t>scenario name]  and add “_CTS” to the folder name for the new scenario</w:t>
      </w:r>
    </w:p>
    <w:p w14:paraId="1E0D6DF2" w14:textId="58C90BD6" w:rsidR="004B2A4B" w:rsidRPr="00DD666D" w:rsidRDefault="004B2A4B" w:rsidP="004B2A4B">
      <w:pPr>
        <w:rPr>
          <w:color w:val="000000" w:themeColor="text1"/>
        </w:rPr>
      </w:pPr>
      <w:r w:rsidRPr="00DD666D">
        <w:rPr>
          <w:color w:val="000000" w:themeColor="text1"/>
        </w:rPr>
        <w:t xml:space="preserve">Duplicate </w:t>
      </w:r>
      <w:proofErr w:type="gramStart"/>
      <w:r w:rsidRPr="00DD666D">
        <w:rPr>
          <w:color w:val="000000" w:themeColor="text1"/>
        </w:rPr>
        <w:t>all of</w:t>
      </w:r>
      <w:proofErr w:type="gramEnd"/>
      <w:r w:rsidRPr="00DD666D">
        <w:rPr>
          <w:color w:val="000000" w:themeColor="text1"/>
        </w:rPr>
        <w:t xml:space="preserve"> the files inside of this folder except the rep_periods.csv</w:t>
      </w:r>
      <w:r w:rsidR="005172E7">
        <w:rPr>
          <w:color w:val="000000" w:themeColor="text1"/>
        </w:rPr>
        <w:t>, which will be overwritten</w:t>
      </w:r>
    </w:p>
    <w:p w14:paraId="043F9EB5" w14:textId="1BDAF8F5" w:rsidR="004B2A4B" w:rsidRPr="00DD666D" w:rsidRDefault="004B2A4B" w:rsidP="004B2A4B">
      <w:pPr>
        <w:rPr>
          <w:color w:val="000000" w:themeColor="text1"/>
        </w:rPr>
      </w:pPr>
      <w:r w:rsidRPr="00DD666D">
        <w:rPr>
          <w:color w:val="000000" w:themeColor="text1"/>
        </w:rPr>
        <w:t xml:space="preserve">ii. </w:t>
      </w:r>
      <w:r w:rsidR="005172E7">
        <w:rPr>
          <w:b/>
          <w:bCs/>
          <w:color w:val="000000" w:themeColor="text1"/>
        </w:rPr>
        <w:t>Append to</w:t>
      </w:r>
      <w:r w:rsidRPr="00DD666D">
        <w:rPr>
          <w:b/>
          <w:bCs/>
          <w:color w:val="000000" w:themeColor="text1"/>
        </w:rPr>
        <w:t xml:space="preserve"> scenarios.csv file</w:t>
      </w:r>
      <w:r w:rsidRPr="00DD666D">
        <w:rPr>
          <w:color w:val="000000" w:themeColor="text1"/>
        </w:rPr>
        <w:t xml:space="preserve">: Using [Scenario name] that is input as a parameter, </w:t>
      </w:r>
      <w:r w:rsidR="005172E7">
        <w:rPr>
          <w:color w:val="000000" w:themeColor="text1"/>
        </w:rPr>
        <w:t>append to scenarios.csv</w:t>
      </w:r>
      <w:r w:rsidRPr="00DD666D">
        <w:rPr>
          <w:color w:val="000000" w:themeColor="text1"/>
        </w:rPr>
        <w:t xml:space="preserve"> file</w:t>
      </w:r>
      <w:r w:rsidR="005172E7">
        <w:rPr>
          <w:color w:val="000000" w:themeColor="text1"/>
        </w:rPr>
        <w:t xml:space="preserve"> (or create it)</w:t>
      </w:r>
      <w:r w:rsidRPr="00DD666D">
        <w:rPr>
          <w:color w:val="000000" w:themeColor="text1"/>
        </w:rPr>
        <w:t xml:space="preserve"> </w:t>
      </w:r>
      <w:r w:rsidR="005172E7">
        <w:rPr>
          <w:color w:val="000000" w:themeColor="text1"/>
        </w:rPr>
        <w:t>“CTS”</w:t>
      </w:r>
    </w:p>
    <w:p w14:paraId="17B8254D" w14:textId="77777777" w:rsidR="004B2A4B" w:rsidRPr="00DD666D" w:rsidRDefault="004B2A4B" w:rsidP="004B2A4B">
      <w:pPr>
        <w:rPr>
          <w:color w:val="000000" w:themeColor="text1"/>
        </w:rPr>
      </w:pPr>
      <w:r w:rsidRPr="00DD666D">
        <w:rPr>
          <w:b/>
          <w:bCs/>
          <w:color w:val="000000" w:themeColor="text1"/>
        </w:rPr>
        <w:t>Store it at</w:t>
      </w:r>
      <w:r w:rsidRPr="00DD666D">
        <w:rPr>
          <w:color w:val="000000" w:themeColor="text1"/>
        </w:rPr>
        <w:t>:</w:t>
      </w:r>
    </w:p>
    <w:p w14:paraId="0E7BC082" w14:textId="77777777" w:rsidR="004B2A4B" w:rsidRPr="00DD666D" w:rsidRDefault="004B2A4B" w:rsidP="004B2A4B">
      <w:pPr>
        <w:rPr>
          <w:color w:val="000000" w:themeColor="text1"/>
        </w:rPr>
      </w:pPr>
      <w:r w:rsidRPr="00DD666D">
        <w:rPr>
          <w:color w:val="000000" w:themeColor="text1"/>
        </w:rPr>
        <w:t>• new-modeling-toolkit/data/settings/resolve</w:t>
      </w:r>
      <w:proofErr w:type="gramStart"/>
      <w:r w:rsidRPr="00DD666D">
        <w:rPr>
          <w:color w:val="000000" w:themeColor="text1"/>
        </w:rPr>
        <w:t>/[</w:t>
      </w:r>
      <w:proofErr w:type="gramEnd"/>
      <w:r w:rsidRPr="00DD666D">
        <w:rPr>
          <w:color w:val="000000" w:themeColor="text1"/>
        </w:rPr>
        <w:t xml:space="preserve">Scenario </w:t>
      </w:r>
      <w:proofErr w:type="spellStart"/>
      <w:r w:rsidRPr="00DD666D">
        <w:rPr>
          <w:color w:val="000000" w:themeColor="text1"/>
        </w:rPr>
        <w:t>name_CTS</w:t>
      </w:r>
      <w:proofErr w:type="spellEnd"/>
      <w:r w:rsidRPr="00DD666D">
        <w:rPr>
          <w:color w:val="000000" w:themeColor="text1"/>
        </w:rPr>
        <w:t>]/scenarios.csv</w:t>
      </w:r>
    </w:p>
    <w:p w14:paraId="3C950448" w14:textId="62FB8D08" w:rsidR="004B2A4B" w:rsidRPr="00DD666D" w:rsidRDefault="004B2A4B" w:rsidP="004B2A4B">
      <w:pPr>
        <w:rPr>
          <w:color w:val="000000" w:themeColor="text1"/>
        </w:rPr>
      </w:pPr>
      <w:r w:rsidRPr="00DD666D">
        <w:rPr>
          <w:color w:val="000000" w:themeColor="text1"/>
        </w:rPr>
        <w:lastRenderedPageBreak/>
        <w:t>File content should be (</w:t>
      </w:r>
      <w:proofErr w:type="gramStart"/>
      <w:r w:rsidRPr="00DD666D">
        <w:rPr>
          <w:color w:val="000000" w:themeColor="text1"/>
        </w:rPr>
        <w:t>in order to</w:t>
      </w:r>
      <w:proofErr w:type="gramEnd"/>
      <w:r w:rsidRPr="00DD666D">
        <w:rPr>
          <w:color w:val="000000" w:themeColor="text1"/>
        </w:rPr>
        <w:t xml:space="preserve"> prioritize CTS over B):</w:t>
      </w:r>
    </w:p>
    <w:tbl>
      <w:tblPr>
        <w:tblStyle w:val="TableGrid"/>
        <w:tblW w:w="0" w:type="auto"/>
        <w:tblLook w:val="04A0" w:firstRow="1" w:lastRow="0" w:firstColumn="1" w:lastColumn="0" w:noHBand="0" w:noVBand="1"/>
      </w:tblPr>
      <w:tblGrid>
        <w:gridCol w:w="9350"/>
      </w:tblGrid>
      <w:tr w:rsidR="005172E7" w:rsidRPr="00DD666D" w14:paraId="0681FCB7" w14:textId="77777777" w:rsidTr="0003043F">
        <w:tc>
          <w:tcPr>
            <w:tcW w:w="9350" w:type="dxa"/>
          </w:tcPr>
          <w:p w14:paraId="3BD21BD1" w14:textId="77777777" w:rsidR="004B2A4B" w:rsidRPr="00DD666D" w:rsidRDefault="004B2A4B" w:rsidP="0003043F">
            <w:pPr>
              <w:rPr>
                <w:color w:val="000000" w:themeColor="text1"/>
              </w:rPr>
            </w:pPr>
            <w:r w:rsidRPr="00DD666D">
              <w:rPr>
                <w:color w:val="000000" w:themeColor="text1"/>
              </w:rPr>
              <w:t>scenarios</w:t>
            </w:r>
          </w:p>
        </w:tc>
      </w:tr>
      <w:tr w:rsidR="005172E7" w:rsidRPr="00DD666D" w14:paraId="1CF1F920" w14:textId="77777777" w:rsidTr="0003043F">
        <w:tc>
          <w:tcPr>
            <w:tcW w:w="9350" w:type="dxa"/>
          </w:tcPr>
          <w:p w14:paraId="2BF624E4" w14:textId="09EF003E" w:rsidR="005172E7" w:rsidRPr="00DD666D" w:rsidRDefault="005172E7" w:rsidP="0003043F">
            <w:pPr>
              <w:rPr>
                <w:color w:val="000000" w:themeColor="text1"/>
              </w:rPr>
            </w:pPr>
            <w:r>
              <w:rPr>
                <w:color w:val="000000" w:themeColor="text1"/>
              </w:rPr>
              <w:t>B</w:t>
            </w:r>
          </w:p>
        </w:tc>
      </w:tr>
      <w:tr w:rsidR="005172E7" w:rsidRPr="00DD666D" w14:paraId="0767E5ED" w14:textId="77777777" w:rsidTr="0003043F">
        <w:tc>
          <w:tcPr>
            <w:tcW w:w="9350" w:type="dxa"/>
          </w:tcPr>
          <w:p w14:paraId="43C8BF83" w14:textId="77777777" w:rsidR="004B2A4B" w:rsidRPr="00DD666D" w:rsidRDefault="004B2A4B" w:rsidP="0003043F">
            <w:pPr>
              <w:rPr>
                <w:color w:val="000000" w:themeColor="text1"/>
              </w:rPr>
            </w:pPr>
            <w:r w:rsidRPr="00DD666D">
              <w:rPr>
                <w:color w:val="000000" w:themeColor="text1"/>
              </w:rPr>
              <w:t>CTS</w:t>
            </w:r>
          </w:p>
        </w:tc>
      </w:tr>
    </w:tbl>
    <w:p w14:paraId="37EC66B3" w14:textId="77777777" w:rsidR="004B2A4B" w:rsidRPr="00DD666D" w:rsidRDefault="004B2A4B" w:rsidP="004B2A4B">
      <w:pPr>
        <w:rPr>
          <w:color w:val="000000" w:themeColor="text1"/>
        </w:rPr>
      </w:pPr>
    </w:p>
    <w:p w14:paraId="032CC450" w14:textId="77777777" w:rsidR="004B2A4B" w:rsidRDefault="004B2A4B" w:rsidP="004B2A4B">
      <w:r>
        <w:t xml:space="preserve">2. </w:t>
      </w:r>
      <w:r w:rsidRPr="0014171C">
        <w:rPr>
          <w:b/>
          <w:bCs/>
        </w:rPr>
        <w:t>Define changes needed for the data</w:t>
      </w:r>
      <w:r>
        <w:rPr>
          <w:b/>
          <w:bCs/>
        </w:rPr>
        <w:t xml:space="preserve"> in the interim folder by inspecting/updating the components.csv file</w:t>
      </w:r>
      <w:r w:rsidRPr="0014171C">
        <w:rPr>
          <w:b/>
          <w:bCs/>
        </w:rPr>
        <w:t>:</w:t>
      </w:r>
      <w:r>
        <w:t xml:space="preserve"> </w:t>
      </w:r>
    </w:p>
    <w:p w14:paraId="6773D806" w14:textId="77777777" w:rsidR="004B2A4B" w:rsidRDefault="004B2A4B" w:rsidP="004B2A4B">
      <w:r>
        <w:t xml:space="preserve">a) </w:t>
      </w:r>
      <w:r>
        <w:rPr>
          <w:b/>
          <w:bCs/>
        </w:rPr>
        <w:t>Identify components that will need to be modified</w:t>
      </w:r>
      <w:r>
        <w:t xml:space="preserve"> </w:t>
      </w:r>
    </w:p>
    <w:p w14:paraId="62334967" w14:textId="77777777" w:rsidR="004B2A4B" w:rsidRDefault="004B2A4B" w:rsidP="004B2A4B">
      <w:r>
        <w:t>• The components.csv file can be found in new-modeling-toolkit/data/interim/systems</w:t>
      </w:r>
      <w:proofErr w:type="gramStart"/>
      <w:r>
        <w:t>/[</w:t>
      </w:r>
      <w:proofErr w:type="gramEnd"/>
      <w:r>
        <w:t>scenario name]/components.csv where [scenario name] may be specified as an input parameter.</w:t>
      </w:r>
    </w:p>
    <w:p w14:paraId="6493E27C" w14:textId="77777777" w:rsidR="004B2A4B" w:rsidRDefault="004B2A4B" w:rsidP="004B2A4B"/>
    <w:p w14:paraId="1864A8BC" w14:textId="77777777" w:rsidR="004B2A4B" w:rsidRDefault="004B2A4B" w:rsidP="004B2A4B"/>
    <w:p w14:paraId="68A9E72C" w14:textId="77777777" w:rsidR="004B2A4B" w:rsidRDefault="004B2A4B" w:rsidP="004B2A4B">
      <w:r>
        <w:t>The format for the components.csv file is: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00"/>
        <w:gridCol w:w="1300"/>
      </w:tblGrid>
      <w:tr w:rsidR="004B2A4B" w:rsidRPr="001B5CF5" w14:paraId="5460F0D8" w14:textId="77777777" w:rsidTr="0003043F">
        <w:trPr>
          <w:trHeight w:val="300"/>
        </w:trPr>
        <w:tc>
          <w:tcPr>
            <w:tcW w:w="1300" w:type="dxa"/>
          </w:tcPr>
          <w:p w14:paraId="591669A3" w14:textId="77777777" w:rsidR="004B2A4B" w:rsidRPr="001B5CF5" w:rsidRDefault="004B2A4B" w:rsidP="0003043F">
            <w:r w:rsidRPr="001B5CF5">
              <w:t>component</w:t>
            </w:r>
          </w:p>
        </w:tc>
        <w:tc>
          <w:tcPr>
            <w:tcW w:w="1300" w:type="dxa"/>
          </w:tcPr>
          <w:p w14:paraId="4BDF6636" w14:textId="77777777" w:rsidR="004B2A4B" w:rsidRPr="001B5CF5" w:rsidRDefault="004B2A4B" w:rsidP="0003043F">
            <w:r w:rsidRPr="001B5CF5">
              <w:t>instance</w:t>
            </w:r>
          </w:p>
        </w:tc>
      </w:tr>
      <w:tr w:rsidR="004B2A4B" w:rsidRPr="001B5CF5" w14:paraId="49F38958" w14:textId="77777777" w:rsidTr="0003043F">
        <w:trPr>
          <w:trHeight w:val="300"/>
        </w:trPr>
        <w:tc>
          <w:tcPr>
            <w:tcW w:w="1300" w:type="dxa"/>
          </w:tcPr>
          <w:p w14:paraId="26047665" w14:textId="77777777" w:rsidR="004B2A4B" w:rsidRPr="001B5CF5" w:rsidRDefault="004B2A4B" w:rsidP="0003043F">
            <w:r w:rsidRPr="001B5CF5">
              <w:t>Load</w:t>
            </w:r>
          </w:p>
        </w:tc>
        <w:tc>
          <w:tcPr>
            <w:tcW w:w="1300" w:type="dxa"/>
          </w:tcPr>
          <w:p w14:paraId="143ED810" w14:textId="77777777" w:rsidR="004B2A4B" w:rsidRPr="001B5CF5" w:rsidRDefault="004B2A4B" w:rsidP="0003043F">
            <w:r w:rsidRPr="001B5CF5">
              <w:t>zone_1</w:t>
            </w:r>
          </w:p>
        </w:tc>
      </w:tr>
      <w:tr w:rsidR="004B2A4B" w:rsidRPr="001B5CF5" w14:paraId="6BD5AC8D" w14:textId="77777777" w:rsidTr="0003043F">
        <w:trPr>
          <w:trHeight w:val="300"/>
        </w:trPr>
        <w:tc>
          <w:tcPr>
            <w:tcW w:w="1300" w:type="dxa"/>
          </w:tcPr>
          <w:p w14:paraId="1EE8E344" w14:textId="77777777" w:rsidR="004B2A4B" w:rsidRPr="001B5CF5" w:rsidRDefault="004B2A4B" w:rsidP="0003043F">
            <w:r w:rsidRPr="001B5CF5">
              <w:t>Resource</w:t>
            </w:r>
          </w:p>
        </w:tc>
        <w:tc>
          <w:tcPr>
            <w:tcW w:w="1300" w:type="dxa"/>
          </w:tcPr>
          <w:p w14:paraId="67636990" w14:textId="77777777" w:rsidR="004B2A4B" w:rsidRPr="001B5CF5" w:rsidRDefault="004B2A4B" w:rsidP="0003043F">
            <w:r w:rsidRPr="001B5CF5">
              <w:t>Solar</w:t>
            </w:r>
          </w:p>
        </w:tc>
      </w:tr>
      <w:tr w:rsidR="004B2A4B" w:rsidRPr="001B5CF5" w14:paraId="4785A80C" w14:textId="77777777" w:rsidTr="0003043F">
        <w:trPr>
          <w:trHeight w:val="300"/>
        </w:trPr>
        <w:tc>
          <w:tcPr>
            <w:tcW w:w="1300" w:type="dxa"/>
          </w:tcPr>
          <w:p w14:paraId="7F4984FF" w14:textId="77777777" w:rsidR="004B2A4B" w:rsidRPr="001B5CF5" w:rsidRDefault="004B2A4B" w:rsidP="0003043F">
            <w:r w:rsidRPr="001B5CF5">
              <w:t>Resource</w:t>
            </w:r>
          </w:p>
        </w:tc>
        <w:tc>
          <w:tcPr>
            <w:tcW w:w="1300" w:type="dxa"/>
          </w:tcPr>
          <w:p w14:paraId="42801A81" w14:textId="77777777" w:rsidR="004B2A4B" w:rsidRPr="001B5CF5" w:rsidRDefault="004B2A4B" w:rsidP="0003043F">
            <w:r w:rsidRPr="001B5CF5">
              <w:t>Wind</w:t>
            </w:r>
          </w:p>
        </w:tc>
      </w:tr>
      <w:tr w:rsidR="004B2A4B" w:rsidRPr="001B5CF5" w14:paraId="48E8B310" w14:textId="77777777" w:rsidTr="0003043F">
        <w:trPr>
          <w:trHeight w:val="300"/>
        </w:trPr>
        <w:tc>
          <w:tcPr>
            <w:tcW w:w="1300" w:type="dxa"/>
          </w:tcPr>
          <w:p w14:paraId="6D8C9E63" w14:textId="77777777" w:rsidR="004B2A4B" w:rsidRPr="001B5CF5" w:rsidRDefault="004B2A4B" w:rsidP="0003043F">
            <w:r w:rsidRPr="001B5CF5">
              <w:t>Resource</w:t>
            </w:r>
          </w:p>
        </w:tc>
        <w:tc>
          <w:tcPr>
            <w:tcW w:w="1300" w:type="dxa"/>
          </w:tcPr>
          <w:p w14:paraId="46A5277D" w14:textId="77777777" w:rsidR="004B2A4B" w:rsidRPr="001B5CF5" w:rsidRDefault="004B2A4B" w:rsidP="0003043F">
            <w:proofErr w:type="spellStart"/>
            <w:r w:rsidRPr="001B5CF5">
              <w:t>Gas_CCGT</w:t>
            </w:r>
            <w:proofErr w:type="spellEnd"/>
          </w:p>
        </w:tc>
      </w:tr>
      <w:tr w:rsidR="004B2A4B" w:rsidRPr="001B5CF5" w14:paraId="4933D92A" w14:textId="77777777" w:rsidTr="0003043F">
        <w:trPr>
          <w:trHeight w:val="300"/>
        </w:trPr>
        <w:tc>
          <w:tcPr>
            <w:tcW w:w="1300" w:type="dxa"/>
          </w:tcPr>
          <w:p w14:paraId="222A3FAF" w14:textId="77777777" w:rsidR="004B2A4B" w:rsidRPr="001B5CF5" w:rsidRDefault="004B2A4B" w:rsidP="0003043F">
            <w:r w:rsidRPr="001B5CF5">
              <w:t>Resource</w:t>
            </w:r>
          </w:p>
        </w:tc>
        <w:tc>
          <w:tcPr>
            <w:tcW w:w="1300" w:type="dxa"/>
          </w:tcPr>
          <w:p w14:paraId="49D9F25E" w14:textId="77777777" w:rsidR="004B2A4B" w:rsidRPr="001B5CF5" w:rsidRDefault="004B2A4B" w:rsidP="0003043F">
            <w:proofErr w:type="spellStart"/>
            <w:r w:rsidRPr="001B5CF5">
              <w:t>Gas_CT</w:t>
            </w:r>
            <w:proofErr w:type="spellEnd"/>
          </w:p>
        </w:tc>
      </w:tr>
      <w:tr w:rsidR="004B2A4B" w:rsidRPr="001B5CF5" w14:paraId="29BDB350" w14:textId="77777777" w:rsidTr="0003043F">
        <w:trPr>
          <w:trHeight w:val="300"/>
        </w:trPr>
        <w:tc>
          <w:tcPr>
            <w:tcW w:w="1300" w:type="dxa"/>
          </w:tcPr>
          <w:p w14:paraId="651EF201" w14:textId="77777777" w:rsidR="004B2A4B" w:rsidRPr="001B5CF5" w:rsidRDefault="004B2A4B" w:rsidP="0003043F">
            <w:r w:rsidRPr="001B5CF5">
              <w:t>Resource</w:t>
            </w:r>
          </w:p>
        </w:tc>
        <w:tc>
          <w:tcPr>
            <w:tcW w:w="1300" w:type="dxa"/>
          </w:tcPr>
          <w:p w14:paraId="6F36F0B8" w14:textId="77777777" w:rsidR="004B2A4B" w:rsidRPr="001B5CF5" w:rsidRDefault="004B2A4B" w:rsidP="0003043F">
            <w:r w:rsidRPr="001B5CF5">
              <w:t>Battery</w:t>
            </w:r>
          </w:p>
        </w:tc>
      </w:tr>
      <w:tr w:rsidR="004B2A4B" w:rsidRPr="001B5CF5" w14:paraId="73D40A24" w14:textId="77777777" w:rsidTr="0003043F">
        <w:trPr>
          <w:trHeight w:val="300"/>
        </w:trPr>
        <w:tc>
          <w:tcPr>
            <w:tcW w:w="1300" w:type="dxa"/>
          </w:tcPr>
          <w:p w14:paraId="6D94D043" w14:textId="77777777" w:rsidR="004B2A4B" w:rsidRPr="001B5CF5" w:rsidRDefault="004B2A4B" w:rsidP="0003043F">
            <w:r w:rsidRPr="001B5CF5">
              <w:t>Zone</w:t>
            </w:r>
          </w:p>
        </w:tc>
        <w:tc>
          <w:tcPr>
            <w:tcW w:w="1300" w:type="dxa"/>
          </w:tcPr>
          <w:p w14:paraId="01069022" w14:textId="77777777" w:rsidR="004B2A4B" w:rsidRPr="001B5CF5" w:rsidRDefault="004B2A4B" w:rsidP="0003043F">
            <w:r w:rsidRPr="001B5CF5">
              <w:t>zone_1</w:t>
            </w:r>
          </w:p>
        </w:tc>
      </w:tr>
    </w:tbl>
    <w:p w14:paraId="28960436" w14:textId="77777777" w:rsidR="004B2A4B" w:rsidRDefault="004B2A4B" w:rsidP="004B2A4B"/>
    <w:p w14:paraId="1E2C57AC" w14:textId="77777777" w:rsidR="004B2A4B" w:rsidRDefault="004B2A4B" w:rsidP="004B2A4B">
      <w:r>
        <w:t>Note that the components.csv file specifies “component” and “instance”</w:t>
      </w:r>
    </w:p>
    <w:p w14:paraId="262C22F9" w14:textId="77777777" w:rsidR="004B2A4B" w:rsidRDefault="004B2A4B" w:rsidP="004B2A4B">
      <w:r>
        <w:t>• Each component should be handled differently as described in Table 1.</w:t>
      </w:r>
    </w:p>
    <w:p w14:paraId="06467ADC" w14:textId="77777777" w:rsidR="004B2A4B" w:rsidRDefault="004B2A4B" w:rsidP="004B2A4B"/>
    <w:p w14:paraId="58E3F993" w14:textId="77777777" w:rsidR="004B2A4B" w:rsidRDefault="004B2A4B" w:rsidP="004B2A4B">
      <w:r>
        <w:t>Table 1. Identification of components to be updated</w:t>
      </w:r>
    </w:p>
    <w:tbl>
      <w:tblPr>
        <w:tblStyle w:val="TableGrid"/>
        <w:tblW w:w="5000" w:type="pct"/>
        <w:tblLook w:val="04A0" w:firstRow="1" w:lastRow="0" w:firstColumn="1" w:lastColumn="0" w:noHBand="0" w:noVBand="1"/>
      </w:tblPr>
      <w:tblGrid>
        <w:gridCol w:w="2003"/>
        <w:gridCol w:w="1333"/>
        <w:gridCol w:w="6014"/>
      </w:tblGrid>
      <w:tr w:rsidR="004B2A4B" w14:paraId="0B1F5128" w14:textId="77777777" w:rsidTr="0003043F">
        <w:tc>
          <w:tcPr>
            <w:tcW w:w="1071" w:type="pct"/>
          </w:tcPr>
          <w:p w14:paraId="3CEA6A53" w14:textId="77777777" w:rsidR="004B2A4B" w:rsidRDefault="004B2A4B" w:rsidP="0003043F">
            <w:r>
              <w:t>“component”</w:t>
            </w:r>
          </w:p>
        </w:tc>
        <w:tc>
          <w:tcPr>
            <w:tcW w:w="713" w:type="pct"/>
          </w:tcPr>
          <w:p w14:paraId="07FDB78A" w14:textId="77777777" w:rsidR="004B2A4B" w:rsidRDefault="004B2A4B" w:rsidP="0003043F">
            <w:pPr>
              <w:jc w:val="center"/>
            </w:pPr>
            <w:r>
              <w:t>Ignore</w:t>
            </w:r>
          </w:p>
        </w:tc>
        <w:tc>
          <w:tcPr>
            <w:tcW w:w="3216" w:type="pct"/>
          </w:tcPr>
          <w:p w14:paraId="2B76E441" w14:textId="77777777" w:rsidR="004B2A4B" w:rsidRDefault="004B2A4B" w:rsidP="0003043F">
            <w:pPr>
              <w:jc w:val="center"/>
            </w:pPr>
            <w:r>
              <w:t>Modify attributes.csv file for this instance and create time series file</w:t>
            </w:r>
          </w:p>
        </w:tc>
      </w:tr>
      <w:tr w:rsidR="004B2A4B" w14:paraId="4B2F69E2" w14:textId="77777777" w:rsidTr="0003043F">
        <w:tc>
          <w:tcPr>
            <w:tcW w:w="1071" w:type="pct"/>
          </w:tcPr>
          <w:p w14:paraId="4B792035" w14:textId="77777777" w:rsidR="004B2A4B" w:rsidRDefault="004B2A4B" w:rsidP="0003043F">
            <w:proofErr w:type="spellStart"/>
            <w:r>
              <w:t>CandidateFuel</w:t>
            </w:r>
            <w:proofErr w:type="spellEnd"/>
          </w:p>
        </w:tc>
        <w:tc>
          <w:tcPr>
            <w:tcW w:w="713" w:type="pct"/>
          </w:tcPr>
          <w:p w14:paraId="00D55F55" w14:textId="77777777" w:rsidR="004B2A4B" w:rsidRDefault="004B2A4B" w:rsidP="0003043F">
            <w:pPr>
              <w:jc w:val="center"/>
            </w:pPr>
            <w:r>
              <w:t>X</w:t>
            </w:r>
          </w:p>
        </w:tc>
        <w:tc>
          <w:tcPr>
            <w:tcW w:w="3216" w:type="pct"/>
          </w:tcPr>
          <w:p w14:paraId="14B6FDB3" w14:textId="77777777" w:rsidR="004B2A4B" w:rsidRDefault="004B2A4B" w:rsidP="0003043F">
            <w:pPr>
              <w:jc w:val="center"/>
            </w:pPr>
          </w:p>
        </w:tc>
      </w:tr>
      <w:tr w:rsidR="004B2A4B" w14:paraId="60D73126" w14:textId="77777777" w:rsidTr="0003043F">
        <w:tc>
          <w:tcPr>
            <w:tcW w:w="1071" w:type="pct"/>
          </w:tcPr>
          <w:p w14:paraId="74FDEEBC" w14:textId="77777777" w:rsidR="004B2A4B" w:rsidRDefault="004B2A4B" w:rsidP="0003043F">
            <w:proofErr w:type="spellStart"/>
            <w:r>
              <w:t>ELCCSurface</w:t>
            </w:r>
            <w:proofErr w:type="spellEnd"/>
          </w:p>
        </w:tc>
        <w:tc>
          <w:tcPr>
            <w:tcW w:w="713" w:type="pct"/>
          </w:tcPr>
          <w:p w14:paraId="4CBC8C8B" w14:textId="77777777" w:rsidR="004B2A4B" w:rsidRDefault="004B2A4B" w:rsidP="0003043F">
            <w:pPr>
              <w:jc w:val="center"/>
            </w:pPr>
            <w:r>
              <w:t>X</w:t>
            </w:r>
          </w:p>
        </w:tc>
        <w:tc>
          <w:tcPr>
            <w:tcW w:w="3216" w:type="pct"/>
          </w:tcPr>
          <w:p w14:paraId="7868A036" w14:textId="77777777" w:rsidR="004B2A4B" w:rsidRDefault="004B2A4B" w:rsidP="0003043F">
            <w:pPr>
              <w:jc w:val="center"/>
            </w:pPr>
          </w:p>
        </w:tc>
      </w:tr>
      <w:tr w:rsidR="004B2A4B" w14:paraId="136C1FB6" w14:textId="77777777" w:rsidTr="0003043F">
        <w:tc>
          <w:tcPr>
            <w:tcW w:w="1071" w:type="pct"/>
          </w:tcPr>
          <w:p w14:paraId="3A85709F" w14:textId="77777777" w:rsidR="004B2A4B" w:rsidRDefault="004B2A4B" w:rsidP="0003043F">
            <w:r>
              <w:t>Load</w:t>
            </w:r>
          </w:p>
        </w:tc>
        <w:tc>
          <w:tcPr>
            <w:tcW w:w="713" w:type="pct"/>
          </w:tcPr>
          <w:p w14:paraId="2C3E5A3B" w14:textId="77777777" w:rsidR="004B2A4B" w:rsidRDefault="004B2A4B" w:rsidP="0003043F">
            <w:pPr>
              <w:jc w:val="center"/>
            </w:pPr>
          </w:p>
        </w:tc>
        <w:tc>
          <w:tcPr>
            <w:tcW w:w="3216" w:type="pct"/>
          </w:tcPr>
          <w:p w14:paraId="6F18546F" w14:textId="77777777" w:rsidR="004B2A4B" w:rsidRDefault="004B2A4B" w:rsidP="0003043F">
            <w:pPr>
              <w:jc w:val="center"/>
            </w:pPr>
            <w:r>
              <w:t>X</w:t>
            </w:r>
          </w:p>
        </w:tc>
      </w:tr>
      <w:tr w:rsidR="004B2A4B" w14:paraId="60538555" w14:textId="77777777" w:rsidTr="0003043F">
        <w:tc>
          <w:tcPr>
            <w:tcW w:w="1071" w:type="pct"/>
          </w:tcPr>
          <w:p w14:paraId="3609467C" w14:textId="77777777" w:rsidR="004B2A4B" w:rsidRDefault="004B2A4B" w:rsidP="0003043F">
            <w:r>
              <w:t>Policy</w:t>
            </w:r>
          </w:p>
        </w:tc>
        <w:tc>
          <w:tcPr>
            <w:tcW w:w="713" w:type="pct"/>
          </w:tcPr>
          <w:p w14:paraId="1CE1D3D2" w14:textId="77777777" w:rsidR="004B2A4B" w:rsidRDefault="004B2A4B" w:rsidP="0003043F">
            <w:pPr>
              <w:jc w:val="center"/>
            </w:pPr>
            <w:r>
              <w:t>X</w:t>
            </w:r>
          </w:p>
        </w:tc>
        <w:tc>
          <w:tcPr>
            <w:tcW w:w="3216" w:type="pct"/>
          </w:tcPr>
          <w:p w14:paraId="1E87F1CA" w14:textId="77777777" w:rsidR="004B2A4B" w:rsidRDefault="004B2A4B" w:rsidP="0003043F">
            <w:pPr>
              <w:jc w:val="center"/>
            </w:pPr>
          </w:p>
        </w:tc>
      </w:tr>
      <w:tr w:rsidR="004B2A4B" w14:paraId="7A7FF776" w14:textId="77777777" w:rsidTr="0003043F">
        <w:tc>
          <w:tcPr>
            <w:tcW w:w="1071" w:type="pct"/>
          </w:tcPr>
          <w:p w14:paraId="7F2EFB7F" w14:textId="77777777" w:rsidR="004B2A4B" w:rsidRDefault="004B2A4B" w:rsidP="0003043F">
            <w:r>
              <w:t>Reserve</w:t>
            </w:r>
          </w:p>
        </w:tc>
        <w:tc>
          <w:tcPr>
            <w:tcW w:w="713" w:type="pct"/>
          </w:tcPr>
          <w:p w14:paraId="48732D60" w14:textId="77777777" w:rsidR="004B2A4B" w:rsidRDefault="004B2A4B" w:rsidP="0003043F">
            <w:pPr>
              <w:jc w:val="center"/>
            </w:pPr>
          </w:p>
        </w:tc>
        <w:tc>
          <w:tcPr>
            <w:tcW w:w="3216" w:type="pct"/>
          </w:tcPr>
          <w:p w14:paraId="05A087A2" w14:textId="77777777" w:rsidR="004B2A4B" w:rsidRDefault="004B2A4B" w:rsidP="0003043F">
            <w:pPr>
              <w:jc w:val="center"/>
            </w:pPr>
            <w:r>
              <w:t>X</w:t>
            </w:r>
          </w:p>
        </w:tc>
      </w:tr>
      <w:tr w:rsidR="004B2A4B" w14:paraId="7D883AE6" w14:textId="77777777" w:rsidTr="0003043F">
        <w:tc>
          <w:tcPr>
            <w:tcW w:w="1071" w:type="pct"/>
          </w:tcPr>
          <w:p w14:paraId="1A45711E" w14:textId="77777777" w:rsidR="004B2A4B" w:rsidRDefault="004B2A4B" w:rsidP="0003043F">
            <w:r>
              <w:t>Resource</w:t>
            </w:r>
          </w:p>
        </w:tc>
        <w:tc>
          <w:tcPr>
            <w:tcW w:w="713" w:type="pct"/>
          </w:tcPr>
          <w:p w14:paraId="75113A20" w14:textId="77777777" w:rsidR="004B2A4B" w:rsidRDefault="004B2A4B" w:rsidP="0003043F">
            <w:pPr>
              <w:jc w:val="center"/>
            </w:pPr>
            <w:r>
              <w:t>Others</w:t>
            </w:r>
          </w:p>
        </w:tc>
        <w:tc>
          <w:tcPr>
            <w:tcW w:w="3216" w:type="pct"/>
          </w:tcPr>
          <w:p w14:paraId="30EFE09A" w14:textId="77777777" w:rsidR="004B2A4B" w:rsidRDefault="004B2A4B" w:rsidP="0003043F">
            <w:pPr>
              <w:jc w:val="center"/>
            </w:pPr>
            <w:r>
              <w:t>If “solar” or “wind” appears in name</w:t>
            </w:r>
          </w:p>
        </w:tc>
      </w:tr>
      <w:tr w:rsidR="004B2A4B" w14:paraId="3FC36189" w14:textId="77777777" w:rsidTr="0003043F">
        <w:tc>
          <w:tcPr>
            <w:tcW w:w="1071" w:type="pct"/>
          </w:tcPr>
          <w:p w14:paraId="6E488A47" w14:textId="77777777" w:rsidR="004B2A4B" w:rsidRDefault="004B2A4B" w:rsidP="0003043F">
            <w:proofErr w:type="spellStart"/>
            <w:r>
              <w:t>TXPath</w:t>
            </w:r>
            <w:proofErr w:type="spellEnd"/>
          </w:p>
        </w:tc>
        <w:tc>
          <w:tcPr>
            <w:tcW w:w="713" w:type="pct"/>
          </w:tcPr>
          <w:p w14:paraId="6FEDC864" w14:textId="77777777" w:rsidR="004B2A4B" w:rsidRDefault="004B2A4B" w:rsidP="0003043F">
            <w:pPr>
              <w:jc w:val="center"/>
            </w:pPr>
            <w:r>
              <w:t>X</w:t>
            </w:r>
          </w:p>
        </w:tc>
        <w:tc>
          <w:tcPr>
            <w:tcW w:w="3216" w:type="pct"/>
          </w:tcPr>
          <w:p w14:paraId="102D9540" w14:textId="77777777" w:rsidR="004B2A4B" w:rsidRDefault="004B2A4B" w:rsidP="0003043F">
            <w:pPr>
              <w:jc w:val="center"/>
            </w:pPr>
          </w:p>
        </w:tc>
      </w:tr>
      <w:tr w:rsidR="004B2A4B" w14:paraId="0E04AD5F" w14:textId="77777777" w:rsidTr="0003043F">
        <w:tc>
          <w:tcPr>
            <w:tcW w:w="1071" w:type="pct"/>
          </w:tcPr>
          <w:p w14:paraId="4581A1D5" w14:textId="77777777" w:rsidR="004B2A4B" w:rsidRDefault="004B2A4B" w:rsidP="0003043F">
            <w:r>
              <w:t>Zone</w:t>
            </w:r>
          </w:p>
        </w:tc>
        <w:tc>
          <w:tcPr>
            <w:tcW w:w="713" w:type="pct"/>
          </w:tcPr>
          <w:p w14:paraId="192A32C9" w14:textId="77777777" w:rsidR="004B2A4B" w:rsidRDefault="004B2A4B" w:rsidP="0003043F">
            <w:pPr>
              <w:jc w:val="center"/>
            </w:pPr>
            <w:r>
              <w:t>X</w:t>
            </w:r>
          </w:p>
        </w:tc>
        <w:tc>
          <w:tcPr>
            <w:tcW w:w="3216" w:type="pct"/>
          </w:tcPr>
          <w:p w14:paraId="02EB0AA9" w14:textId="77777777" w:rsidR="004B2A4B" w:rsidRDefault="004B2A4B" w:rsidP="0003043F">
            <w:pPr>
              <w:jc w:val="center"/>
            </w:pPr>
          </w:p>
        </w:tc>
      </w:tr>
    </w:tbl>
    <w:p w14:paraId="647BBCED" w14:textId="77777777" w:rsidR="004B2A4B" w:rsidRDefault="004B2A4B" w:rsidP="004B2A4B"/>
    <w:p w14:paraId="7A0BAF67" w14:textId="77777777" w:rsidR="004B2A4B" w:rsidRDefault="004B2A4B" w:rsidP="004B2A4B">
      <w:r>
        <w:t xml:space="preserve">3. </w:t>
      </w:r>
      <w:r>
        <w:rPr>
          <w:b/>
          <w:bCs/>
        </w:rPr>
        <w:t>Modify data files</w:t>
      </w:r>
      <w:r w:rsidRPr="00AA2D57">
        <w:rPr>
          <w:b/>
          <w:bCs/>
        </w:rPr>
        <w:t xml:space="preserve"> for each instance in the components lists</w:t>
      </w:r>
      <w:r>
        <w:t>. Note: The existing code does some of this</w:t>
      </w:r>
    </w:p>
    <w:p w14:paraId="2D55046C" w14:textId="77777777" w:rsidR="004B2A4B" w:rsidRDefault="004B2A4B" w:rsidP="004B2A4B"/>
    <w:p w14:paraId="31975C68" w14:textId="77777777" w:rsidR="004B2A4B" w:rsidRDefault="004B2A4B" w:rsidP="004B2A4B">
      <w:r>
        <w:t xml:space="preserve">a) </w:t>
      </w:r>
      <w:r>
        <w:rPr>
          <w:b/>
          <w:bCs/>
        </w:rPr>
        <w:t xml:space="preserve">Modify attributes.csv file </w:t>
      </w:r>
      <w:r w:rsidRPr="00AA2D57">
        <w:rPr>
          <w:b/>
          <w:bCs/>
        </w:rPr>
        <w:t>for each instance</w:t>
      </w:r>
      <w:r>
        <w:rPr>
          <w:b/>
          <w:bCs/>
        </w:rPr>
        <w:t xml:space="preserve"> (two modifications here)</w:t>
      </w:r>
      <w:r>
        <w:t xml:space="preserve">: </w:t>
      </w:r>
    </w:p>
    <w:p w14:paraId="16C0CBF7" w14:textId="77777777" w:rsidR="004B2A4B" w:rsidRDefault="004B2A4B" w:rsidP="004B2A4B">
      <w:proofErr w:type="spellStart"/>
      <w:r>
        <w:rPr>
          <w:b/>
          <w:bCs/>
        </w:rPr>
        <w:t>i</w:t>
      </w:r>
      <w:proofErr w:type="spellEnd"/>
      <w:r>
        <w:rPr>
          <w:b/>
          <w:bCs/>
        </w:rPr>
        <w:t>) If needed: a</w:t>
      </w:r>
      <w:r w:rsidRPr="00FA6D98">
        <w:rPr>
          <w:b/>
          <w:bCs/>
        </w:rPr>
        <w:t xml:space="preserve">dd a </w:t>
      </w:r>
      <w:r>
        <w:rPr>
          <w:b/>
          <w:bCs/>
        </w:rPr>
        <w:t xml:space="preserve">fourth </w:t>
      </w:r>
      <w:r w:rsidRPr="00FA6D98">
        <w:rPr>
          <w:b/>
          <w:bCs/>
        </w:rPr>
        <w:t>column “scenario”</w:t>
      </w:r>
      <w:r>
        <w:t xml:space="preserve"> to each “attributes.csv” file for each instance in </w:t>
      </w:r>
    </w:p>
    <w:p w14:paraId="7D5D6F76" w14:textId="77777777" w:rsidR="004B2A4B" w:rsidRDefault="004B2A4B" w:rsidP="004B2A4B">
      <w:r>
        <w:t>new-modeling-toolkit/data/interim</w:t>
      </w:r>
      <w:proofErr w:type="gramStart"/>
      <w:r>
        <w:t>/[</w:t>
      </w:r>
      <w:proofErr w:type="gramEnd"/>
      <w:r>
        <w:t>component folder]/[instance name]/attributes.csv</w:t>
      </w:r>
    </w:p>
    <w:p w14:paraId="0489EC92" w14:textId="77777777" w:rsidR="004B2A4B" w:rsidRDefault="004B2A4B" w:rsidP="004B2A4B">
      <w:r>
        <w:lastRenderedPageBreak/>
        <w:t>Where “component folder” = “loads”, “reserves”, or “resources” and “instance name” are taken from the components.csv file opened in step 2 (note that the component folder name usually has an “s” (</w:t>
      </w:r>
      <w:proofErr w:type="gramStart"/>
      <w:r>
        <w:t>e.g.</w:t>
      </w:r>
      <w:proofErr w:type="gramEnd"/>
      <w:r>
        <w:t xml:space="preserve"> “loads”) added to the component listed in Table 1 (e.g. “load”).)</w:t>
      </w:r>
    </w:p>
    <w:p w14:paraId="3A454354" w14:textId="77777777" w:rsidR="004B2A4B" w:rsidRDefault="004B2A4B" w:rsidP="004B2A4B"/>
    <w:p w14:paraId="0E34C064" w14:textId="77777777" w:rsidR="004B2A4B" w:rsidRDefault="004B2A4B" w:rsidP="004B2A4B">
      <w:pPr>
        <w:rPr>
          <w:b/>
          <w:bCs/>
        </w:rPr>
      </w:pPr>
      <w:r>
        <w:rPr>
          <w:b/>
          <w:bCs/>
        </w:rPr>
        <w:t xml:space="preserve">ii) Add data to attributes.csv files processed as indicated in Table 2 using the format in Table 3. </w:t>
      </w:r>
    </w:p>
    <w:p w14:paraId="18C56BC3" w14:textId="77777777" w:rsidR="004B2A4B" w:rsidRDefault="004B2A4B" w:rsidP="004B2A4B">
      <w:r>
        <w:t xml:space="preserve">The timestamps are entered to match the critical time steps and the values record the average or the maximum value for the time interval recorded at the beginning of the time interval (in the given example, the 1/1/07 00:00 value is calculated from entries for 00:00-07:00 and the 1/1/07 08:00 value is calculated from values from 08:00 to 15:00.), using Table 2 as the guide for the type of processing.  The critical time steps are taken from the rep_periods.csv file described in the introduction. The scenario column is defined as CTS for </w:t>
      </w:r>
      <w:proofErr w:type="gramStart"/>
      <w:r>
        <w:t>all of</w:t>
      </w:r>
      <w:proofErr w:type="gramEnd"/>
      <w:r>
        <w:t xml:space="preserve"> the new data.</w:t>
      </w:r>
    </w:p>
    <w:p w14:paraId="68C3CA7D" w14:textId="77777777" w:rsidR="004B2A4B" w:rsidRDefault="004B2A4B" w:rsidP="004B2A4B"/>
    <w:p w14:paraId="3A3C1585" w14:textId="77777777" w:rsidR="004B2A4B" w:rsidRDefault="004B2A4B" w:rsidP="004B2A4B">
      <w:r>
        <w:t>Table 2. Guide for modification of values of attributes to reflect the critical time steps</w:t>
      </w:r>
    </w:p>
    <w:tbl>
      <w:tblPr>
        <w:tblStyle w:val="TableGrid"/>
        <w:tblW w:w="5000" w:type="pct"/>
        <w:tblLook w:val="04A0" w:firstRow="1" w:lastRow="0" w:firstColumn="1" w:lastColumn="0" w:noHBand="0" w:noVBand="1"/>
      </w:tblPr>
      <w:tblGrid>
        <w:gridCol w:w="1972"/>
        <w:gridCol w:w="4769"/>
        <w:gridCol w:w="2609"/>
      </w:tblGrid>
      <w:tr w:rsidR="004B2A4B" w14:paraId="4997CB06" w14:textId="77777777" w:rsidTr="0003043F">
        <w:tc>
          <w:tcPr>
            <w:tcW w:w="1055" w:type="pct"/>
          </w:tcPr>
          <w:p w14:paraId="2E126FAD" w14:textId="77777777" w:rsidR="004B2A4B" w:rsidRDefault="004B2A4B" w:rsidP="0003043F">
            <w:r>
              <w:t>“component”</w:t>
            </w:r>
          </w:p>
        </w:tc>
        <w:tc>
          <w:tcPr>
            <w:tcW w:w="2550" w:type="pct"/>
          </w:tcPr>
          <w:p w14:paraId="145309F4" w14:textId="77777777" w:rsidR="004B2A4B" w:rsidRDefault="004B2A4B" w:rsidP="0003043F">
            <w:pPr>
              <w:jc w:val="center"/>
            </w:pPr>
            <w:r>
              <w:t>Attribute to update</w:t>
            </w:r>
          </w:p>
        </w:tc>
        <w:tc>
          <w:tcPr>
            <w:tcW w:w="1395" w:type="pct"/>
          </w:tcPr>
          <w:p w14:paraId="50B1A1C4" w14:textId="77777777" w:rsidR="004B2A4B" w:rsidRDefault="004B2A4B" w:rsidP="0003043F">
            <w:pPr>
              <w:jc w:val="center"/>
            </w:pPr>
            <w:r>
              <w:t>Processing</w:t>
            </w:r>
          </w:p>
        </w:tc>
      </w:tr>
      <w:tr w:rsidR="004B2A4B" w14:paraId="4E39E9FF" w14:textId="77777777" w:rsidTr="0003043F">
        <w:tc>
          <w:tcPr>
            <w:tcW w:w="1055" w:type="pct"/>
          </w:tcPr>
          <w:p w14:paraId="5F547175" w14:textId="77777777" w:rsidR="004B2A4B" w:rsidRDefault="004B2A4B" w:rsidP="0003043F">
            <w:r>
              <w:t>Load</w:t>
            </w:r>
          </w:p>
        </w:tc>
        <w:tc>
          <w:tcPr>
            <w:tcW w:w="2550" w:type="pct"/>
          </w:tcPr>
          <w:p w14:paraId="45916BE5" w14:textId="77777777" w:rsidR="004B2A4B" w:rsidRPr="00DD666D" w:rsidRDefault="004B2A4B" w:rsidP="0003043F">
            <w:pPr>
              <w:jc w:val="center"/>
              <w:rPr>
                <w:color w:val="000000"/>
              </w:rPr>
            </w:pPr>
            <w:r w:rsidRPr="00DD666D">
              <w:rPr>
                <w:color w:val="000000"/>
              </w:rPr>
              <w:t>profile</w:t>
            </w:r>
          </w:p>
        </w:tc>
        <w:tc>
          <w:tcPr>
            <w:tcW w:w="1395" w:type="pct"/>
          </w:tcPr>
          <w:p w14:paraId="76E51A96" w14:textId="77777777" w:rsidR="004B2A4B" w:rsidRDefault="004B2A4B" w:rsidP="0003043F">
            <w:pPr>
              <w:jc w:val="center"/>
            </w:pPr>
            <w:r>
              <w:t>Average</w:t>
            </w:r>
          </w:p>
        </w:tc>
      </w:tr>
      <w:tr w:rsidR="004B2A4B" w14:paraId="7FC830EF" w14:textId="77777777" w:rsidTr="0003043F">
        <w:tc>
          <w:tcPr>
            <w:tcW w:w="1055" w:type="pct"/>
          </w:tcPr>
          <w:p w14:paraId="1ED2BF12" w14:textId="77777777" w:rsidR="004B2A4B" w:rsidRDefault="004B2A4B" w:rsidP="0003043F">
            <w:r>
              <w:t>Reserve</w:t>
            </w:r>
          </w:p>
        </w:tc>
        <w:tc>
          <w:tcPr>
            <w:tcW w:w="2550" w:type="pct"/>
          </w:tcPr>
          <w:p w14:paraId="15F8CA71" w14:textId="77777777" w:rsidR="004B2A4B" w:rsidRPr="00DD666D" w:rsidRDefault="004B2A4B" w:rsidP="0003043F">
            <w:pPr>
              <w:jc w:val="center"/>
            </w:pPr>
            <w:r w:rsidRPr="00DD666D">
              <w:t>requirement</w:t>
            </w:r>
          </w:p>
        </w:tc>
        <w:tc>
          <w:tcPr>
            <w:tcW w:w="1395" w:type="pct"/>
          </w:tcPr>
          <w:p w14:paraId="047B0DAC" w14:textId="77777777" w:rsidR="004B2A4B" w:rsidRDefault="004B2A4B" w:rsidP="0003043F">
            <w:pPr>
              <w:jc w:val="center"/>
            </w:pPr>
            <w:r>
              <w:t>Maximum</w:t>
            </w:r>
          </w:p>
        </w:tc>
      </w:tr>
      <w:tr w:rsidR="004B2A4B" w14:paraId="24569677" w14:textId="77777777" w:rsidTr="0003043F">
        <w:tc>
          <w:tcPr>
            <w:tcW w:w="1055" w:type="pct"/>
          </w:tcPr>
          <w:p w14:paraId="3E0A3C88" w14:textId="77777777" w:rsidR="004B2A4B" w:rsidRDefault="004B2A4B" w:rsidP="0003043F">
            <w:r>
              <w:t>Resource</w:t>
            </w:r>
          </w:p>
        </w:tc>
        <w:tc>
          <w:tcPr>
            <w:tcW w:w="2550" w:type="pct"/>
          </w:tcPr>
          <w:p w14:paraId="29C1030D" w14:textId="77777777" w:rsidR="004B2A4B" w:rsidRPr="00DD666D" w:rsidRDefault="004B2A4B" w:rsidP="0003043F">
            <w:pPr>
              <w:jc w:val="center"/>
              <w:rPr>
                <w:color w:val="000000"/>
              </w:rPr>
            </w:pPr>
            <w:proofErr w:type="spellStart"/>
            <w:r w:rsidRPr="00DD666D">
              <w:rPr>
                <w:color w:val="000000"/>
              </w:rPr>
              <w:t>provide_power_potential_profile</w:t>
            </w:r>
            <w:proofErr w:type="spellEnd"/>
          </w:p>
        </w:tc>
        <w:tc>
          <w:tcPr>
            <w:tcW w:w="1395" w:type="pct"/>
          </w:tcPr>
          <w:p w14:paraId="6C9ED4CC" w14:textId="77777777" w:rsidR="004B2A4B" w:rsidRDefault="004B2A4B" w:rsidP="0003043F">
            <w:pPr>
              <w:jc w:val="center"/>
            </w:pPr>
            <w:r>
              <w:t>Average</w:t>
            </w:r>
          </w:p>
        </w:tc>
      </w:tr>
    </w:tbl>
    <w:p w14:paraId="28D70C8D" w14:textId="77777777" w:rsidR="004B2A4B" w:rsidRDefault="004B2A4B" w:rsidP="004B2A4B"/>
    <w:p w14:paraId="5D095556" w14:textId="77777777" w:rsidR="004B2A4B" w:rsidRDefault="004B2A4B" w:rsidP="004B2A4B">
      <w:r>
        <w:t>Table 3. Format of profile.csv file</w:t>
      </w:r>
    </w:p>
    <w:tbl>
      <w:tblPr>
        <w:tblStyle w:val="TableGrid"/>
        <w:tblW w:w="0" w:type="auto"/>
        <w:tblLook w:val="04A0" w:firstRow="1" w:lastRow="0" w:firstColumn="1" w:lastColumn="0" w:noHBand="0" w:noVBand="1"/>
      </w:tblPr>
      <w:tblGrid>
        <w:gridCol w:w="2619"/>
        <w:gridCol w:w="2290"/>
        <w:gridCol w:w="2313"/>
        <w:gridCol w:w="2128"/>
      </w:tblGrid>
      <w:tr w:rsidR="004B2A4B" w14:paraId="16A14BF9" w14:textId="77777777" w:rsidTr="0003043F">
        <w:tc>
          <w:tcPr>
            <w:tcW w:w="2619" w:type="dxa"/>
          </w:tcPr>
          <w:p w14:paraId="4A1BB575" w14:textId="77777777" w:rsidR="004B2A4B" w:rsidRDefault="004B2A4B" w:rsidP="0003043F">
            <w:r>
              <w:t>timestamp</w:t>
            </w:r>
          </w:p>
        </w:tc>
        <w:tc>
          <w:tcPr>
            <w:tcW w:w="2290" w:type="dxa"/>
          </w:tcPr>
          <w:p w14:paraId="240D34F4" w14:textId="77777777" w:rsidR="004B2A4B" w:rsidRDefault="004B2A4B" w:rsidP="0003043F">
            <w:r>
              <w:t>Attribute</w:t>
            </w:r>
          </w:p>
        </w:tc>
        <w:tc>
          <w:tcPr>
            <w:tcW w:w="2313" w:type="dxa"/>
          </w:tcPr>
          <w:p w14:paraId="29B53A40" w14:textId="77777777" w:rsidR="004B2A4B" w:rsidRDefault="004B2A4B" w:rsidP="0003043F">
            <w:r>
              <w:t>value</w:t>
            </w:r>
          </w:p>
        </w:tc>
        <w:tc>
          <w:tcPr>
            <w:tcW w:w="2128" w:type="dxa"/>
          </w:tcPr>
          <w:p w14:paraId="28887946" w14:textId="77777777" w:rsidR="004B2A4B" w:rsidRDefault="004B2A4B" w:rsidP="0003043F">
            <w:r>
              <w:t>scenario</w:t>
            </w:r>
          </w:p>
        </w:tc>
      </w:tr>
      <w:tr w:rsidR="004B2A4B" w14:paraId="7EFF3141" w14:textId="77777777" w:rsidTr="0003043F">
        <w:tc>
          <w:tcPr>
            <w:tcW w:w="2619" w:type="dxa"/>
          </w:tcPr>
          <w:p w14:paraId="44EC4541" w14:textId="77777777" w:rsidR="004B2A4B" w:rsidRDefault="004B2A4B" w:rsidP="0003043F">
            <w:r>
              <w:t>1/1/07 00:00</w:t>
            </w:r>
          </w:p>
        </w:tc>
        <w:tc>
          <w:tcPr>
            <w:tcW w:w="2290" w:type="dxa"/>
          </w:tcPr>
          <w:p w14:paraId="3729B87D" w14:textId="77777777" w:rsidR="004B2A4B" w:rsidRDefault="004B2A4B" w:rsidP="0003043F">
            <w:r>
              <w:t>[See Table 2]</w:t>
            </w:r>
          </w:p>
        </w:tc>
        <w:tc>
          <w:tcPr>
            <w:tcW w:w="2313" w:type="dxa"/>
          </w:tcPr>
          <w:p w14:paraId="56976023" w14:textId="77777777" w:rsidR="004B2A4B" w:rsidRDefault="004B2A4B" w:rsidP="0003043F">
            <w:r>
              <w:t>0.0</w:t>
            </w:r>
          </w:p>
        </w:tc>
        <w:tc>
          <w:tcPr>
            <w:tcW w:w="2128" w:type="dxa"/>
          </w:tcPr>
          <w:p w14:paraId="084FF88F" w14:textId="77777777" w:rsidR="004B2A4B" w:rsidRDefault="004B2A4B" w:rsidP="0003043F">
            <w:r>
              <w:t>CTS</w:t>
            </w:r>
          </w:p>
        </w:tc>
      </w:tr>
      <w:tr w:rsidR="004B2A4B" w14:paraId="42A7FE51" w14:textId="77777777" w:rsidTr="0003043F">
        <w:tc>
          <w:tcPr>
            <w:tcW w:w="2619" w:type="dxa"/>
          </w:tcPr>
          <w:p w14:paraId="1F118A5E" w14:textId="77777777" w:rsidR="004B2A4B" w:rsidRDefault="004B2A4B" w:rsidP="0003043F">
            <w:r>
              <w:t>1/1/07 08:00</w:t>
            </w:r>
          </w:p>
        </w:tc>
        <w:tc>
          <w:tcPr>
            <w:tcW w:w="2290" w:type="dxa"/>
          </w:tcPr>
          <w:p w14:paraId="7EF60672" w14:textId="77777777" w:rsidR="004B2A4B" w:rsidRDefault="004B2A4B" w:rsidP="0003043F">
            <w:r>
              <w:t>[See Table 2]</w:t>
            </w:r>
          </w:p>
        </w:tc>
        <w:tc>
          <w:tcPr>
            <w:tcW w:w="2313" w:type="dxa"/>
          </w:tcPr>
          <w:p w14:paraId="3F623C80" w14:textId="77777777" w:rsidR="004B2A4B" w:rsidRDefault="004B2A4B" w:rsidP="0003043F">
            <w:r>
              <w:t>0.145</w:t>
            </w:r>
          </w:p>
        </w:tc>
        <w:tc>
          <w:tcPr>
            <w:tcW w:w="2128" w:type="dxa"/>
          </w:tcPr>
          <w:p w14:paraId="36B7C25B" w14:textId="77777777" w:rsidR="004B2A4B" w:rsidRDefault="004B2A4B" w:rsidP="0003043F">
            <w:r>
              <w:t>CTS</w:t>
            </w:r>
          </w:p>
        </w:tc>
      </w:tr>
      <w:tr w:rsidR="004B2A4B" w14:paraId="220C4FAD" w14:textId="77777777" w:rsidTr="0003043F">
        <w:tc>
          <w:tcPr>
            <w:tcW w:w="2619" w:type="dxa"/>
          </w:tcPr>
          <w:p w14:paraId="41D43A6C" w14:textId="77777777" w:rsidR="004B2A4B" w:rsidRDefault="004B2A4B" w:rsidP="0003043F">
            <w:r>
              <w:t>1/1/07 16:00</w:t>
            </w:r>
          </w:p>
        </w:tc>
        <w:tc>
          <w:tcPr>
            <w:tcW w:w="2290" w:type="dxa"/>
          </w:tcPr>
          <w:p w14:paraId="05D228A4" w14:textId="77777777" w:rsidR="004B2A4B" w:rsidRDefault="004B2A4B" w:rsidP="0003043F">
            <w:r>
              <w:t>[See Table 2]</w:t>
            </w:r>
          </w:p>
        </w:tc>
        <w:tc>
          <w:tcPr>
            <w:tcW w:w="2313" w:type="dxa"/>
          </w:tcPr>
          <w:p w14:paraId="6A6DC22A" w14:textId="77777777" w:rsidR="004B2A4B" w:rsidRDefault="004B2A4B" w:rsidP="0003043F">
            <w:r>
              <w:t>0.723</w:t>
            </w:r>
          </w:p>
        </w:tc>
        <w:tc>
          <w:tcPr>
            <w:tcW w:w="2128" w:type="dxa"/>
          </w:tcPr>
          <w:p w14:paraId="0FBEB401" w14:textId="77777777" w:rsidR="004B2A4B" w:rsidRDefault="004B2A4B" w:rsidP="0003043F">
            <w:r>
              <w:t>CTS</w:t>
            </w:r>
          </w:p>
        </w:tc>
      </w:tr>
    </w:tbl>
    <w:p w14:paraId="4D5953FF" w14:textId="77777777" w:rsidR="004B2A4B" w:rsidRDefault="004B2A4B" w:rsidP="004B2A4B"/>
    <w:p w14:paraId="76F847A8" w14:textId="77777777" w:rsidR="004B2A4B" w:rsidRDefault="004B2A4B" w:rsidP="004B2A4B"/>
    <w:p w14:paraId="2DE1F90F" w14:textId="77777777" w:rsidR="004B2A4B" w:rsidRDefault="004B2A4B" w:rsidP="004B2A4B">
      <w:r>
        <w:t xml:space="preserve">4. </w:t>
      </w:r>
      <w:r w:rsidRPr="004F4781">
        <w:rPr>
          <w:b/>
          <w:bCs/>
        </w:rPr>
        <w:t>How to handle the rep_periods.csv file in</w:t>
      </w:r>
      <w:r w:rsidRPr="004347F5">
        <w:rPr>
          <w:b/>
          <w:bCs/>
        </w:rPr>
        <w:t xml:space="preserve"> the settings folder</w:t>
      </w:r>
      <w:r>
        <w:rPr>
          <w:b/>
          <w:bCs/>
        </w:rPr>
        <w:t xml:space="preserve">? </w:t>
      </w:r>
    </w:p>
    <w:p w14:paraId="511C8632" w14:textId="77777777" w:rsidR="004B2A4B" w:rsidRDefault="004B2A4B" w:rsidP="004B2A4B">
      <w:r>
        <w:t>Replace the rep_periods.csv file with one that includes only the critical time steps as described in the introduction.</w:t>
      </w:r>
    </w:p>
    <w:p w14:paraId="2F97BECD" w14:textId="77777777" w:rsidR="004B2A4B" w:rsidRDefault="004B2A4B" w:rsidP="004B2A4B"/>
    <w:p w14:paraId="6B7F7B76" w14:textId="77777777" w:rsidR="004B2A4B" w:rsidRDefault="004B2A4B" w:rsidP="004B2A4B"/>
    <w:p w14:paraId="14B05887" w14:textId="2C49B85B" w:rsidR="004B2A4B" w:rsidRDefault="004B2A4B" w:rsidP="004B2A4B">
      <w:r>
        <w:t xml:space="preserve">5. </w:t>
      </w:r>
      <w:r w:rsidRPr="00147DEC">
        <w:rPr>
          <w:b/>
          <w:bCs/>
        </w:rPr>
        <w:t>Run the Scenario</w:t>
      </w:r>
      <w:r>
        <w:t>: This completes the preparation for the first optimization run. The run should be executed using the original scenario name (the scenarios.csv file will now override and supply the “CTS” data instead of the original where it was specified.</w:t>
      </w:r>
      <w:r w:rsidR="005172E7">
        <w:t>)</w:t>
      </w:r>
    </w:p>
    <w:p w14:paraId="4C40F3DB" w14:textId="77777777" w:rsidR="004B2A4B" w:rsidRDefault="004B2A4B" w:rsidP="004B2A4B"/>
    <w:p w14:paraId="72D7F6F7" w14:textId="77777777" w:rsidR="004B2A4B" w:rsidRDefault="004B2A4B" w:rsidP="004B2A4B">
      <w:pPr>
        <w:rPr>
          <w:b/>
          <w:bCs/>
        </w:rPr>
      </w:pPr>
      <w:r>
        <w:rPr>
          <w:b/>
          <w:bCs/>
        </w:rPr>
        <w:br w:type="page"/>
      </w:r>
    </w:p>
    <w:p w14:paraId="622A5CD6" w14:textId="77777777" w:rsidR="004B2A4B" w:rsidRDefault="004B2A4B" w:rsidP="004B2A4B">
      <w:r w:rsidRPr="00AE58AE">
        <w:rPr>
          <w:b/>
          <w:bCs/>
        </w:rPr>
        <w:lastRenderedPageBreak/>
        <w:t>Part 2. Preparation for second calculation</w:t>
      </w:r>
      <w:r>
        <w:t xml:space="preserve"> which uses the capacity expansion plan from the first step and then applies an hourly dispatch to confirm that the load can be met at every hour of the year.  This second pass should create an _</w:t>
      </w:r>
      <w:proofErr w:type="spellStart"/>
      <w:r>
        <w:t>hd</w:t>
      </w:r>
      <w:proofErr w:type="spellEnd"/>
      <w:r>
        <w:t xml:space="preserve"> version for each period that was modeled (for example, 2030, 2035, 2040, 2045)</w:t>
      </w:r>
    </w:p>
    <w:p w14:paraId="0E38685E" w14:textId="77777777" w:rsidR="004B2A4B" w:rsidRDefault="004B2A4B" w:rsidP="004B2A4B"/>
    <w:p w14:paraId="2508A3D5" w14:textId="77777777" w:rsidR="004B2A4B" w:rsidRDefault="004B2A4B" w:rsidP="004B2A4B">
      <w:r>
        <w:t xml:space="preserve">1. </w:t>
      </w:r>
      <w:r w:rsidRPr="00390548">
        <w:rPr>
          <w:b/>
          <w:bCs/>
        </w:rPr>
        <w:t>Create Settings files</w:t>
      </w:r>
    </w:p>
    <w:p w14:paraId="5781F95F" w14:textId="77777777" w:rsidR="004B2A4B" w:rsidRDefault="004B2A4B" w:rsidP="004B2A4B">
      <w:proofErr w:type="spellStart"/>
      <w:r>
        <w:t>i</w:t>
      </w:r>
      <w:proofErr w:type="spellEnd"/>
      <w:r>
        <w:t xml:space="preserve">. </w:t>
      </w:r>
      <w:r w:rsidRPr="00390548">
        <w:rPr>
          <w:b/>
          <w:bCs/>
        </w:rPr>
        <w:t xml:space="preserve">Duplicate </w:t>
      </w:r>
      <w:r>
        <w:rPr>
          <w:b/>
          <w:bCs/>
        </w:rPr>
        <w:t xml:space="preserve">settings </w:t>
      </w:r>
      <w:r w:rsidRPr="00390548">
        <w:rPr>
          <w:b/>
          <w:bCs/>
        </w:rPr>
        <w:t>folder</w:t>
      </w:r>
      <w:r>
        <w:t xml:space="preserve"> within</w:t>
      </w:r>
    </w:p>
    <w:p w14:paraId="304886EE" w14:textId="77777777" w:rsidR="004B2A4B" w:rsidRDefault="004B2A4B" w:rsidP="004B2A4B">
      <w:r>
        <w:t>new-modeling-toolkit/data/settings/resolve</w:t>
      </w:r>
      <w:proofErr w:type="gramStart"/>
      <w:r>
        <w:t>/[</w:t>
      </w:r>
      <w:proofErr w:type="gramEnd"/>
      <w:r>
        <w:t>scenario name]  and add “_</w:t>
      </w:r>
      <w:proofErr w:type="spellStart"/>
      <w:r>
        <w:t>hd</w:t>
      </w:r>
      <w:proofErr w:type="spellEnd"/>
      <w:r>
        <w:t>” to the folder name for the new scenario</w:t>
      </w:r>
    </w:p>
    <w:p w14:paraId="696D34FF" w14:textId="77777777" w:rsidR="004B2A4B" w:rsidRDefault="004B2A4B" w:rsidP="004B2A4B">
      <w:r>
        <w:t xml:space="preserve">ii. </w:t>
      </w:r>
      <w:r>
        <w:rPr>
          <w:b/>
          <w:bCs/>
        </w:rPr>
        <w:t>Modify</w:t>
      </w:r>
      <w:r w:rsidRPr="0014171C">
        <w:rPr>
          <w:b/>
          <w:bCs/>
        </w:rPr>
        <w:t xml:space="preserve"> </w:t>
      </w:r>
      <w:r>
        <w:rPr>
          <w:b/>
          <w:bCs/>
        </w:rPr>
        <w:t>scenarios.csv file</w:t>
      </w:r>
      <w:r>
        <w:t xml:space="preserve">: Using [Scenario name] that is input as a parameter, modify the file to add a line with </w:t>
      </w:r>
      <w:proofErr w:type="spellStart"/>
      <w:r>
        <w:t>hd</w:t>
      </w:r>
      <w:proofErr w:type="spellEnd"/>
      <w:r>
        <w:t xml:space="preserve"> and the period, if there was more than one period.</w:t>
      </w:r>
    </w:p>
    <w:p w14:paraId="1D9700FE" w14:textId="77777777" w:rsidR="004B2A4B" w:rsidRDefault="004B2A4B" w:rsidP="004B2A4B">
      <w:r>
        <w:rPr>
          <w:b/>
          <w:bCs/>
        </w:rPr>
        <w:t>Store it at</w:t>
      </w:r>
      <w:r w:rsidRPr="00B1240B">
        <w:t>:</w:t>
      </w:r>
    </w:p>
    <w:p w14:paraId="450DC865" w14:textId="77777777" w:rsidR="004B2A4B" w:rsidRDefault="004B2A4B" w:rsidP="004B2A4B">
      <w:r>
        <w:t>• new-modeling-toolkit/data/settings/resolve</w:t>
      </w:r>
      <w:proofErr w:type="gramStart"/>
      <w:r>
        <w:t>/[</w:t>
      </w:r>
      <w:proofErr w:type="gramEnd"/>
      <w:r>
        <w:t xml:space="preserve">Scenario </w:t>
      </w:r>
      <w:proofErr w:type="spellStart"/>
      <w:r>
        <w:t>name_hd</w:t>
      </w:r>
      <w:proofErr w:type="spellEnd"/>
      <w:r>
        <w:t>]/scenarios.csv</w:t>
      </w:r>
    </w:p>
    <w:p w14:paraId="3CCDA667" w14:textId="56C196C4" w:rsidR="004B2A4B" w:rsidRDefault="004B2A4B" w:rsidP="004B2A4B">
      <w:r>
        <w:t>File content should be something like (most important thing is that the last line is “</w:t>
      </w:r>
      <w:proofErr w:type="spellStart"/>
      <w:r>
        <w:t>hd</w:t>
      </w:r>
      <w:proofErr w:type="spellEnd"/>
      <w:r>
        <w:t>”</w:t>
      </w:r>
      <w:r w:rsidR="00E8570F">
        <w:t xml:space="preserve"> or “hd_2030” if we want to optimize the dispatch for each period separately</w:t>
      </w:r>
      <w:r>
        <w:t>):</w:t>
      </w:r>
    </w:p>
    <w:tbl>
      <w:tblPr>
        <w:tblStyle w:val="TableGrid"/>
        <w:tblW w:w="0" w:type="auto"/>
        <w:tblLook w:val="04A0" w:firstRow="1" w:lastRow="0" w:firstColumn="1" w:lastColumn="0" w:noHBand="0" w:noVBand="1"/>
      </w:tblPr>
      <w:tblGrid>
        <w:gridCol w:w="9350"/>
      </w:tblGrid>
      <w:tr w:rsidR="004B2A4B" w14:paraId="141B7AED" w14:textId="77777777" w:rsidTr="0003043F">
        <w:trPr>
          <w:trHeight w:val="300"/>
        </w:trPr>
        <w:tc>
          <w:tcPr>
            <w:tcW w:w="9350" w:type="dxa"/>
          </w:tcPr>
          <w:p w14:paraId="3875A3D9" w14:textId="77777777" w:rsidR="004B2A4B" w:rsidRDefault="004B2A4B" w:rsidP="0003043F">
            <w:pPr>
              <w:autoSpaceDE w:val="0"/>
              <w:autoSpaceDN w:val="0"/>
              <w:adjustRightInd w:val="0"/>
              <w:rPr>
                <w:rFonts w:ascii="Calibri" w:hAnsi="Calibri" w:cs="Calibri"/>
                <w:color w:val="000000"/>
              </w:rPr>
            </w:pPr>
            <w:r>
              <w:rPr>
                <w:rFonts w:ascii="Calibri" w:hAnsi="Calibri" w:cs="Calibri"/>
                <w:color w:val="000000"/>
              </w:rPr>
              <w:t>scenarios</w:t>
            </w:r>
          </w:p>
        </w:tc>
      </w:tr>
      <w:tr w:rsidR="004B2A4B" w14:paraId="3C1F61F4" w14:textId="77777777" w:rsidTr="0003043F">
        <w:trPr>
          <w:trHeight w:val="300"/>
        </w:trPr>
        <w:tc>
          <w:tcPr>
            <w:tcW w:w="9350" w:type="dxa"/>
          </w:tcPr>
          <w:p w14:paraId="7D478752" w14:textId="77777777" w:rsidR="004B2A4B" w:rsidRDefault="004B2A4B" w:rsidP="0003043F">
            <w:pPr>
              <w:autoSpaceDE w:val="0"/>
              <w:autoSpaceDN w:val="0"/>
              <w:adjustRightInd w:val="0"/>
              <w:rPr>
                <w:rFonts w:ascii="Calibri" w:hAnsi="Calibri" w:cs="Calibri"/>
                <w:color w:val="000000"/>
              </w:rPr>
            </w:pPr>
            <w:r>
              <w:rPr>
                <w:rFonts w:ascii="Calibri" w:hAnsi="Calibri" w:cs="Calibri"/>
                <w:color w:val="000000"/>
              </w:rPr>
              <w:t>CTS</w:t>
            </w:r>
          </w:p>
        </w:tc>
      </w:tr>
      <w:tr w:rsidR="004B2A4B" w14:paraId="11455D64" w14:textId="77777777" w:rsidTr="0003043F">
        <w:trPr>
          <w:trHeight w:val="300"/>
        </w:trPr>
        <w:tc>
          <w:tcPr>
            <w:tcW w:w="9350" w:type="dxa"/>
          </w:tcPr>
          <w:p w14:paraId="1AFDAF93" w14:textId="77777777" w:rsidR="004B2A4B" w:rsidRDefault="004B2A4B" w:rsidP="0003043F">
            <w:pPr>
              <w:autoSpaceDE w:val="0"/>
              <w:autoSpaceDN w:val="0"/>
              <w:adjustRightInd w:val="0"/>
              <w:rPr>
                <w:rFonts w:ascii="Calibri" w:hAnsi="Calibri" w:cs="Calibri"/>
                <w:color w:val="000000"/>
              </w:rPr>
            </w:pPr>
            <w:r>
              <w:rPr>
                <w:rFonts w:ascii="Calibri" w:hAnsi="Calibri" w:cs="Calibri"/>
                <w:color w:val="000000"/>
              </w:rPr>
              <w:t>B</w:t>
            </w:r>
          </w:p>
        </w:tc>
      </w:tr>
      <w:tr w:rsidR="004B2A4B" w14:paraId="3A8C6EE7" w14:textId="77777777" w:rsidTr="0003043F">
        <w:trPr>
          <w:trHeight w:val="300"/>
        </w:trPr>
        <w:tc>
          <w:tcPr>
            <w:tcW w:w="9350" w:type="dxa"/>
          </w:tcPr>
          <w:p w14:paraId="2D1C87A4" w14:textId="77777777" w:rsidR="004B2A4B" w:rsidRDefault="004B2A4B" w:rsidP="0003043F">
            <w:pPr>
              <w:autoSpaceDE w:val="0"/>
              <w:autoSpaceDN w:val="0"/>
              <w:adjustRightInd w:val="0"/>
              <w:rPr>
                <w:rFonts w:ascii="Calibri" w:hAnsi="Calibri" w:cs="Calibri"/>
                <w:color w:val="000000"/>
              </w:rPr>
            </w:pPr>
            <w:proofErr w:type="spellStart"/>
            <w:proofErr w:type="gramStart"/>
            <w:r>
              <w:rPr>
                <w:rFonts w:ascii="Calibri" w:hAnsi="Calibri" w:cs="Calibri"/>
                <w:color w:val="000000"/>
              </w:rPr>
              <w:t>hd</w:t>
            </w:r>
            <w:proofErr w:type="spellEnd"/>
            <w:r>
              <w:rPr>
                <w:rFonts w:ascii="Calibri" w:hAnsi="Calibri" w:cs="Calibri"/>
                <w:color w:val="000000"/>
              </w:rPr>
              <w:t>[</w:t>
            </w:r>
            <w:proofErr w:type="gramEnd"/>
            <w:r>
              <w:rPr>
                <w:rFonts w:ascii="Calibri" w:hAnsi="Calibri" w:cs="Calibri"/>
                <w:color w:val="000000"/>
              </w:rPr>
              <w:t>_2030]</w:t>
            </w:r>
          </w:p>
        </w:tc>
      </w:tr>
    </w:tbl>
    <w:p w14:paraId="388762F8" w14:textId="77777777" w:rsidR="004B2A4B" w:rsidRDefault="004B2A4B" w:rsidP="004B2A4B"/>
    <w:p w14:paraId="3CEC8FC6" w14:textId="77777777" w:rsidR="004B2A4B" w:rsidRDefault="004B2A4B" w:rsidP="004B2A4B">
      <w:r>
        <w:t xml:space="preserve">2. </w:t>
      </w:r>
      <w:r w:rsidRPr="00CC7468">
        <w:rPr>
          <w:b/>
          <w:bCs/>
        </w:rPr>
        <w:t>Identify the Operating capacities</w:t>
      </w:r>
      <w:r>
        <w:t xml:space="preserve"> that were planned by the first step.  </w:t>
      </w:r>
    </w:p>
    <w:p w14:paraId="5A5463F0" w14:textId="77777777" w:rsidR="004B2A4B" w:rsidRDefault="004B2A4B" w:rsidP="004B2A4B"/>
    <w:p w14:paraId="728AD330" w14:textId="77777777" w:rsidR="004B2A4B" w:rsidRDefault="004B2A4B" w:rsidP="004B2A4B">
      <w:r>
        <w:t xml:space="preserve">a) </w:t>
      </w:r>
      <w:r w:rsidRPr="00CC7468">
        <w:rPr>
          <w:b/>
          <w:bCs/>
        </w:rPr>
        <w:t xml:space="preserve">Find the correct output </w:t>
      </w:r>
      <w:r>
        <w:rPr>
          <w:b/>
          <w:bCs/>
        </w:rPr>
        <w:t>folder</w:t>
      </w:r>
      <w:r>
        <w:t xml:space="preserve">: </w:t>
      </w:r>
    </w:p>
    <w:p w14:paraId="52D4D2F2" w14:textId="77777777" w:rsidR="004B2A4B" w:rsidRDefault="004B2A4B" w:rsidP="004B2A4B">
      <w:r>
        <w:t>In folder new-modeling-toolkit/reports/resolve</w:t>
      </w:r>
      <w:proofErr w:type="gramStart"/>
      <w:r>
        <w:t>/[</w:t>
      </w:r>
      <w:proofErr w:type="gramEnd"/>
      <w:r>
        <w:t xml:space="preserve">Scenario </w:t>
      </w:r>
      <w:proofErr w:type="spellStart"/>
      <w:r>
        <w:t>name_CTS</w:t>
      </w:r>
      <w:proofErr w:type="spellEnd"/>
      <w:r>
        <w:t>]/[date/time of run]/expressions/[results file name] we can find the results.</w:t>
      </w:r>
    </w:p>
    <w:p w14:paraId="49AD6727" w14:textId="77777777" w:rsidR="004B2A4B" w:rsidRDefault="004B2A4B" w:rsidP="004B2A4B">
      <w:r>
        <w:t xml:space="preserve">Because the date/time format is a little awkward, it may be useful to select the most recently run results file. </w:t>
      </w:r>
    </w:p>
    <w:p w14:paraId="1C5B29D2" w14:textId="77777777" w:rsidR="004B2A4B" w:rsidRDefault="004B2A4B" w:rsidP="004B2A4B">
      <w:r w:rsidRPr="00CC7468">
        <w:t xml:space="preserve">Note: </w:t>
      </w:r>
      <w:r>
        <w:t>If the scenario has been run more than once and we want to use something other than the most recent calculation, the time of the run may need to be specified as an input parameter.  An example of the name of the folder is “2022-03-10 23-45-29”</w:t>
      </w:r>
    </w:p>
    <w:p w14:paraId="70603148" w14:textId="77777777" w:rsidR="004B2A4B" w:rsidRDefault="004B2A4B" w:rsidP="004B2A4B"/>
    <w:p w14:paraId="354F88C0" w14:textId="77777777" w:rsidR="004B2A4B" w:rsidRDefault="004B2A4B" w:rsidP="004B2A4B">
      <w:r>
        <w:t xml:space="preserve">b) </w:t>
      </w:r>
      <w:r w:rsidRPr="00CC7468">
        <w:rPr>
          <w:b/>
          <w:bCs/>
        </w:rPr>
        <w:t xml:space="preserve">Find the correct output </w:t>
      </w:r>
      <w:r>
        <w:rPr>
          <w:b/>
          <w:bCs/>
        </w:rPr>
        <w:t>files</w:t>
      </w:r>
      <w:r>
        <w:t>:</w:t>
      </w:r>
    </w:p>
    <w:p w14:paraId="473DEF50" w14:textId="77777777" w:rsidR="004B2A4B" w:rsidRDefault="004B2A4B" w:rsidP="004B2A4B">
      <w:r>
        <w:t>Within the “expressions” folder identified in Step 2, we will be working with two output files:</w:t>
      </w:r>
    </w:p>
    <w:p w14:paraId="2E12A76E" w14:textId="77777777" w:rsidR="004B2A4B" w:rsidRDefault="004B2A4B" w:rsidP="004B2A4B">
      <w:r>
        <w:t>• “</w:t>
      </w:r>
      <w:proofErr w:type="spellStart"/>
      <w:r>
        <w:t>Operational_Capacity_in_Model</w:t>
      </w:r>
      <w:proofErr w:type="spellEnd"/>
      <w:r>
        <w:t xml:space="preserve"> _Years.csv”  </w:t>
      </w:r>
    </w:p>
    <w:p w14:paraId="1CADF8DC" w14:textId="77777777" w:rsidR="004B2A4B" w:rsidRDefault="004B2A4B" w:rsidP="004B2A4B">
      <w:r>
        <w:t>• “</w:t>
      </w:r>
      <w:proofErr w:type="spellStart"/>
      <w:r>
        <w:t>Operational_Storage_in_Model</w:t>
      </w:r>
      <w:proofErr w:type="spellEnd"/>
      <w:r>
        <w:t xml:space="preserve"> _Years.csv”  </w:t>
      </w:r>
    </w:p>
    <w:p w14:paraId="5930D7DA" w14:textId="77777777" w:rsidR="004B2A4B" w:rsidRDefault="004B2A4B" w:rsidP="004B2A4B">
      <w:pPr>
        <w:rPr>
          <w:b/>
          <w:bCs/>
        </w:rPr>
      </w:pPr>
    </w:p>
    <w:p w14:paraId="41D5AE6C" w14:textId="77777777" w:rsidR="004B2A4B" w:rsidRDefault="004B2A4B" w:rsidP="004B2A4B">
      <w:r>
        <w:t>The format of the results “</w:t>
      </w:r>
      <w:proofErr w:type="spellStart"/>
      <w:r>
        <w:t>Operational_Capacity_in_Model</w:t>
      </w:r>
      <w:proofErr w:type="spellEnd"/>
      <w:r>
        <w:t xml:space="preserve"> </w:t>
      </w:r>
      <w:proofErr w:type="gramStart"/>
      <w:r>
        <w:t>_Years.csv”  file</w:t>
      </w:r>
      <w:proofErr w:type="gramEnd"/>
      <w:r>
        <w:t xml:space="preserve"> is</w:t>
      </w:r>
    </w:p>
    <w:tbl>
      <w:tblPr>
        <w:tblStyle w:val="TableGrid"/>
        <w:tblW w:w="0" w:type="auto"/>
        <w:tblLook w:val="04A0" w:firstRow="1" w:lastRow="0" w:firstColumn="1" w:lastColumn="0" w:noHBand="0" w:noVBand="1"/>
      </w:tblPr>
      <w:tblGrid>
        <w:gridCol w:w="2140"/>
        <w:gridCol w:w="2180"/>
        <w:gridCol w:w="3975"/>
      </w:tblGrid>
      <w:tr w:rsidR="004B2A4B" w:rsidRPr="00434E1C" w14:paraId="29611BE5" w14:textId="77777777" w:rsidTr="0003043F">
        <w:trPr>
          <w:trHeight w:val="320"/>
        </w:trPr>
        <w:tc>
          <w:tcPr>
            <w:tcW w:w="2140" w:type="dxa"/>
            <w:noWrap/>
            <w:hideMark/>
          </w:tcPr>
          <w:p w14:paraId="3D91321C" w14:textId="77777777" w:rsidR="004B2A4B" w:rsidRPr="00434E1C" w:rsidRDefault="004B2A4B" w:rsidP="0003043F">
            <w:r w:rsidRPr="00434E1C">
              <w:t>ASSETS</w:t>
            </w:r>
          </w:p>
        </w:tc>
        <w:tc>
          <w:tcPr>
            <w:tcW w:w="2180" w:type="dxa"/>
            <w:noWrap/>
            <w:hideMark/>
          </w:tcPr>
          <w:p w14:paraId="063C43F4" w14:textId="77777777" w:rsidR="004B2A4B" w:rsidRPr="00434E1C" w:rsidRDefault="004B2A4B" w:rsidP="0003043F">
            <w:r w:rsidRPr="00434E1C">
              <w:t>MODEL_YEARS</w:t>
            </w:r>
          </w:p>
        </w:tc>
        <w:tc>
          <w:tcPr>
            <w:tcW w:w="3939" w:type="dxa"/>
            <w:noWrap/>
            <w:hideMark/>
          </w:tcPr>
          <w:p w14:paraId="51078AB5" w14:textId="77777777" w:rsidR="004B2A4B" w:rsidRPr="00434E1C" w:rsidRDefault="004B2A4B" w:rsidP="0003043F">
            <w:proofErr w:type="spellStart"/>
            <w:r w:rsidRPr="00434E1C">
              <w:t>Operational_Capacity_In_Model_Year</w:t>
            </w:r>
            <w:proofErr w:type="spellEnd"/>
          </w:p>
        </w:tc>
      </w:tr>
      <w:tr w:rsidR="004B2A4B" w:rsidRPr="00434E1C" w14:paraId="14395B45" w14:textId="77777777" w:rsidTr="0003043F">
        <w:trPr>
          <w:trHeight w:val="320"/>
        </w:trPr>
        <w:tc>
          <w:tcPr>
            <w:tcW w:w="2140" w:type="dxa"/>
            <w:noWrap/>
            <w:hideMark/>
          </w:tcPr>
          <w:p w14:paraId="0D77E760" w14:textId="77777777" w:rsidR="004B2A4B" w:rsidRPr="00434E1C" w:rsidRDefault="004B2A4B" w:rsidP="0003043F">
            <w:r w:rsidRPr="00434E1C">
              <w:t>Solar</w:t>
            </w:r>
          </w:p>
        </w:tc>
        <w:tc>
          <w:tcPr>
            <w:tcW w:w="2180" w:type="dxa"/>
            <w:noWrap/>
            <w:hideMark/>
          </w:tcPr>
          <w:p w14:paraId="4BF416C8" w14:textId="77777777" w:rsidR="004B2A4B" w:rsidRPr="00434E1C" w:rsidRDefault="004B2A4B" w:rsidP="0003043F">
            <w:r w:rsidRPr="00434E1C">
              <w:t>2030</w:t>
            </w:r>
          </w:p>
        </w:tc>
        <w:tc>
          <w:tcPr>
            <w:tcW w:w="3939" w:type="dxa"/>
            <w:noWrap/>
            <w:hideMark/>
          </w:tcPr>
          <w:p w14:paraId="6E1AC661" w14:textId="77777777" w:rsidR="004B2A4B" w:rsidRPr="00434E1C" w:rsidRDefault="004B2A4B" w:rsidP="0003043F">
            <w:r w:rsidRPr="00434E1C">
              <w:t>342802.19</w:t>
            </w:r>
          </w:p>
        </w:tc>
      </w:tr>
      <w:tr w:rsidR="004B2A4B" w:rsidRPr="00434E1C" w14:paraId="4803063A" w14:textId="77777777" w:rsidTr="0003043F">
        <w:trPr>
          <w:trHeight w:val="320"/>
        </w:trPr>
        <w:tc>
          <w:tcPr>
            <w:tcW w:w="2140" w:type="dxa"/>
            <w:noWrap/>
            <w:hideMark/>
          </w:tcPr>
          <w:p w14:paraId="776F2C6C" w14:textId="77777777" w:rsidR="004B2A4B" w:rsidRPr="00434E1C" w:rsidRDefault="004B2A4B" w:rsidP="0003043F">
            <w:r w:rsidRPr="00434E1C">
              <w:t>Wind</w:t>
            </w:r>
          </w:p>
        </w:tc>
        <w:tc>
          <w:tcPr>
            <w:tcW w:w="2180" w:type="dxa"/>
            <w:noWrap/>
            <w:hideMark/>
          </w:tcPr>
          <w:p w14:paraId="7F081A93" w14:textId="77777777" w:rsidR="004B2A4B" w:rsidRPr="00434E1C" w:rsidRDefault="004B2A4B" w:rsidP="0003043F">
            <w:r w:rsidRPr="00434E1C">
              <w:t>2030</w:t>
            </w:r>
          </w:p>
        </w:tc>
        <w:tc>
          <w:tcPr>
            <w:tcW w:w="3939" w:type="dxa"/>
            <w:noWrap/>
            <w:hideMark/>
          </w:tcPr>
          <w:p w14:paraId="74F0769B" w14:textId="77777777" w:rsidR="004B2A4B" w:rsidRPr="00434E1C" w:rsidRDefault="004B2A4B" w:rsidP="0003043F">
            <w:r w:rsidRPr="00434E1C">
              <w:t>8000</w:t>
            </w:r>
          </w:p>
        </w:tc>
      </w:tr>
      <w:tr w:rsidR="004B2A4B" w:rsidRPr="00434E1C" w14:paraId="759710D0" w14:textId="77777777" w:rsidTr="0003043F">
        <w:trPr>
          <w:trHeight w:val="320"/>
        </w:trPr>
        <w:tc>
          <w:tcPr>
            <w:tcW w:w="2140" w:type="dxa"/>
            <w:noWrap/>
          </w:tcPr>
          <w:p w14:paraId="3712CAE5" w14:textId="77777777" w:rsidR="004B2A4B" w:rsidRPr="00434E1C" w:rsidRDefault="004B2A4B" w:rsidP="0003043F">
            <w:r>
              <w:t>Battery</w:t>
            </w:r>
          </w:p>
        </w:tc>
        <w:tc>
          <w:tcPr>
            <w:tcW w:w="2180" w:type="dxa"/>
            <w:noWrap/>
          </w:tcPr>
          <w:p w14:paraId="66FE7547" w14:textId="77777777" w:rsidR="004B2A4B" w:rsidRPr="00434E1C" w:rsidRDefault="004B2A4B" w:rsidP="0003043F">
            <w:r>
              <w:t>2030</w:t>
            </w:r>
          </w:p>
        </w:tc>
        <w:tc>
          <w:tcPr>
            <w:tcW w:w="3939" w:type="dxa"/>
            <w:noWrap/>
          </w:tcPr>
          <w:p w14:paraId="4AE60693" w14:textId="77777777" w:rsidR="004B2A4B" w:rsidRPr="00434E1C" w:rsidRDefault="004B2A4B" w:rsidP="0003043F">
            <w:r>
              <w:t>24431.2</w:t>
            </w:r>
          </w:p>
        </w:tc>
      </w:tr>
    </w:tbl>
    <w:p w14:paraId="3F6CEC7B" w14:textId="77777777" w:rsidR="004B2A4B" w:rsidRDefault="004B2A4B" w:rsidP="004B2A4B">
      <w:pPr>
        <w:rPr>
          <w:b/>
          <w:bCs/>
        </w:rPr>
      </w:pPr>
    </w:p>
    <w:p w14:paraId="50B8FA55" w14:textId="77777777" w:rsidR="004B2A4B" w:rsidRDefault="004B2A4B" w:rsidP="004B2A4B">
      <w:r>
        <w:rPr>
          <w:b/>
          <w:bCs/>
        </w:rPr>
        <w:t>3</w:t>
      </w:r>
      <w:r w:rsidRPr="000F56D7">
        <w:rPr>
          <w:b/>
          <w:bCs/>
        </w:rPr>
        <w:t xml:space="preserve">. </w:t>
      </w:r>
      <w:r>
        <w:rPr>
          <w:b/>
          <w:bCs/>
        </w:rPr>
        <w:t xml:space="preserve">Update items in resources and </w:t>
      </w:r>
      <w:proofErr w:type="spellStart"/>
      <w:r>
        <w:rPr>
          <w:b/>
          <w:bCs/>
        </w:rPr>
        <w:t>tx_paths</w:t>
      </w:r>
      <w:proofErr w:type="spellEnd"/>
      <w:r>
        <w:rPr>
          <w:b/>
          <w:bCs/>
        </w:rPr>
        <w:t xml:space="preserve"> folder</w:t>
      </w:r>
      <w:r>
        <w:t>:</w:t>
      </w:r>
    </w:p>
    <w:p w14:paraId="63686BF0" w14:textId="17B354E3" w:rsidR="004B2A4B" w:rsidRDefault="004B2A4B" w:rsidP="004B2A4B">
      <w:r>
        <w:rPr>
          <w:b/>
          <w:bCs/>
        </w:rPr>
        <w:t xml:space="preserve">a) </w:t>
      </w:r>
      <w:r w:rsidR="00E8570F">
        <w:rPr>
          <w:b/>
          <w:bCs/>
        </w:rPr>
        <w:t>Identify the files that need to be modified.</w:t>
      </w:r>
      <w:r>
        <w:t xml:space="preserve"> </w:t>
      </w:r>
      <w:r w:rsidR="00E8570F">
        <w:t>F</w:t>
      </w:r>
      <w:r>
        <w:t>iles can be found in these two locations:</w:t>
      </w:r>
    </w:p>
    <w:p w14:paraId="3801C6F5" w14:textId="77777777" w:rsidR="004B2A4B" w:rsidRDefault="004B2A4B" w:rsidP="004B2A4B"/>
    <w:p w14:paraId="373A66A4" w14:textId="77777777" w:rsidR="004B2A4B" w:rsidRDefault="004B2A4B" w:rsidP="004B2A4B">
      <w:r>
        <w:lastRenderedPageBreak/>
        <w:t>• new-modeling-toolkit/data/interim/resources</w:t>
      </w:r>
      <w:proofErr w:type="gramStart"/>
      <w:r>
        <w:t>/[</w:t>
      </w:r>
      <w:proofErr w:type="gramEnd"/>
      <w:r>
        <w:t>instance name]</w:t>
      </w:r>
    </w:p>
    <w:p w14:paraId="56807FE9" w14:textId="77777777" w:rsidR="004B2A4B" w:rsidRDefault="004B2A4B" w:rsidP="004B2A4B">
      <w:r>
        <w:t>Or</w:t>
      </w:r>
    </w:p>
    <w:p w14:paraId="1AB801C9" w14:textId="77777777" w:rsidR="004B2A4B" w:rsidRDefault="004B2A4B" w:rsidP="004B2A4B">
      <w:r>
        <w:t>• new-modeling-toolkit/data/interim/</w:t>
      </w:r>
      <w:proofErr w:type="spellStart"/>
      <w:r>
        <w:t>tx_paths</w:t>
      </w:r>
      <w:proofErr w:type="spellEnd"/>
      <w:proofErr w:type="gramStart"/>
      <w:r>
        <w:t>/[</w:t>
      </w:r>
      <w:proofErr w:type="gramEnd"/>
      <w:r>
        <w:t>instance name]</w:t>
      </w:r>
    </w:p>
    <w:p w14:paraId="20294454" w14:textId="77777777" w:rsidR="004B2A4B" w:rsidRDefault="004B2A4B" w:rsidP="004B2A4B"/>
    <w:p w14:paraId="6A2F08DB" w14:textId="77777777" w:rsidR="004B2A4B" w:rsidRDefault="004B2A4B" w:rsidP="004B2A4B">
      <w:r>
        <w:t>Where the instance name matches the item in the ASSETS list. This will be done for every distinct item in the ASSETS list.</w:t>
      </w:r>
    </w:p>
    <w:p w14:paraId="29739832" w14:textId="77777777" w:rsidR="004B2A4B" w:rsidRDefault="004B2A4B" w:rsidP="004B2A4B"/>
    <w:p w14:paraId="52A27973" w14:textId="73CE1225" w:rsidR="004B2A4B" w:rsidRPr="00FA6D98" w:rsidRDefault="004B2A4B" w:rsidP="004B2A4B">
      <w:pPr>
        <w:rPr>
          <w:b/>
          <w:bCs/>
        </w:rPr>
      </w:pPr>
      <w:r>
        <w:rPr>
          <w:b/>
          <w:bCs/>
        </w:rPr>
        <w:t>b) Add a line for build status in</w:t>
      </w:r>
      <w:r w:rsidRPr="00FA6D98">
        <w:rPr>
          <w:b/>
          <w:bCs/>
        </w:rPr>
        <w:t xml:space="preserve"> each file </w:t>
      </w:r>
      <w:r>
        <w:rPr>
          <w:b/>
          <w:bCs/>
        </w:rPr>
        <w:t xml:space="preserve">for each ASSET in the </w:t>
      </w:r>
      <w:proofErr w:type="spellStart"/>
      <w:r>
        <w:rPr>
          <w:b/>
          <w:bCs/>
        </w:rPr>
        <w:t>Operational_Capacity_in_Model_Year</w:t>
      </w:r>
      <w:proofErr w:type="spellEnd"/>
      <w:r>
        <w:rPr>
          <w:b/>
          <w:bCs/>
        </w:rPr>
        <w:t xml:space="preserve"> table:</w:t>
      </w:r>
    </w:p>
    <w:tbl>
      <w:tblPr>
        <w:tblStyle w:val="TableGrid"/>
        <w:tblW w:w="0" w:type="auto"/>
        <w:tblLook w:val="04A0" w:firstRow="1" w:lastRow="0" w:firstColumn="1" w:lastColumn="0" w:noHBand="0" w:noVBand="1"/>
      </w:tblPr>
      <w:tblGrid>
        <w:gridCol w:w="1182"/>
        <w:gridCol w:w="1704"/>
        <w:gridCol w:w="5495"/>
        <w:gridCol w:w="949"/>
      </w:tblGrid>
      <w:tr w:rsidR="004B2A4B" w14:paraId="410D5718" w14:textId="77777777" w:rsidTr="0003043F">
        <w:tc>
          <w:tcPr>
            <w:tcW w:w="1182" w:type="dxa"/>
          </w:tcPr>
          <w:p w14:paraId="3E1A0EF6" w14:textId="77777777" w:rsidR="004B2A4B" w:rsidRPr="008A7E45" w:rsidRDefault="004B2A4B" w:rsidP="0003043F">
            <w:pPr>
              <w:rPr>
                <w:sz w:val="22"/>
                <w:szCs w:val="22"/>
              </w:rPr>
            </w:pPr>
            <w:r>
              <w:rPr>
                <w:sz w:val="22"/>
                <w:szCs w:val="22"/>
              </w:rPr>
              <w:t>t</w:t>
            </w:r>
            <w:r w:rsidRPr="008A7E45">
              <w:rPr>
                <w:sz w:val="22"/>
                <w:szCs w:val="22"/>
              </w:rPr>
              <w:t>imestamp</w:t>
            </w:r>
          </w:p>
        </w:tc>
        <w:tc>
          <w:tcPr>
            <w:tcW w:w="1704" w:type="dxa"/>
          </w:tcPr>
          <w:p w14:paraId="08BCD993" w14:textId="77777777" w:rsidR="004B2A4B" w:rsidRPr="008A7E45" w:rsidRDefault="004B2A4B" w:rsidP="0003043F">
            <w:pPr>
              <w:rPr>
                <w:sz w:val="22"/>
                <w:szCs w:val="22"/>
              </w:rPr>
            </w:pPr>
            <w:r>
              <w:rPr>
                <w:sz w:val="22"/>
                <w:szCs w:val="22"/>
              </w:rPr>
              <w:t>a</w:t>
            </w:r>
            <w:r w:rsidRPr="008A7E45">
              <w:rPr>
                <w:sz w:val="22"/>
                <w:szCs w:val="22"/>
              </w:rPr>
              <w:t>ttribute</w:t>
            </w:r>
          </w:p>
        </w:tc>
        <w:tc>
          <w:tcPr>
            <w:tcW w:w="5495" w:type="dxa"/>
          </w:tcPr>
          <w:p w14:paraId="4FF38696" w14:textId="77777777" w:rsidR="004B2A4B" w:rsidRPr="008A7E45" w:rsidRDefault="004B2A4B" w:rsidP="0003043F">
            <w:pPr>
              <w:rPr>
                <w:sz w:val="22"/>
                <w:szCs w:val="22"/>
              </w:rPr>
            </w:pPr>
            <w:r>
              <w:rPr>
                <w:sz w:val="22"/>
                <w:szCs w:val="22"/>
              </w:rPr>
              <w:t>v</w:t>
            </w:r>
            <w:r w:rsidRPr="008A7E45">
              <w:rPr>
                <w:sz w:val="22"/>
                <w:szCs w:val="22"/>
              </w:rPr>
              <w:t>alue</w:t>
            </w:r>
          </w:p>
        </w:tc>
        <w:tc>
          <w:tcPr>
            <w:tcW w:w="0" w:type="auto"/>
          </w:tcPr>
          <w:p w14:paraId="4C7F0C72" w14:textId="77777777" w:rsidR="004B2A4B" w:rsidRPr="008A7E45" w:rsidRDefault="004B2A4B" w:rsidP="0003043F">
            <w:pPr>
              <w:rPr>
                <w:sz w:val="22"/>
                <w:szCs w:val="22"/>
              </w:rPr>
            </w:pPr>
            <w:r>
              <w:rPr>
                <w:sz w:val="22"/>
                <w:szCs w:val="22"/>
              </w:rPr>
              <w:t>s</w:t>
            </w:r>
            <w:r w:rsidRPr="008A7E45">
              <w:rPr>
                <w:sz w:val="22"/>
                <w:szCs w:val="22"/>
              </w:rPr>
              <w:t>cenario</w:t>
            </w:r>
          </w:p>
        </w:tc>
      </w:tr>
      <w:tr w:rsidR="004B2A4B" w14:paraId="3039A766" w14:textId="77777777" w:rsidTr="0003043F">
        <w:tc>
          <w:tcPr>
            <w:tcW w:w="1182" w:type="dxa"/>
          </w:tcPr>
          <w:p w14:paraId="37D2F9DA" w14:textId="77777777" w:rsidR="004B2A4B" w:rsidRPr="008A7E45" w:rsidRDefault="004B2A4B" w:rsidP="0003043F">
            <w:pPr>
              <w:rPr>
                <w:sz w:val="22"/>
                <w:szCs w:val="22"/>
              </w:rPr>
            </w:pPr>
            <w:r w:rsidRPr="009D1AD8">
              <w:t>None</w:t>
            </w:r>
          </w:p>
        </w:tc>
        <w:tc>
          <w:tcPr>
            <w:tcW w:w="1704" w:type="dxa"/>
          </w:tcPr>
          <w:p w14:paraId="33C7FAA3" w14:textId="77777777" w:rsidR="004B2A4B" w:rsidRPr="008A7E45" w:rsidRDefault="004B2A4B" w:rsidP="0003043F">
            <w:pPr>
              <w:rPr>
                <w:sz w:val="22"/>
                <w:szCs w:val="22"/>
              </w:rPr>
            </w:pPr>
            <w:proofErr w:type="spellStart"/>
            <w:r w:rsidRPr="009D1AD8">
              <w:t>can_build_new</w:t>
            </w:r>
            <w:proofErr w:type="spellEnd"/>
          </w:p>
        </w:tc>
        <w:tc>
          <w:tcPr>
            <w:tcW w:w="5495" w:type="dxa"/>
          </w:tcPr>
          <w:p w14:paraId="19E6FBE9" w14:textId="77777777" w:rsidR="004B2A4B" w:rsidRPr="008A7E45" w:rsidRDefault="004B2A4B" w:rsidP="0003043F">
            <w:pPr>
              <w:rPr>
                <w:rFonts w:cstheme="minorHAnsi"/>
                <w:sz w:val="22"/>
                <w:szCs w:val="22"/>
              </w:rPr>
            </w:pPr>
            <w:r>
              <w:t>0</w:t>
            </w:r>
          </w:p>
        </w:tc>
        <w:tc>
          <w:tcPr>
            <w:tcW w:w="0" w:type="auto"/>
          </w:tcPr>
          <w:p w14:paraId="4D5AD211" w14:textId="77777777" w:rsidR="004B2A4B" w:rsidRPr="008A7E45" w:rsidRDefault="004B2A4B" w:rsidP="0003043F">
            <w:pPr>
              <w:rPr>
                <w:sz w:val="22"/>
                <w:szCs w:val="22"/>
              </w:rPr>
            </w:pPr>
            <w:proofErr w:type="spellStart"/>
            <w:r>
              <w:rPr>
                <w:sz w:val="22"/>
                <w:szCs w:val="22"/>
              </w:rPr>
              <w:t>hd</w:t>
            </w:r>
            <w:proofErr w:type="spellEnd"/>
          </w:p>
        </w:tc>
      </w:tr>
    </w:tbl>
    <w:p w14:paraId="2ED7CA00" w14:textId="77777777" w:rsidR="004B2A4B" w:rsidRDefault="004B2A4B" w:rsidP="004B2A4B">
      <w:r>
        <w:t>Note: there should have already been a line that set “</w:t>
      </w:r>
      <w:proofErr w:type="spellStart"/>
      <w:r>
        <w:t>Can_build_new</w:t>
      </w:r>
      <w:proofErr w:type="spellEnd"/>
      <w:r>
        <w:t>” to 0 or 1. Please leave that line untouched as we will go back to that when we aren’t running the “</w:t>
      </w:r>
      <w:proofErr w:type="spellStart"/>
      <w:r>
        <w:t>hd</w:t>
      </w:r>
      <w:proofErr w:type="spellEnd"/>
      <w:r>
        <w:t>” scenario.</w:t>
      </w:r>
    </w:p>
    <w:p w14:paraId="276D2297" w14:textId="77777777" w:rsidR="004B2A4B" w:rsidRDefault="004B2A4B" w:rsidP="004B2A4B">
      <w:pPr>
        <w:rPr>
          <w:b/>
          <w:bCs/>
        </w:rPr>
      </w:pPr>
    </w:p>
    <w:p w14:paraId="20D4C45D" w14:textId="77777777" w:rsidR="004B2A4B" w:rsidRPr="00FA6D98" w:rsidRDefault="004B2A4B" w:rsidP="004B2A4B">
      <w:pPr>
        <w:rPr>
          <w:b/>
          <w:bCs/>
        </w:rPr>
      </w:pPr>
      <w:r>
        <w:rPr>
          <w:b/>
          <w:bCs/>
        </w:rPr>
        <w:t>c) Add</w:t>
      </w:r>
      <w:r w:rsidRPr="000F56D7">
        <w:rPr>
          <w:b/>
          <w:bCs/>
        </w:rPr>
        <w:t xml:space="preserve"> Operational Capacity data</w:t>
      </w:r>
      <w:r>
        <w:rPr>
          <w:b/>
          <w:bCs/>
        </w:rPr>
        <w:t xml:space="preserve">: </w:t>
      </w:r>
      <w:r w:rsidRPr="00FA6D98">
        <w:rPr>
          <w:b/>
          <w:bCs/>
        </w:rPr>
        <w:t xml:space="preserve">Add a line </w:t>
      </w:r>
      <w:r>
        <w:rPr>
          <w:b/>
          <w:bCs/>
        </w:rPr>
        <w:t>in</w:t>
      </w:r>
      <w:r w:rsidRPr="00FA6D98">
        <w:rPr>
          <w:b/>
          <w:bCs/>
        </w:rPr>
        <w:t xml:space="preserve"> each file </w:t>
      </w:r>
      <w:r>
        <w:rPr>
          <w:b/>
          <w:bCs/>
        </w:rPr>
        <w:t xml:space="preserve">for each entry in the </w:t>
      </w:r>
      <w:proofErr w:type="spellStart"/>
      <w:r>
        <w:rPr>
          <w:b/>
          <w:bCs/>
        </w:rPr>
        <w:t>Operational_Capacity_in_Model_Year</w:t>
      </w:r>
      <w:proofErr w:type="spellEnd"/>
      <w:r>
        <w:rPr>
          <w:b/>
          <w:bCs/>
        </w:rPr>
        <w:t xml:space="preserve"> table (see Table 4 for more guidance):</w:t>
      </w:r>
    </w:p>
    <w:tbl>
      <w:tblPr>
        <w:tblStyle w:val="TableGrid"/>
        <w:tblW w:w="0" w:type="auto"/>
        <w:tblLook w:val="04A0" w:firstRow="1" w:lastRow="0" w:firstColumn="1" w:lastColumn="0" w:noHBand="0" w:noVBand="1"/>
      </w:tblPr>
      <w:tblGrid>
        <w:gridCol w:w="1169"/>
        <w:gridCol w:w="2829"/>
        <w:gridCol w:w="4403"/>
        <w:gridCol w:w="949"/>
      </w:tblGrid>
      <w:tr w:rsidR="004B2A4B" w14:paraId="2A7EA7B1" w14:textId="77777777" w:rsidTr="0003043F">
        <w:tc>
          <w:tcPr>
            <w:tcW w:w="1182" w:type="dxa"/>
          </w:tcPr>
          <w:p w14:paraId="1D7DDE88" w14:textId="77777777" w:rsidR="004B2A4B" w:rsidRPr="008A7E45" w:rsidRDefault="004B2A4B" w:rsidP="0003043F">
            <w:pPr>
              <w:rPr>
                <w:sz w:val="22"/>
                <w:szCs w:val="22"/>
              </w:rPr>
            </w:pPr>
            <w:r>
              <w:rPr>
                <w:sz w:val="22"/>
                <w:szCs w:val="22"/>
              </w:rPr>
              <w:t>t</w:t>
            </w:r>
            <w:r w:rsidRPr="008A7E45">
              <w:rPr>
                <w:sz w:val="22"/>
                <w:szCs w:val="22"/>
              </w:rPr>
              <w:t>imestamp</w:t>
            </w:r>
          </w:p>
        </w:tc>
        <w:tc>
          <w:tcPr>
            <w:tcW w:w="1423" w:type="dxa"/>
          </w:tcPr>
          <w:p w14:paraId="00CECA79" w14:textId="77777777" w:rsidR="004B2A4B" w:rsidRPr="008A7E45" w:rsidRDefault="004B2A4B" w:rsidP="0003043F">
            <w:pPr>
              <w:rPr>
                <w:sz w:val="22"/>
                <w:szCs w:val="22"/>
              </w:rPr>
            </w:pPr>
            <w:r>
              <w:rPr>
                <w:sz w:val="22"/>
                <w:szCs w:val="22"/>
              </w:rPr>
              <w:t>a</w:t>
            </w:r>
            <w:r w:rsidRPr="008A7E45">
              <w:rPr>
                <w:sz w:val="22"/>
                <w:szCs w:val="22"/>
              </w:rPr>
              <w:t>ttribute</w:t>
            </w:r>
          </w:p>
        </w:tc>
        <w:tc>
          <w:tcPr>
            <w:tcW w:w="5776" w:type="dxa"/>
          </w:tcPr>
          <w:p w14:paraId="183A26E0" w14:textId="77777777" w:rsidR="004B2A4B" w:rsidRPr="008A7E45" w:rsidRDefault="004B2A4B" w:rsidP="0003043F">
            <w:pPr>
              <w:rPr>
                <w:sz w:val="22"/>
                <w:szCs w:val="22"/>
              </w:rPr>
            </w:pPr>
            <w:r>
              <w:rPr>
                <w:sz w:val="22"/>
                <w:szCs w:val="22"/>
              </w:rPr>
              <w:t>v</w:t>
            </w:r>
            <w:r w:rsidRPr="008A7E45">
              <w:rPr>
                <w:sz w:val="22"/>
                <w:szCs w:val="22"/>
              </w:rPr>
              <w:t>alue</w:t>
            </w:r>
          </w:p>
        </w:tc>
        <w:tc>
          <w:tcPr>
            <w:tcW w:w="0" w:type="auto"/>
          </w:tcPr>
          <w:p w14:paraId="09F22B95" w14:textId="77777777" w:rsidR="004B2A4B" w:rsidRPr="008A7E45" w:rsidRDefault="004B2A4B" w:rsidP="0003043F">
            <w:pPr>
              <w:rPr>
                <w:sz w:val="22"/>
                <w:szCs w:val="22"/>
              </w:rPr>
            </w:pPr>
            <w:r>
              <w:rPr>
                <w:sz w:val="22"/>
                <w:szCs w:val="22"/>
              </w:rPr>
              <w:t>s</w:t>
            </w:r>
            <w:r w:rsidRPr="008A7E45">
              <w:rPr>
                <w:sz w:val="22"/>
                <w:szCs w:val="22"/>
              </w:rPr>
              <w:t>cenario</w:t>
            </w:r>
          </w:p>
        </w:tc>
      </w:tr>
      <w:tr w:rsidR="004B2A4B" w14:paraId="31F79BB3" w14:textId="77777777" w:rsidTr="0003043F">
        <w:tc>
          <w:tcPr>
            <w:tcW w:w="1182" w:type="dxa"/>
          </w:tcPr>
          <w:p w14:paraId="57F4081B" w14:textId="77777777" w:rsidR="004B2A4B" w:rsidRPr="008A7E45" w:rsidRDefault="004B2A4B" w:rsidP="0003043F">
            <w:pPr>
              <w:rPr>
                <w:sz w:val="22"/>
                <w:szCs w:val="22"/>
              </w:rPr>
            </w:pPr>
            <w:r>
              <w:rPr>
                <w:sz w:val="22"/>
                <w:szCs w:val="22"/>
              </w:rPr>
              <w:t>1/1/30</w:t>
            </w:r>
          </w:p>
        </w:tc>
        <w:tc>
          <w:tcPr>
            <w:tcW w:w="1423" w:type="dxa"/>
          </w:tcPr>
          <w:p w14:paraId="47E7CAFD" w14:textId="77777777" w:rsidR="004B2A4B" w:rsidRPr="008A7E45" w:rsidRDefault="004B2A4B" w:rsidP="0003043F">
            <w:pPr>
              <w:rPr>
                <w:sz w:val="22"/>
                <w:szCs w:val="22"/>
              </w:rPr>
            </w:pPr>
            <w:proofErr w:type="spellStart"/>
            <w:r w:rsidRPr="009D1AD8">
              <w:t>planned_installed_capacity</w:t>
            </w:r>
            <w:proofErr w:type="spellEnd"/>
          </w:p>
        </w:tc>
        <w:tc>
          <w:tcPr>
            <w:tcW w:w="5776" w:type="dxa"/>
          </w:tcPr>
          <w:p w14:paraId="22631F88" w14:textId="77777777" w:rsidR="004B2A4B" w:rsidRPr="008A7E45" w:rsidRDefault="004B2A4B" w:rsidP="0003043F">
            <w:pPr>
              <w:rPr>
                <w:rFonts w:cstheme="minorHAnsi"/>
                <w:sz w:val="22"/>
                <w:szCs w:val="22"/>
              </w:rPr>
            </w:pPr>
            <w:r>
              <w:t>8</w:t>
            </w:r>
            <w:r w:rsidRPr="009D1AD8">
              <w:t>000</w:t>
            </w:r>
          </w:p>
        </w:tc>
        <w:tc>
          <w:tcPr>
            <w:tcW w:w="0" w:type="auto"/>
          </w:tcPr>
          <w:p w14:paraId="4FBD7328" w14:textId="77777777" w:rsidR="004B2A4B" w:rsidRPr="008A7E45" w:rsidRDefault="004B2A4B" w:rsidP="0003043F">
            <w:pPr>
              <w:rPr>
                <w:sz w:val="22"/>
                <w:szCs w:val="22"/>
              </w:rPr>
            </w:pPr>
            <w:proofErr w:type="spellStart"/>
            <w:r>
              <w:rPr>
                <w:sz w:val="22"/>
                <w:szCs w:val="22"/>
              </w:rPr>
              <w:t>hd</w:t>
            </w:r>
            <w:proofErr w:type="spellEnd"/>
          </w:p>
        </w:tc>
      </w:tr>
    </w:tbl>
    <w:p w14:paraId="031CF786" w14:textId="77777777" w:rsidR="004B2A4B" w:rsidRDefault="004B2A4B" w:rsidP="004B2A4B">
      <w:r>
        <w:t>Note: there may already be lines for “</w:t>
      </w:r>
      <w:proofErr w:type="spellStart"/>
      <w:r>
        <w:t>planned_installed_capacity</w:t>
      </w:r>
      <w:proofErr w:type="spellEnd"/>
      <w:r>
        <w:t xml:space="preserve">”. If these had “scenario” set to </w:t>
      </w:r>
      <w:proofErr w:type="spellStart"/>
      <w:r>
        <w:t>hd</w:t>
      </w:r>
      <w:proofErr w:type="spellEnd"/>
      <w:r>
        <w:t>, then please overwrite them. If the scenario was not specified, please add new lines.</w:t>
      </w:r>
    </w:p>
    <w:p w14:paraId="09508CD3" w14:textId="77777777" w:rsidR="004B2A4B" w:rsidRDefault="004B2A4B" w:rsidP="004B2A4B"/>
    <w:p w14:paraId="72373685" w14:textId="77777777" w:rsidR="004B2A4B" w:rsidRDefault="004B2A4B" w:rsidP="004B2A4B">
      <w:r>
        <w:t>When constructing these lines, the values in the “</w:t>
      </w:r>
      <w:proofErr w:type="spellStart"/>
      <w:r>
        <w:t>Operational_Capacity_in_Model_Year</w:t>
      </w:r>
      <w:proofErr w:type="spellEnd"/>
      <w:r>
        <w:t xml:space="preserve"> should be transcribed using Table 4 as a guide</w:t>
      </w:r>
    </w:p>
    <w:p w14:paraId="4B33822B" w14:textId="77777777" w:rsidR="004B2A4B" w:rsidRDefault="004B2A4B" w:rsidP="004B2A4B"/>
    <w:p w14:paraId="121591E7" w14:textId="77777777" w:rsidR="004B2A4B" w:rsidRDefault="004B2A4B" w:rsidP="004B2A4B">
      <w:r>
        <w:t xml:space="preserve">Table 4. Values to map from </w:t>
      </w:r>
      <w:proofErr w:type="spellStart"/>
      <w:r>
        <w:t>Operational_Capacity_in_Model</w:t>
      </w:r>
      <w:proofErr w:type="spellEnd"/>
      <w:r>
        <w:t xml:space="preserve"> _Years.csv to the revised attributes.csv files</w:t>
      </w:r>
    </w:p>
    <w:tbl>
      <w:tblPr>
        <w:tblStyle w:val="TableGrid"/>
        <w:tblW w:w="5000" w:type="pct"/>
        <w:tblLook w:val="04A0" w:firstRow="1" w:lastRow="0" w:firstColumn="1" w:lastColumn="0" w:noHBand="0" w:noVBand="1"/>
      </w:tblPr>
      <w:tblGrid>
        <w:gridCol w:w="3962"/>
        <w:gridCol w:w="2324"/>
        <w:gridCol w:w="3064"/>
      </w:tblGrid>
      <w:tr w:rsidR="004B2A4B" w14:paraId="52A46549" w14:textId="77777777" w:rsidTr="0003043F">
        <w:tc>
          <w:tcPr>
            <w:tcW w:w="2104" w:type="pct"/>
          </w:tcPr>
          <w:p w14:paraId="608AFC12" w14:textId="77777777" w:rsidR="004B2A4B" w:rsidRDefault="004B2A4B" w:rsidP="0003043F">
            <w:r>
              <w:t>Column in results file</w:t>
            </w:r>
          </w:p>
        </w:tc>
        <w:tc>
          <w:tcPr>
            <w:tcW w:w="1250" w:type="pct"/>
          </w:tcPr>
          <w:p w14:paraId="4EF51E5F" w14:textId="77777777" w:rsidR="004B2A4B" w:rsidRDefault="004B2A4B" w:rsidP="0003043F">
            <w:r>
              <w:t>What to do</w:t>
            </w:r>
          </w:p>
        </w:tc>
        <w:tc>
          <w:tcPr>
            <w:tcW w:w="1647" w:type="pct"/>
          </w:tcPr>
          <w:p w14:paraId="2C9B0891" w14:textId="77777777" w:rsidR="004B2A4B" w:rsidRDefault="004B2A4B" w:rsidP="0003043F">
            <w:r>
              <w:t>Where it ends up</w:t>
            </w:r>
          </w:p>
        </w:tc>
      </w:tr>
      <w:tr w:rsidR="004B2A4B" w14:paraId="470DAB52" w14:textId="77777777" w:rsidTr="0003043F">
        <w:tc>
          <w:tcPr>
            <w:tcW w:w="2104" w:type="pct"/>
          </w:tcPr>
          <w:p w14:paraId="07CE8DB8" w14:textId="77777777" w:rsidR="004B2A4B" w:rsidRDefault="004B2A4B" w:rsidP="0003043F">
            <w:r>
              <w:t>ASSETS</w:t>
            </w:r>
          </w:p>
        </w:tc>
        <w:tc>
          <w:tcPr>
            <w:tcW w:w="2896" w:type="pct"/>
            <w:gridSpan w:val="2"/>
          </w:tcPr>
          <w:p w14:paraId="1A1F8A69" w14:textId="77777777" w:rsidR="004B2A4B" w:rsidRDefault="004B2A4B" w:rsidP="0003043F">
            <w:r>
              <w:t>Identify the appropriate attributes.csv file</w:t>
            </w:r>
          </w:p>
        </w:tc>
      </w:tr>
      <w:tr w:rsidR="004B2A4B" w14:paraId="64DFBA12" w14:textId="77777777" w:rsidTr="0003043F">
        <w:tc>
          <w:tcPr>
            <w:tcW w:w="2104" w:type="pct"/>
          </w:tcPr>
          <w:p w14:paraId="72724612" w14:textId="77777777" w:rsidR="004B2A4B" w:rsidRDefault="004B2A4B" w:rsidP="0003043F">
            <w:r>
              <w:t>MODEL_YEARS</w:t>
            </w:r>
          </w:p>
        </w:tc>
        <w:tc>
          <w:tcPr>
            <w:tcW w:w="1250" w:type="pct"/>
          </w:tcPr>
          <w:p w14:paraId="24F72637" w14:textId="77777777" w:rsidR="004B2A4B" w:rsidRDefault="004B2A4B" w:rsidP="0003043F">
            <w:r>
              <w:t>Convert year to a timestamp format using Jan. 1 of that year for the day</w:t>
            </w:r>
          </w:p>
        </w:tc>
        <w:tc>
          <w:tcPr>
            <w:tcW w:w="1647" w:type="pct"/>
          </w:tcPr>
          <w:p w14:paraId="3881C141" w14:textId="77777777" w:rsidR="004B2A4B" w:rsidRDefault="004B2A4B" w:rsidP="0003043F">
            <w:r>
              <w:t xml:space="preserve">Enter as “timestamp” in attributes.csv file </w:t>
            </w:r>
          </w:p>
        </w:tc>
      </w:tr>
      <w:tr w:rsidR="004B2A4B" w14:paraId="16306614" w14:textId="77777777" w:rsidTr="0003043F">
        <w:tc>
          <w:tcPr>
            <w:tcW w:w="2104" w:type="pct"/>
          </w:tcPr>
          <w:p w14:paraId="75F22E1C" w14:textId="77777777" w:rsidR="004B2A4B" w:rsidRDefault="004B2A4B" w:rsidP="0003043F">
            <w:proofErr w:type="spellStart"/>
            <w:r>
              <w:t>Operational_Capacity_in_Model_Year</w:t>
            </w:r>
            <w:proofErr w:type="spellEnd"/>
          </w:p>
        </w:tc>
        <w:tc>
          <w:tcPr>
            <w:tcW w:w="1250" w:type="pct"/>
          </w:tcPr>
          <w:p w14:paraId="66DFE5C0" w14:textId="77777777" w:rsidR="004B2A4B" w:rsidRDefault="004B2A4B" w:rsidP="0003043F">
            <w:r>
              <w:t>Copy value without change</w:t>
            </w:r>
          </w:p>
        </w:tc>
        <w:tc>
          <w:tcPr>
            <w:tcW w:w="1647" w:type="pct"/>
          </w:tcPr>
          <w:p w14:paraId="367DE113" w14:textId="77777777" w:rsidR="004B2A4B" w:rsidRDefault="004B2A4B" w:rsidP="0003043F">
            <w:r>
              <w:t>Add entry to attributes.csv file, using timestamp from MODEL_YEARS, attribute “</w:t>
            </w:r>
            <w:proofErr w:type="spellStart"/>
            <w:r w:rsidRPr="00434E1C">
              <w:t>planned_installed_capacity</w:t>
            </w:r>
            <w:proofErr w:type="spellEnd"/>
            <w:r>
              <w:t>” and value from this column</w:t>
            </w:r>
          </w:p>
        </w:tc>
      </w:tr>
    </w:tbl>
    <w:p w14:paraId="59C8CE61" w14:textId="77777777" w:rsidR="004B2A4B" w:rsidRDefault="004B2A4B" w:rsidP="004B2A4B"/>
    <w:p w14:paraId="07A23329" w14:textId="77777777" w:rsidR="004B2A4B" w:rsidRDefault="004B2A4B" w:rsidP="004B2A4B">
      <w:r>
        <w:rPr>
          <w:b/>
          <w:bCs/>
        </w:rPr>
        <w:t>d)</w:t>
      </w:r>
      <w:r w:rsidRPr="000F56D7">
        <w:rPr>
          <w:b/>
          <w:bCs/>
        </w:rPr>
        <w:t xml:space="preserve"> </w:t>
      </w:r>
      <w:r w:rsidRPr="00175421">
        <w:rPr>
          <w:b/>
          <w:bCs/>
        </w:rPr>
        <w:t xml:space="preserve">Update build plan for </w:t>
      </w:r>
      <w:r>
        <w:rPr>
          <w:b/>
          <w:bCs/>
        </w:rPr>
        <w:t>Storage</w:t>
      </w:r>
      <w:r w:rsidRPr="00175421">
        <w:rPr>
          <w:b/>
          <w:bCs/>
        </w:rPr>
        <w:t xml:space="preserve"> Capacity</w:t>
      </w:r>
      <w:r>
        <w:t>:</w:t>
      </w:r>
    </w:p>
    <w:p w14:paraId="74917027" w14:textId="77777777" w:rsidR="004B2A4B" w:rsidRDefault="004B2A4B" w:rsidP="004B2A4B"/>
    <w:p w14:paraId="0A887438" w14:textId="77777777" w:rsidR="004B2A4B" w:rsidRDefault="004B2A4B" w:rsidP="004B2A4B">
      <w:r>
        <w:t xml:space="preserve">Note: this step will only be included if the resource (instance) is one that is storage. This step will be skipped for the majority of the </w:t>
      </w:r>
      <w:proofErr w:type="spellStart"/>
      <w:r>
        <w:t>attributes.cvs</w:t>
      </w:r>
      <w:proofErr w:type="spellEnd"/>
      <w:r>
        <w:t xml:space="preserve"> file updates.</w:t>
      </w:r>
    </w:p>
    <w:p w14:paraId="2FDF3920" w14:textId="77777777" w:rsidR="004B2A4B" w:rsidRDefault="004B2A4B" w:rsidP="004B2A4B"/>
    <w:p w14:paraId="219F3D9E" w14:textId="77777777" w:rsidR="004B2A4B" w:rsidRDefault="004B2A4B" w:rsidP="004B2A4B">
      <w:r>
        <w:t>The format for the “</w:t>
      </w:r>
      <w:proofErr w:type="spellStart"/>
      <w:r>
        <w:t>Operational_Storage_in_Model_Year</w:t>
      </w:r>
      <w:proofErr w:type="spellEnd"/>
      <w:r>
        <w:t>” file is</w:t>
      </w:r>
    </w:p>
    <w:tbl>
      <w:tblPr>
        <w:tblW w:w="958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076"/>
        <w:gridCol w:w="1679"/>
        <w:gridCol w:w="3858"/>
        <w:gridCol w:w="969"/>
      </w:tblGrid>
      <w:tr w:rsidR="004B2A4B" w:rsidRPr="00E95C85" w14:paraId="56697A31" w14:textId="77777777" w:rsidTr="0003043F">
        <w:trPr>
          <w:trHeight w:val="320"/>
        </w:trPr>
        <w:tc>
          <w:tcPr>
            <w:tcW w:w="3076" w:type="dxa"/>
            <w:tcBorders>
              <w:bottom w:val="single" w:sz="4" w:space="0" w:color="auto"/>
            </w:tcBorders>
            <w:shd w:val="clear" w:color="auto" w:fill="auto"/>
            <w:noWrap/>
            <w:vAlign w:val="bottom"/>
            <w:hideMark/>
          </w:tcPr>
          <w:p w14:paraId="750BAAB1" w14:textId="77777777" w:rsidR="004B2A4B" w:rsidRPr="00E95C85" w:rsidRDefault="004B2A4B" w:rsidP="0003043F">
            <w:pPr>
              <w:rPr>
                <w:rFonts w:ascii="Calibri" w:hAnsi="Calibri" w:cs="Calibri"/>
                <w:color w:val="000000"/>
              </w:rPr>
            </w:pPr>
            <w:r w:rsidRPr="00E95C85">
              <w:rPr>
                <w:rFonts w:ascii="Calibri" w:hAnsi="Calibri" w:cs="Calibri"/>
                <w:color w:val="000000"/>
              </w:rPr>
              <w:t>RESOURCES_WITH_STORAGE</w:t>
            </w:r>
          </w:p>
        </w:tc>
        <w:tc>
          <w:tcPr>
            <w:tcW w:w="1679" w:type="dxa"/>
            <w:tcBorders>
              <w:bottom w:val="single" w:sz="4" w:space="0" w:color="auto"/>
            </w:tcBorders>
            <w:shd w:val="clear" w:color="auto" w:fill="auto"/>
            <w:noWrap/>
            <w:vAlign w:val="bottom"/>
            <w:hideMark/>
          </w:tcPr>
          <w:p w14:paraId="5BA02F67" w14:textId="77777777" w:rsidR="004B2A4B" w:rsidRPr="00E95C85" w:rsidRDefault="004B2A4B" w:rsidP="0003043F">
            <w:pPr>
              <w:rPr>
                <w:rFonts w:ascii="Calibri" w:hAnsi="Calibri" w:cs="Calibri"/>
                <w:color w:val="000000"/>
              </w:rPr>
            </w:pPr>
            <w:r w:rsidRPr="00E95C85">
              <w:rPr>
                <w:rFonts w:ascii="Calibri" w:hAnsi="Calibri" w:cs="Calibri"/>
                <w:color w:val="000000"/>
              </w:rPr>
              <w:t>MODEL_YEARS</w:t>
            </w:r>
          </w:p>
        </w:tc>
        <w:tc>
          <w:tcPr>
            <w:tcW w:w="3858" w:type="dxa"/>
            <w:tcBorders>
              <w:bottom w:val="single" w:sz="4" w:space="0" w:color="auto"/>
            </w:tcBorders>
            <w:shd w:val="clear" w:color="auto" w:fill="auto"/>
            <w:noWrap/>
            <w:vAlign w:val="bottom"/>
            <w:hideMark/>
          </w:tcPr>
          <w:p w14:paraId="2B4759DC" w14:textId="77777777" w:rsidR="004B2A4B" w:rsidRPr="00E95C85" w:rsidRDefault="004B2A4B" w:rsidP="0003043F">
            <w:pPr>
              <w:rPr>
                <w:rFonts w:ascii="Calibri" w:hAnsi="Calibri" w:cs="Calibri"/>
                <w:color w:val="000000"/>
              </w:rPr>
            </w:pPr>
            <w:proofErr w:type="spellStart"/>
            <w:r w:rsidRPr="00E95C85">
              <w:rPr>
                <w:rFonts w:ascii="Calibri" w:hAnsi="Calibri" w:cs="Calibri"/>
                <w:color w:val="000000"/>
              </w:rPr>
              <w:t>Operational_Storage_In_Model_Year</w:t>
            </w:r>
            <w:proofErr w:type="spellEnd"/>
          </w:p>
        </w:tc>
        <w:tc>
          <w:tcPr>
            <w:tcW w:w="969" w:type="dxa"/>
            <w:tcBorders>
              <w:bottom w:val="single" w:sz="4" w:space="0" w:color="auto"/>
            </w:tcBorders>
          </w:tcPr>
          <w:p w14:paraId="6B4F25C9" w14:textId="77777777" w:rsidR="004B2A4B" w:rsidRPr="00E95C85" w:rsidRDefault="004B2A4B" w:rsidP="0003043F">
            <w:pPr>
              <w:rPr>
                <w:rFonts w:ascii="Calibri" w:hAnsi="Calibri" w:cs="Calibri"/>
                <w:color w:val="000000"/>
              </w:rPr>
            </w:pPr>
            <w:r>
              <w:rPr>
                <w:sz w:val="22"/>
                <w:szCs w:val="22"/>
              </w:rPr>
              <w:t>s</w:t>
            </w:r>
            <w:r w:rsidRPr="008A7E45">
              <w:rPr>
                <w:sz w:val="22"/>
                <w:szCs w:val="22"/>
              </w:rPr>
              <w:t>cenario</w:t>
            </w:r>
          </w:p>
        </w:tc>
      </w:tr>
      <w:tr w:rsidR="004B2A4B" w:rsidRPr="00E95C85" w14:paraId="43EE56A6" w14:textId="77777777" w:rsidTr="0003043F">
        <w:trPr>
          <w:trHeight w:val="320"/>
        </w:trPr>
        <w:tc>
          <w:tcPr>
            <w:tcW w:w="3076" w:type="dxa"/>
            <w:tcBorders>
              <w:top w:val="single" w:sz="4" w:space="0" w:color="auto"/>
              <w:bottom w:val="single" w:sz="4" w:space="0" w:color="auto"/>
            </w:tcBorders>
            <w:shd w:val="clear" w:color="auto" w:fill="auto"/>
            <w:noWrap/>
            <w:vAlign w:val="bottom"/>
            <w:hideMark/>
          </w:tcPr>
          <w:p w14:paraId="2781927A" w14:textId="77777777" w:rsidR="004B2A4B" w:rsidRPr="00E95C85" w:rsidRDefault="004B2A4B" w:rsidP="0003043F">
            <w:pPr>
              <w:rPr>
                <w:rFonts w:ascii="Calibri" w:hAnsi="Calibri" w:cs="Calibri"/>
                <w:color w:val="000000"/>
              </w:rPr>
            </w:pPr>
            <w:proofErr w:type="spellStart"/>
            <w:r w:rsidRPr="00E95C85">
              <w:rPr>
                <w:rFonts w:ascii="Calibri" w:hAnsi="Calibri" w:cs="Calibri"/>
                <w:color w:val="000000"/>
              </w:rPr>
              <w:t>Battery_</w:t>
            </w:r>
            <w:r>
              <w:rPr>
                <w:rFonts w:ascii="Calibri" w:hAnsi="Calibri" w:cs="Calibri"/>
                <w:color w:val="000000"/>
              </w:rPr>
              <w:t>CTS</w:t>
            </w:r>
            <w:proofErr w:type="spellEnd"/>
          </w:p>
        </w:tc>
        <w:tc>
          <w:tcPr>
            <w:tcW w:w="1679" w:type="dxa"/>
            <w:tcBorders>
              <w:top w:val="single" w:sz="4" w:space="0" w:color="auto"/>
              <w:bottom w:val="single" w:sz="4" w:space="0" w:color="auto"/>
            </w:tcBorders>
            <w:shd w:val="clear" w:color="auto" w:fill="auto"/>
            <w:noWrap/>
            <w:vAlign w:val="bottom"/>
            <w:hideMark/>
          </w:tcPr>
          <w:p w14:paraId="30DD22A5" w14:textId="77777777" w:rsidR="004B2A4B" w:rsidRPr="00E95C85" w:rsidRDefault="004B2A4B" w:rsidP="0003043F">
            <w:pPr>
              <w:jc w:val="right"/>
              <w:rPr>
                <w:rFonts w:ascii="Calibri" w:hAnsi="Calibri" w:cs="Calibri"/>
                <w:color w:val="000000"/>
              </w:rPr>
            </w:pPr>
            <w:r w:rsidRPr="00E95C85">
              <w:rPr>
                <w:rFonts w:ascii="Calibri" w:hAnsi="Calibri" w:cs="Calibri"/>
                <w:color w:val="000000"/>
              </w:rPr>
              <w:t>2030</w:t>
            </w:r>
          </w:p>
        </w:tc>
        <w:tc>
          <w:tcPr>
            <w:tcW w:w="3858" w:type="dxa"/>
            <w:tcBorders>
              <w:top w:val="single" w:sz="4" w:space="0" w:color="auto"/>
              <w:bottom w:val="single" w:sz="4" w:space="0" w:color="auto"/>
            </w:tcBorders>
            <w:shd w:val="clear" w:color="auto" w:fill="auto"/>
            <w:noWrap/>
            <w:vAlign w:val="bottom"/>
            <w:hideMark/>
          </w:tcPr>
          <w:p w14:paraId="2E86E2FE" w14:textId="77777777" w:rsidR="004B2A4B" w:rsidRPr="00E95C85" w:rsidRDefault="004B2A4B" w:rsidP="0003043F">
            <w:pPr>
              <w:jc w:val="right"/>
              <w:rPr>
                <w:rFonts w:ascii="Calibri" w:hAnsi="Calibri" w:cs="Calibri"/>
                <w:color w:val="000000"/>
              </w:rPr>
            </w:pPr>
            <w:r w:rsidRPr="00E95C85">
              <w:rPr>
                <w:rFonts w:ascii="Calibri" w:hAnsi="Calibri" w:cs="Calibri"/>
                <w:color w:val="000000"/>
              </w:rPr>
              <w:t>901776.21</w:t>
            </w:r>
          </w:p>
        </w:tc>
        <w:tc>
          <w:tcPr>
            <w:tcW w:w="969" w:type="dxa"/>
            <w:tcBorders>
              <w:top w:val="single" w:sz="4" w:space="0" w:color="auto"/>
              <w:bottom w:val="single" w:sz="4" w:space="0" w:color="auto"/>
            </w:tcBorders>
          </w:tcPr>
          <w:p w14:paraId="07BEF5F4" w14:textId="77777777" w:rsidR="004B2A4B" w:rsidRPr="00E95C85" w:rsidRDefault="004B2A4B" w:rsidP="0003043F">
            <w:pPr>
              <w:jc w:val="right"/>
              <w:rPr>
                <w:rFonts w:ascii="Calibri" w:hAnsi="Calibri" w:cs="Calibri"/>
                <w:color w:val="000000"/>
              </w:rPr>
            </w:pPr>
            <w:proofErr w:type="spellStart"/>
            <w:r>
              <w:rPr>
                <w:sz w:val="22"/>
                <w:szCs w:val="22"/>
              </w:rPr>
              <w:t>hd</w:t>
            </w:r>
            <w:proofErr w:type="spellEnd"/>
          </w:p>
        </w:tc>
      </w:tr>
    </w:tbl>
    <w:p w14:paraId="297F034F" w14:textId="77777777" w:rsidR="004B2A4B" w:rsidRDefault="004B2A4B" w:rsidP="004B2A4B"/>
    <w:p w14:paraId="08AEC1D9" w14:textId="77777777" w:rsidR="004B2A4B" w:rsidRDefault="004B2A4B" w:rsidP="004B2A4B">
      <w:r>
        <w:t>The values in the “</w:t>
      </w:r>
      <w:proofErr w:type="spellStart"/>
      <w:r>
        <w:t>Operational_Storage_in_Model_Year</w:t>
      </w:r>
      <w:proofErr w:type="spellEnd"/>
      <w:r>
        <w:t xml:space="preserve"> should then be entered in the relevant attributes.csv file using Table 5 as a guide</w:t>
      </w:r>
    </w:p>
    <w:p w14:paraId="334F54A2" w14:textId="77777777" w:rsidR="004B2A4B" w:rsidRDefault="004B2A4B" w:rsidP="004B2A4B"/>
    <w:p w14:paraId="056EAA8A" w14:textId="77777777" w:rsidR="004B2A4B" w:rsidRDefault="004B2A4B" w:rsidP="004B2A4B">
      <w:r>
        <w:t xml:space="preserve">Table 5. Values to map from </w:t>
      </w:r>
      <w:proofErr w:type="spellStart"/>
      <w:r>
        <w:t>Operational_Storage_in_Model</w:t>
      </w:r>
      <w:proofErr w:type="spellEnd"/>
      <w:r>
        <w:t xml:space="preserve"> _Years.csv to the revised attributes.csv files</w:t>
      </w:r>
    </w:p>
    <w:tbl>
      <w:tblPr>
        <w:tblStyle w:val="TableGrid"/>
        <w:tblW w:w="5000" w:type="pct"/>
        <w:tblLook w:val="04A0" w:firstRow="1" w:lastRow="0" w:firstColumn="1" w:lastColumn="0" w:noHBand="0" w:noVBand="1"/>
      </w:tblPr>
      <w:tblGrid>
        <w:gridCol w:w="3852"/>
        <w:gridCol w:w="2177"/>
        <w:gridCol w:w="3321"/>
      </w:tblGrid>
      <w:tr w:rsidR="004B2A4B" w14:paraId="1F8DA473" w14:textId="77777777" w:rsidTr="0003043F">
        <w:tc>
          <w:tcPr>
            <w:tcW w:w="2060" w:type="pct"/>
          </w:tcPr>
          <w:p w14:paraId="019121E4" w14:textId="77777777" w:rsidR="004B2A4B" w:rsidRDefault="004B2A4B" w:rsidP="0003043F">
            <w:r>
              <w:t>Column in results file</w:t>
            </w:r>
          </w:p>
        </w:tc>
        <w:tc>
          <w:tcPr>
            <w:tcW w:w="1164" w:type="pct"/>
          </w:tcPr>
          <w:p w14:paraId="37CDCC52" w14:textId="77777777" w:rsidR="004B2A4B" w:rsidRDefault="004B2A4B" w:rsidP="0003043F">
            <w:r>
              <w:t>What to do</w:t>
            </w:r>
          </w:p>
        </w:tc>
        <w:tc>
          <w:tcPr>
            <w:tcW w:w="1776" w:type="pct"/>
          </w:tcPr>
          <w:p w14:paraId="6D242ADF" w14:textId="77777777" w:rsidR="004B2A4B" w:rsidRDefault="004B2A4B" w:rsidP="0003043F">
            <w:r>
              <w:t>Where it ends up</w:t>
            </w:r>
          </w:p>
        </w:tc>
      </w:tr>
      <w:tr w:rsidR="004B2A4B" w14:paraId="5645C1BB" w14:textId="77777777" w:rsidTr="0003043F">
        <w:tc>
          <w:tcPr>
            <w:tcW w:w="2060" w:type="pct"/>
          </w:tcPr>
          <w:p w14:paraId="17EA97F0" w14:textId="77777777" w:rsidR="004B2A4B" w:rsidRDefault="004B2A4B" w:rsidP="0003043F">
            <w:r>
              <w:t>RESOURCES_WITH_STORAGE</w:t>
            </w:r>
          </w:p>
        </w:tc>
        <w:tc>
          <w:tcPr>
            <w:tcW w:w="2940" w:type="pct"/>
            <w:gridSpan w:val="2"/>
          </w:tcPr>
          <w:p w14:paraId="1DD38298" w14:textId="77777777" w:rsidR="004B2A4B" w:rsidRDefault="004B2A4B" w:rsidP="0003043F">
            <w:r>
              <w:t xml:space="preserve">Match to item in </w:t>
            </w:r>
            <w:proofErr w:type="gramStart"/>
            <w:r>
              <w:t>ASSETS  and</w:t>
            </w:r>
            <w:proofErr w:type="gramEnd"/>
            <w:r>
              <w:t xml:space="preserve"> to the name of the folder with the attributes.csv file we are modifying</w:t>
            </w:r>
          </w:p>
        </w:tc>
      </w:tr>
      <w:tr w:rsidR="004B2A4B" w14:paraId="3B82D439" w14:textId="77777777" w:rsidTr="0003043F">
        <w:tc>
          <w:tcPr>
            <w:tcW w:w="2060" w:type="pct"/>
          </w:tcPr>
          <w:p w14:paraId="4D260BD5" w14:textId="77777777" w:rsidR="004B2A4B" w:rsidRDefault="004B2A4B" w:rsidP="0003043F">
            <w:r>
              <w:t>MODEL_YEARS</w:t>
            </w:r>
          </w:p>
        </w:tc>
        <w:tc>
          <w:tcPr>
            <w:tcW w:w="1164" w:type="pct"/>
          </w:tcPr>
          <w:p w14:paraId="47A0CF9B" w14:textId="77777777" w:rsidR="004B2A4B" w:rsidRDefault="004B2A4B" w:rsidP="0003043F">
            <w:r>
              <w:t>Convert year to a timestamp format using Jan. 1 of that year for the day</w:t>
            </w:r>
          </w:p>
        </w:tc>
        <w:tc>
          <w:tcPr>
            <w:tcW w:w="1776" w:type="pct"/>
          </w:tcPr>
          <w:p w14:paraId="7F49565B" w14:textId="77777777" w:rsidR="004B2A4B" w:rsidRDefault="004B2A4B" w:rsidP="0003043F">
            <w:r>
              <w:t xml:space="preserve">Enter as “timestamp” in attributes.csv file </w:t>
            </w:r>
          </w:p>
        </w:tc>
      </w:tr>
      <w:tr w:rsidR="004B2A4B" w14:paraId="72AA1964" w14:textId="77777777" w:rsidTr="0003043F">
        <w:tc>
          <w:tcPr>
            <w:tcW w:w="2060" w:type="pct"/>
          </w:tcPr>
          <w:p w14:paraId="25146F97" w14:textId="77777777" w:rsidR="004B2A4B" w:rsidRDefault="004B2A4B" w:rsidP="0003043F">
            <w:proofErr w:type="spellStart"/>
            <w:r>
              <w:t>Operational_Storage_in_Model_Year</w:t>
            </w:r>
            <w:proofErr w:type="spellEnd"/>
          </w:p>
        </w:tc>
        <w:tc>
          <w:tcPr>
            <w:tcW w:w="1164" w:type="pct"/>
          </w:tcPr>
          <w:p w14:paraId="1C09C861" w14:textId="77777777" w:rsidR="004B2A4B" w:rsidRDefault="004B2A4B" w:rsidP="0003043F">
            <w:r>
              <w:t>Copy value without change</w:t>
            </w:r>
          </w:p>
        </w:tc>
        <w:tc>
          <w:tcPr>
            <w:tcW w:w="1776" w:type="pct"/>
          </w:tcPr>
          <w:p w14:paraId="3E58E085" w14:textId="77777777" w:rsidR="004B2A4B" w:rsidRDefault="004B2A4B" w:rsidP="0003043F">
            <w:r>
              <w:t>Add entry to attributes.csv file, using timestamp from MODEL_YEARS, attribute “</w:t>
            </w:r>
            <w:proofErr w:type="spellStart"/>
            <w:r w:rsidRPr="00434E1C">
              <w:t>planned_</w:t>
            </w:r>
            <w:r>
              <w:t>storage</w:t>
            </w:r>
            <w:r w:rsidRPr="00434E1C">
              <w:t>_capacity</w:t>
            </w:r>
            <w:proofErr w:type="spellEnd"/>
            <w:r>
              <w:t>” and value from this column</w:t>
            </w:r>
          </w:p>
        </w:tc>
      </w:tr>
    </w:tbl>
    <w:p w14:paraId="029D11AF" w14:textId="77777777" w:rsidR="004B2A4B" w:rsidRDefault="004B2A4B" w:rsidP="004B2A4B"/>
    <w:p w14:paraId="5EBC1FE5" w14:textId="77777777" w:rsidR="004B2A4B" w:rsidRDefault="004B2A4B" w:rsidP="004B2A4B">
      <w:r>
        <w:t>For both c) and d) be sure to include the “</w:t>
      </w:r>
      <w:proofErr w:type="spellStart"/>
      <w:r>
        <w:t>hd</w:t>
      </w:r>
      <w:proofErr w:type="spellEnd"/>
      <w:r>
        <w:t>” entry in the scenario column.</w:t>
      </w:r>
    </w:p>
    <w:p w14:paraId="72206C4F" w14:textId="77777777" w:rsidR="004B2A4B" w:rsidRDefault="004B2A4B" w:rsidP="004B2A4B"/>
    <w:p w14:paraId="60E7F48E" w14:textId="77777777" w:rsidR="004B2A4B" w:rsidRDefault="004B2A4B" w:rsidP="004B2A4B">
      <w:r>
        <w:t>“Adding a line” includes resaving the files in all cases.</w:t>
      </w:r>
    </w:p>
    <w:p w14:paraId="3D9DCE1E" w14:textId="77777777" w:rsidR="004B2A4B" w:rsidRDefault="004B2A4B" w:rsidP="004B2A4B"/>
    <w:p w14:paraId="69F92944" w14:textId="77777777" w:rsidR="004B2A4B" w:rsidRDefault="004B2A4B" w:rsidP="004B2A4B"/>
    <w:p w14:paraId="16B103C7" w14:textId="77777777" w:rsidR="004B2A4B" w:rsidRDefault="004B2A4B" w:rsidP="004B2A4B">
      <w:r>
        <w:t xml:space="preserve">4. </w:t>
      </w:r>
      <w:r>
        <w:rPr>
          <w:b/>
          <w:bCs/>
        </w:rPr>
        <w:t>Update rep_periods.csv file</w:t>
      </w:r>
      <w:r w:rsidRPr="004347F5">
        <w:rPr>
          <w:b/>
          <w:bCs/>
        </w:rPr>
        <w:t xml:space="preserve"> in the settings folder</w:t>
      </w:r>
      <w:r>
        <w:t xml:space="preserve">: </w:t>
      </w:r>
    </w:p>
    <w:p w14:paraId="1FEA9641" w14:textId="77777777" w:rsidR="004B2A4B" w:rsidRDefault="004B2A4B" w:rsidP="004B2A4B">
      <w:r>
        <w:t xml:space="preserve">The actions for this are almost identical to those for step #4 in Part 1 </w:t>
      </w:r>
    </w:p>
    <w:p w14:paraId="0592EE7E" w14:textId="77777777" w:rsidR="004B2A4B" w:rsidRDefault="004B2A4B" w:rsidP="004B2A4B"/>
    <w:p w14:paraId="70D4180F" w14:textId="77777777" w:rsidR="004B2A4B" w:rsidRDefault="004B2A4B" w:rsidP="004B2A4B">
      <w:r>
        <w:t>The rep_periods.csv file should be replaced with one that has hourly data for the same year that is being used elsewhere.</w:t>
      </w:r>
    </w:p>
    <w:p w14:paraId="13ABF1CF" w14:textId="77777777" w:rsidR="004B2A4B" w:rsidRDefault="004B2A4B" w:rsidP="004B2A4B">
      <w:r>
        <w:t xml:space="preserve">Note that we have assumed that the </w:t>
      </w:r>
      <w:proofErr w:type="spellStart"/>
      <w:r>
        <w:t>provide_profile</w:t>
      </w:r>
      <w:proofErr w:type="spellEnd"/>
      <w:r>
        <w:t xml:space="preserve"> data were given in the original attributes file for every hour of the year. If they were only given for 37 days, then we will need to identify new data for this.</w:t>
      </w:r>
    </w:p>
    <w:p w14:paraId="46685D81" w14:textId="77777777" w:rsidR="004B2A4B" w:rsidRDefault="004B2A4B" w:rsidP="004B2A4B"/>
    <w:p w14:paraId="2CD7E665" w14:textId="77777777" w:rsidR="004B2A4B" w:rsidRDefault="004B2A4B" w:rsidP="004B2A4B">
      <w:r>
        <w:t>See notes for step #4 in Part 1.</w:t>
      </w:r>
    </w:p>
    <w:p w14:paraId="71AE83EF" w14:textId="77777777" w:rsidR="004B2A4B" w:rsidRDefault="004B2A4B" w:rsidP="004B2A4B"/>
    <w:p w14:paraId="4F086075" w14:textId="77777777" w:rsidR="004B2A4B" w:rsidRDefault="004B2A4B" w:rsidP="004B2A4B">
      <w:r>
        <w:t xml:space="preserve">5. </w:t>
      </w:r>
      <w:r w:rsidRPr="00147DEC">
        <w:rPr>
          <w:b/>
          <w:bCs/>
        </w:rPr>
        <w:t>Run the Scenario</w:t>
      </w:r>
      <w:r>
        <w:t>: This completes the preparation for the simulation: The _</w:t>
      </w:r>
      <w:proofErr w:type="spellStart"/>
      <w:r>
        <w:t>hd</w:t>
      </w:r>
      <w:proofErr w:type="spellEnd"/>
      <w:r>
        <w:t xml:space="preserve"> scenario should then be run by running the original scenario name.</w:t>
      </w:r>
    </w:p>
    <w:p w14:paraId="2D6414AA" w14:textId="77777777" w:rsidR="00161B1F" w:rsidRPr="0077718D" w:rsidRDefault="00161B1F" w:rsidP="0095303A">
      <w:pPr>
        <w:pStyle w:val="NormalWeb"/>
        <w:rPr>
          <w:rFonts w:ascii="TimesNewRomanPS" w:hAnsi="TimesNewRomanPS"/>
        </w:rPr>
      </w:pPr>
    </w:p>
    <w:p w14:paraId="69D7D074" w14:textId="55E1DD28" w:rsidR="0095303A" w:rsidRDefault="0095303A" w:rsidP="0095303A">
      <w:pPr>
        <w:pStyle w:val="NormalWeb"/>
        <w:rPr>
          <w:rFonts w:ascii="TimesNewRomanPS" w:hAnsi="TimesNewRomanPS"/>
        </w:rPr>
      </w:pPr>
      <w:r>
        <w:rPr>
          <w:rFonts w:ascii="TimesNewRomanPS" w:hAnsi="TimesNewRomanPS"/>
          <w:i/>
          <w:iCs/>
        </w:rPr>
        <w:t>4</w:t>
      </w:r>
      <w:r w:rsidRPr="0093568E">
        <w:rPr>
          <w:rFonts w:ascii="TimesNewRomanPS" w:hAnsi="TimesNewRomanPS"/>
          <w:i/>
          <w:iCs/>
        </w:rPr>
        <w:t>.</w:t>
      </w:r>
      <w:r>
        <w:rPr>
          <w:rFonts w:ascii="TimesNewRomanPS" w:hAnsi="TimesNewRomanPS"/>
          <w:i/>
          <w:iCs/>
        </w:rPr>
        <w:t xml:space="preserve"> </w:t>
      </w:r>
      <w:r w:rsidR="00DD666D">
        <w:rPr>
          <w:rFonts w:ascii="TimesNewRomanPS" w:hAnsi="TimesNewRomanPS"/>
          <w:i/>
          <w:iCs/>
        </w:rPr>
        <w:t>Updates on</w:t>
      </w:r>
      <w:r w:rsidR="00DD666D">
        <w:rPr>
          <w:rFonts w:ascii="TimesNewRomanPS" w:hAnsi="TimesNewRomanPS"/>
          <w:i/>
          <w:iCs/>
        </w:rPr>
        <w:t xml:space="preserve"> </w:t>
      </w:r>
      <w:r>
        <w:rPr>
          <w:rFonts w:ascii="TimesNewRomanPS" w:hAnsi="TimesNewRomanPS"/>
          <w:i/>
          <w:iCs/>
        </w:rPr>
        <w:t>SWITCH studies</w:t>
      </w:r>
      <w:r w:rsidR="00DD666D">
        <w:rPr>
          <w:rFonts w:ascii="TimesNewRomanPS" w:hAnsi="TimesNewRomanPS"/>
          <w:i/>
          <w:iCs/>
        </w:rPr>
        <w:t xml:space="preserve"> #1, #3, and #4</w:t>
      </w:r>
      <w:r>
        <w:rPr>
          <w:rFonts w:ascii="TimesNewRomanPS" w:hAnsi="TimesNewRomanPS"/>
          <w:i/>
          <w:iCs/>
        </w:rPr>
        <w:t xml:space="preserve"> and </w:t>
      </w:r>
      <w:r w:rsidR="00DD666D">
        <w:rPr>
          <w:rFonts w:ascii="TimesNewRomanPS" w:hAnsi="TimesNewRomanPS"/>
          <w:i/>
          <w:iCs/>
        </w:rPr>
        <w:t>previous</w:t>
      </w:r>
      <w:r w:rsidR="00DD666D">
        <w:rPr>
          <w:rFonts w:ascii="TimesNewRomanPS" w:hAnsi="TimesNewRomanPS"/>
          <w:i/>
          <w:iCs/>
        </w:rPr>
        <w:t xml:space="preserve"> </w:t>
      </w:r>
      <w:r>
        <w:rPr>
          <w:rFonts w:ascii="TimesNewRomanPS" w:hAnsi="TimesNewRomanPS"/>
          <w:i/>
          <w:iCs/>
        </w:rPr>
        <w:t>paper updates</w:t>
      </w:r>
      <w:r>
        <w:rPr>
          <w:rFonts w:ascii="TimesNewRomanPS" w:hAnsi="TimesNewRomanPS"/>
        </w:rPr>
        <w:t xml:space="preserve"> </w:t>
      </w:r>
    </w:p>
    <w:p w14:paraId="288D5038" w14:textId="77777777" w:rsidR="008B101B" w:rsidRDefault="0095303A" w:rsidP="00573D1D">
      <w:pPr>
        <w:pStyle w:val="NormalWeb"/>
        <w:rPr>
          <w:rFonts w:ascii="TimesNewRomanPS" w:hAnsi="TimesNewRomanPS"/>
        </w:rPr>
      </w:pPr>
      <w:r>
        <w:rPr>
          <w:rFonts w:ascii="TimesNewRomanPS" w:hAnsi="TimesNewRomanPS"/>
        </w:rPr>
        <w:t xml:space="preserve"> </w:t>
      </w:r>
      <w:r w:rsidRPr="0095303A">
        <w:rPr>
          <w:rFonts w:ascii="TimesNewRomanPS" w:hAnsi="TimesNewRomanPS"/>
        </w:rPr>
        <w:t xml:space="preserve">From our previous list of papers, </w:t>
      </w:r>
    </w:p>
    <w:p w14:paraId="489E28A7" w14:textId="016AF137" w:rsidR="008B101B" w:rsidRDefault="00290CAD" w:rsidP="008B101B">
      <w:pPr>
        <w:pStyle w:val="NormalWeb"/>
        <w:numPr>
          <w:ilvl w:val="0"/>
          <w:numId w:val="21"/>
        </w:numPr>
        <w:rPr>
          <w:rFonts w:ascii="TimesNewRomanPS" w:hAnsi="TimesNewRomanPS"/>
        </w:rPr>
      </w:pPr>
      <w:r>
        <w:rPr>
          <w:rFonts w:ascii="TimesNewRomanPS" w:hAnsi="TimesNewRomanPS"/>
        </w:rPr>
        <w:t xml:space="preserve">#6 </w:t>
      </w:r>
      <w:r w:rsidR="007B14FC">
        <w:rPr>
          <w:rFonts w:ascii="TimesNewRomanPS" w:hAnsi="TimesNewRomanPS"/>
        </w:rPr>
        <w:t>was accepted and is now in press</w:t>
      </w:r>
    </w:p>
    <w:p w14:paraId="55AF73F1" w14:textId="7EB48439" w:rsidR="00573D1D" w:rsidRPr="0095303A" w:rsidRDefault="008B101B" w:rsidP="008B101B">
      <w:pPr>
        <w:pStyle w:val="NormalWeb"/>
        <w:numPr>
          <w:ilvl w:val="0"/>
          <w:numId w:val="21"/>
        </w:numPr>
        <w:rPr>
          <w:rFonts w:ascii="TimesNewRomanPS" w:hAnsi="TimesNewRomanPS"/>
        </w:rPr>
      </w:pPr>
      <w:r>
        <w:rPr>
          <w:rFonts w:ascii="TimesNewRomanPS" w:hAnsi="TimesNewRomanPS"/>
        </w:rPr>
        <w:lastRenderedPageBreak/>
        <w:t xml:space="preserve">#5b </w:t>
      </w:r>
      <w:r w:rsidR="007B14FC">
        <w:rPr>
          <w:rFonts w:ascii="TimesNewRomanPS" w:hAnsi="TimesNewRomanPS"/>
        </w:rPr>
        <w:t>was submitted</w:t>
      </w:r>
      <w:r w:rsidR="00DD666D">
        <w:rPr>
          <w:rFonts w:ascii="TimesNewRomanPS" w:hAnsi="TimesNewRomanPS"/>
        </w:rPr>
        <w:t xml:space="preserve"> to joule after a quick review by the editor encouraged submission there</w:t>
      </w:r>
      <w:r w:rsidR="00290CAD">
        <w:rPr>
          <w:rFonts w:ascii="TimesNewRomanPS" w:hAnsi="TimesNewRomanPS"/>
        </w:rPr>
        <w:t>.</w:t>
      </w:r>
    </w:p>
    <w:p w14:paraId="77E42B62" w14:textId="0281240E" w:rsidR="00FC7200" w:rsidRDefault="0095303A" w:rsidP="00290CAD">
      <w:pPr>
        <w:pStyle w:val="NormalWeb"/>
        <w:rPr>
          <w:rFonts w:ascii="TimesNewRomanPS" w:hAnsi="TimesNewRomanPS"/>
          <w:i/>
          <w:iCs/>
        </w:rPr>
      </w:pPr>
      <w:r>
        <w:rPr>
          <w:rFonts w:ascii="TimesNewRomanPS" w:hAnsi="TimesNewRomanPS"/>
          <w:i/>
          <w:iCs/>
        </w:rPr>
        <w:t>Regarding the 5</w:t>
      </w:r>
      <w:r w:rsidR="00FC7200">
        <w:rPr>
          <w:rFonts w:ascii="TimesNewRomanPS" w:hAnsi="TimesNewRomanPS"/>
          <w:i/>
          <w:iCs/>
        </w:rPr>
        <w:t xml:space="preserve"> SWITCH studies</w:t>
      </w:r>
    </w:p>
    <w:p w14:paraId="46944DFF" w14:textId="55D34F27" w:rsidR="00F27869" w:rsidRPr="000D7530" w:rsidRDefault="00F27869" w:rsidP="00F27869">
      <w:pPr>
        <w:spacing w:after="120"/>
        <w:jc w:val="both"/>
        <w:rPr>
          <w:b/>
          <w:bCs/>
        </w:rPr>
      </w:pPr>
      <w:r w:rsidRPr="00045673">
        <w:rPr>
          <w:b/>
          <w:bCs/>
        </w:rPr>
        <w:t>Study 1:</w:t>
      </w:r>
    </w:p>
    <w:p w14:paraId="4281020F" w14:textId="77777777" w:rsidR="00F27869" w:rsidRPr="00045673" w:rsidRDefault="00F27869" w:rsidP="00F27869">
      <w:pPr>
        <w:spacing w:after="120"/>
        <w:jc w:val="both"/>
      </w:pPr>
      <w:proofErr w:type="spellStart"/>
      <w:r w:rsidRPr="00045673">
        <w:t>Staadecker</w:t>
      </w:r>
      <w:proofErr w:type="spellEnd"/>
      <w:r w:rsidRPr="00045673">
        <w:t>, M. et al, “The value of long-duration energy storage and its interaction with a zero-emissions western North-America electricity grid”</w:t>
      </w:r>
    </w:p>
    <w:p w14:paraId="6A38CBCB" w14:textId="6E417637" w:rsidR="00F27869" w:rsidRPr="00045673" w:rsidRDefault="00920D36" w:rsidP="00F27869">
      <w:pPr>
        <w:spacing w:after="120"/>
        <w:jc w:val="both"/>
      </w:pPr>
      <w:r w:rsidRPr="008B101B">
        <w:rPr>
          <w:i/>
          <w:iCs/>
        </w:rPr>
        <w:t>Status</w:t>
      </w:r>
      <w:r>
        <w:t xml:space="preserve">: </w:t>
      </w:r>
      <w:r w:rsidR="00290CAD">
        <w:t>This study is nearing completion and the manuscript is being developed.</w:t>
      </w:r>
    </w:p>
    <w:p w14:paraId="6007D438" w14:textId="77777777" w:rsidR="00F27869" w:rsidRDefault="00F27869" w:rsidP="00F27869">
      <w:pPr>
        <w:spacing w:after="120"/>
        <w:jc w:val="both"/>
        <w:rPr>
          <w:b/>
          <w:bCs/>
        </w:rPr>
      </w:pPr>
    </w:p>
    <w:p w14:paraId="27656327" w14:textId="77777777" w:rsidR="00F27869" w:rsidRPr="00045673" w:rsidRDefault="00F27869" w:rsidP="00F27869">
      <w:pPr>
        <w:spacing w:after="120"/>
        <w:jc w:val="both"/>
        <w:rPr>
          <w:b/>
          <w:bCs/>
        </w:rPr>
      </w:pPr>
      <w:r w:rsidRPr="00045673">
        <w:rPr>
          <w:b/>
          <w:bCs/>
        </w:rPr>
        <w:t>Study 3:</w:t>
      </w:r>
    </w:p>
    <w:p w14:paraId="77999DD7" w14:textId="77777777" w:rsidR="00F27869" w:rsidRPr="00045673" w:rsidRDefault="00F27869" w:rsidP="00F27869">
      <w:pPr>
        <w:spacing w:after="120"/>
        <w:jc w:val="both"/>
      </w:pPr>
    </w:p>
    <w:p w14:paraId="5B4936AB" w14:textId="77777777" w:rsidR="00F27869" w:rsidRPr="00045673" w:rsidRDefault="00F27869" w:rsidP="00F27869">
      <w:pPr>
        <w:spacing w:after="120"/>
        <w:jc w:val="both"/>
      </w:pPr>
      <w:r w:rsidRPr="00045673">
        <w:t>Sanchez-Perez, P. and Serna Torre, P. et al. “Infrastructure and economic opportunities for California to leverage WECC resources to achieve 100% RE by 2045”</w:t>
      </w:r>
    </w:p>
    <w:p w14:paraId="22C317D0" w14:textId="77777777" w:rsidR="00F27869" w:rsidRPr="00045673" w:rsidRDefault="00F27869" w:rsidP="00F27869">
      <w:pPr>
        <w:spacing w:after="120"/>
        <w:jc w:val="both"/>
      </w:pPr>
    </w:p>
    <w:p w14:paraId="31754A4D" w14:textId="77777777" w:rsidR="00F27869" w:rsidRPr="00045673" w:rsidRDefault="00F27869" w:rsidP="00F27869">
      <w:pPr>
        <w:spacing w:after="120"/>
        <w:jc w:val="both"/>
      </w:pPr>
      <w:r w:rsidRPr="00045673">
        <w:t>The objective of this study is to analyze the benefits in electricity prices and overall cost reduction from allowing imports from outside California. The analysis looks at impacts on supply and storage infrastructure and in-state required generation. Particularly focusing on the impacts related to LDES duration and operation. We perform a systematic study by analyzing capacity expansion optimal results from varying allowed imports in 2050 from 100% (no constraint on imports) and monotonically decreasing allowed imports by 10% all the way down to 0% (California independent from the rest of the WECC).</w:t>
      </w:r>
    </w:p>
    <w:p w14:paraId="7BB0273D" w14:textId="7D17EA61" w:rsidR="00F27869" w:rsidRDefault="00F27869" w:rsidP="00F27869">
      <w:pPr>
        <w:spacing w:after="120"/>
        <w:jc w:val="both"/>
      </w:pPr>
    </w:p>
    <w:p w14:paraId="198778C9" w14:textId="5989E4D2" w:rsidR="00920D36" w:rsidRDefault="00920D36" w:rsidP="00F27869">
      <w:pPr>
        <w:spacing w:after="120"/>
        <w:jc w:val="both"/>
      </w:pPr>
      <w:r w:rsidRPr="008B101B">
        <w:rPr>
          <w:i/>
          <w:iCs/>
        </w:rPr>
        <w:t>Status</w:t>
      </w:r>
      <w:r>
        <w:t xml:space="preserve">: Ongoing study. We expect to have a manuscript draft by </w:t>
      </w:r>
      <w:r w:rsidR="00AE61BB">
        <w:t xml:space="preserve">May </w:t>
      </w:r>
      <w:r>
        <w:t>2022.</w:t>
      </w:r>
      <w:r w:rsidR="00AE61BB">
        <w:t xml:space="preserve"> The initial findings of this study have revealed more subtleties than we expected (e.g., California might not need to rely on imports by 2050 from a least cost perspective). Thus, the team has been testing more scenarios and hypothesis to provide meaningful insights to the CEC and the energy community. We aim to understand what </w:t>
      </w:r>
      <w:proofErr w:type="gramStart"/>
      <w:r w:rsidR="00AE61BB">
        <w:t>are the benefits (infrastructure and cost)</w:t>
      </w:r>
      <w:proofErr w:type="gramEnd"/>
      <w:r w:rsidR="00AE61BB">
        <w:t xml:space="preserve"> provided by storage in a future where California might not want to depend on imports and other findings related to the value of storage and the coordination (or lack of) between California and the rest of the WECC.</w:t>
      </w:r>
    </w:p>
    <w:p w14:paraId="5E2700D4" w14:textId="77777777" w:rsidR="00920D36" w:rsidRPr="00045673" w:rsidRDefault="00920D36" w:rsidP="00F27869">
      <w:pPr>
        <w:spacing w:after="120"/>
        <w:jc w:val="both"/>
      </w:pPr>
    </w:p>
    <w:p w14:paraId="2FDE4300" w14:textId="77777777" w:rsidR="00F27869" w:rsidRPr="00045673" w:rsidRDefault="00F27869" w:rsidP="00F27869">
      <w:pPr>
        <w:spacing w:after="120"/>
        <w:jc w:val="both"/>
        <w:rPr>
          <w:b/>
          <w:bCs/>
        </w:rPr>
      </w:pPr>
      <w:r w:rsidRPr="00045673">
        <w:rPr>
          <w:b/>
          <w:bCs/>
        </w:rPr>
        <w:t>Study 4:</w:t>
      </w:r>
    </w:p>
    <w:p w14:paraId="7CBD29F1" w14:textId="77777777" w:rsidR="00F27869" w:rsidRPr="00045673" w:rsidRDefault="00F27869" w:rsidP="00F27869">
      <w:pPr>
        <w:spacing w:after="120"/>
        <w:jc w:val="both"/>
      </w:pPr>
    </w:p>
    <w:p w14:paraId="7FFF05AC" w14:textId="2BA63112" w:rsidR="00F27869" w:rsidRPr="00045673" w:rsidRDefault="0062060A" w:rsidP="00F27869">
      <w:pPr>
        <w:spacing w:after="120"/>
        <w:jc w:val="both"/>
      </w:pPr>
      <w:r>
        <w:t xml:space="preserve">Sanchez-Perez, P., Gonzalez, N., </w:t>
      </w:r>
      <w:r w:rsidR="00F27869" w:rsidRPr="00045673">
        <w:t>Srivastava, A. and Serna Torre, P. et al. “Impacts of re-designing planning and operational reserves rules on capacity expansion and operation”</w:t>
      </w:r>
    </w:p>
    <w:p w14:paraId="758992E3" w14:textId="77777777" w:rsidR="00F27869" w:rsidRPr="00045673" w:rsidRDefault="00F27869" w:rsidP="00F27869">
      <w:pPr>
        <w:spacing w:after="120"/>
        <w:jc w:val="both"/>
      </w:pPr>
    </w:p>
    <w:p w14:paraId="39D514F6" w14:textId="2E61032A" w:rsidR="00F27869" w:rsidRDefault="00F27869" w:rsidP="00F27869">
      <w:pPr>
        <w:spacing w:after="120"/>
        <w:jc w:val="both"/>
      </w:pPr>
      <w:r w:rsidRPr="00045673">
        <w:t xml:space="preserve">The objective of this study is to understand the infrastructure impacts and storage needs of defining reserves in different ways for a zero emissions grid. Ultimately, this study will help regulators </w:t>
      </w:r>
      <w:r w:rsidRPr="00045673">
        <w:lastRenderedPageBreak/>
        <w:t>understand expected needed storage infrastructure to be able to satisfy reserves requirements as they might evolve over time (2050 reserves requirement design).</w:t>
      </w:r>
    </w:p>
    <w:p w14:paraId="5AC33128" w14:textId="3370DE37" w:rsidR="00734D1A" w:rsidRPr="00045673" w:rsidRDefault="00734D1A" w:rsidP="00F27869">
      <w:pPr>
        <w:spacing w:after="120"/>
        <w:jc w:val="both"/>
      </w:pPr>
      <w:r>
        <w:t>More specifically, we are analyzing how the infrastructure and operations would change depending on which technologies are eligible to provide planning reserves (thermal plants, renewables, and storage, or storage only). We have also been studying what are the impacts of modeling subregional planning reserves across the WECC. Last, we plan to study the impact of seasonal requirements for planning reserves.</w:t>
      </w:r>
    </w:p>
    <w:p w14:paraId="3E91FD01" w14:textId="0F9A8C05" w:rsidR="00F27869" w:rsidRDefault="00F27869" w:rsidP="00F27869">
      <w:pPr>
        <w:spacing w:after="120"/>
        <w:jc w:val="both"/>
      </w:pPr>
    </w:p>
    <w:p w14:paraId="2FF1E87F" w14:textId="1873C0EE" w:rsidR="00920D36" w:rsidRDefault="00920D36" w:rsidP="00F27869">
      <w:pPr>
        <w:spacing w:after="120"/>
        <w:jc w:val="both"/>
      </w:pPr>
      <w:r w:rsidRPr="008B101B">
        <w:rPr>
          <w:i/>
          <w:iCs/>
        </w:rPr>
        <w:t>Status</w:t>
      </w:r>
      <w:r>
        <w:t>: Ongoing study. We expect to have a manuscript draft by May 2022.</w:t>
      </w:r>
    </w:p>
    <w:p w14:paraId="11632FAA" w14:textId="368D7DF3" w:rsidR="00DD666D" w:rsidRDefault="00DD666D" w:rsidP="00DD666D">
      <w:pPr>
        <w:pStyle w:val="NormalWeb"/>
        <w:rPr>
          <w:rFonts w:ascii="TimesNewRomanPS" w:hAnsi="TimesNewRomanPS"/>
        </w:rPr>
      </w:pPr>
      <w:r>
        <w:rPr>
          <w:rFonts w:ascii="TimesNewRomanPS" w:hAnsi="TimesNewRomanPS"/>
          <w:i/>
          <w:iCs/>
        </w:rPr>
        <w:t>5</w:t>
      </w:r>
      <w:r w:rsidRPr="0093568E">
        <w:rPr>
          <w:rFonts w:ascii="TimesNewRomanPS" w:hAnsi="TimesNewRomanPS"/>
          <w:i/>
          <w:iCs/>
        </w:rPr>
        <w:t>.</w:t>
      </w:r>
      <w:r>
        <w:rPr>
          <w:rFonts w:ascii="TimesNewRomanPS" w:hAnsi="TimesNewRomanPS"/>
          <w:i/>
          <w:iCs/>
        </w:rPr>
        <w:t xml:space="preserve"> </w:t>
      </w:r>
      <w:r w:rsidR="00B05FF5">
        <w:rPr>
          <w:rFonts w:ascii="TimesNewRomanPS" w:hAnsi="TimesNewRomanPS"/>
          <w:i/>
          <w:iCs/>
        </w:rPr>
        <w:t>Prepare the deliverable for Task 3.4</w:t>
      </w:r>
      <w:r>
        <w:rPr>
          <w:rFonts w:ascii="TimesNewRomanPS" w:hAnsi="TimesNewRomanPS"/>
        </w:rPr>
        <w:t xml:space="preserve"> </w:t>
      </w:r>
    </w:p>
    <w:p w14:paraId="2BBD1F36" w14:textId="17D0A221" w:rsidR="00DD666D" w:rsidRDefault="00B05FF5" w:rsidP="00F27869">
      <w:pPr>
        <w:spacing w:after="120"/>
        <w:jc w:val="both"/>
      </w:pPr>
      <w:r>
        <w:t>This deliverable was prepared for submission in early April.</w:t>
      </w:r>
    </w:p>
    <w:p w14:paraId="39E893FF" w14:textId="77777777" w:rsidR="00B05FF5" w:rsidRDefault="00B05FF5" w:rsidP="00F27869">
      <w:pPr>
        <w:spacing w:after="120"/>
        <w:jc w:val="both"/>
      </w:pPr>
    </w:p>
    <w:p w14:paraId="3235E23A" w14:textId="3CBBEBD4" w:rsidR="00261833" w:rsidRDefault="00261833" w:rsidP="00261833">
      <w:pPr>
        <w:pStyle w:val="NormalWeb"/>
      </w:pPr>
      <w:r>
        <w:rPr>
          <w:rFonts w:ascii="TimesNewRomanPS" w:hAnsi="TimesNewRomanPS"/>
          <w:b/>
          <w:bCs/>
        </w:rPr>
        <w:t xml:space="preserve">How we are doing compared to our plan </w:t>
      </w:r>
    </w:p>
    <w:p w14:paraId="1DE8C185" w14:textId="1C50C09F" w:rsidR="00FE755B" w:rsidRDefault="00CD3573" w:rsidP="00261833">
      <w:pPr>
        <w:pStyle w:val="NormalWeb"/>
        <w:rPr>
          <w:rFonts w:ascii="TimesNewRomanPSMT" w:hAnsi="TimesNewRomanPSMT"/>
        </w:rPr>
      </w:pPr>
      <w:r>
        <w:rPr>
          <w:rFonts w:ascii="TimesNewRomanPSMT" w:hAnsi="TimesNewRomanPSMT"/>
        </w:rPr>
        <w:t>We have made great progress, but we still have a long way to go</w:t>
      </w:r>
      <w:r w:rsidR="000E4C7B">
        <w:rPr>
          <w:rFonts w:ascii="TimesNewRomanPSMT" w:hAnsi="TimesNewRomanPSMT"/>
        </w:rPr>
        <w:t>.</w:t>
      </w:r>
    </w:p>
    <w:p w14:paraId="74FB0395" w14:textId="77777777" w:rsidR="00261833" w:rsidRDefault="00261833" w:rsidP="00261833">
      <w:pPr>
        <w:pStyle w:val="NormalWeb"/>
      </w:pPr>
      <w:r>
        <w:rPr>
          <w:rFonts w:ascii="TimesNewRomanPS" w:hAnsi="TimesNewRomanPS"/>
          <w:b/>
          <w:bCs/>
        </w:rPr>
        <w:t xml:space="preserve">Significant problems or changes </w:t>
      </w:r>
    </w:p>
    <w:p w14:paraId="08957658" w14:textId="74294807" w:rsidR="00271540" w:rsidRDefault="00FC7200" w:rsidP="00261833">
      <w:pPr>
        <w:pStyle w:val="NormalWeb"/>
        <w:rPr>
          <w:rFonts w:ascii="TimesNewRomanPSMT" w:hAnsi="TimesNewRomanPSMT"/>
        </w:rPr>
      </w:pPr>
      <w:r>
        <w:rPr>
          <w:rFonts w:ascii="TimesNewRomanPSMT" w:hAnsi="TimesNewRomanPSMT"/>
        </w:rPr>
        <w:t>Invoicing is still behind</w:t>
      </w:r>
      <w:r w:rsidR="005D669F">
        <w:rPr>
          <w:rFonts w:ascii="TimesNewRomanPSMT" w:hAnsi="TimesNewRomanPSMT"/>
        </w:rPr>
        <w:t>.</w:t>
      </w:r>
      <w:r>
        <w:rPr>
          <w:rFonts w:ascii="TimesNewRomanPSMT" w:hAnsi="TimesNewRomanPSMT"/>
        </w:rPr>
        <w:t xml:space="preserve"> We </w:t>
      </w:r>
      <w:r w:rsidR="00290CAD">
        <w:rPr>
          <w:rFonts w:ascii="TimesNewRomanPSMT" w:hAnsi="TimesNewRomanPSMT"/>
        </w:rPr>
        <w:t>have now completed the invoice through September 2021 and have begun work on an invoice through December 2021</w:t>
      </w:r>
      <w:r>
        <w:rPr>
          <w:rFonts w:ascii="TimesNewRomanPSMT" w:hAnsi="TimesNewRomanPSMT"/>
        </w:rPr>
        <w:t>.</w:t>
      </w:r>
      <w:r w:rsidR="00DD666D">
        <w:rPr>
          <w:rFonts w:ascii="TimesNewRomanPSMT" w:hAnsi="TimesNewRomanPSMT"/>
        </w:rPr>
        <w:t xml:space="preserve"> The individual who was doing our invoicing left the university. The person who took over for her had a double </w:t>
      </w:r>
      <w:proofErr w:type="gramStart"/>
      <w:r w:rsidR="00DD666D">
        <w:rPr>
          <w:rFonts w:ascii="TimesNewRomanPSMT" w:hAnsi="TimesNewRomanPSMT"/>
        </w:rPr>
        <w:t>work load</w:t>
      </w:r>
      <w:proofErr w:type="gramEnd"/>
      <w:r w:rsidR="00DD666D">
        <w:rPr>
          <w:rFonts w:ascii="TimesNewRomanPSMT" w:hAnsi="TimesNewRomanPSMT"/>
        </w:rPr>
        <w:t xml:space="preserve">, so was not able to make fast progress, but is taking action and we hope to have an invoice submitted by the end of April. </w:t>
      </w:r>
    </w:p>
    <w:p w14:paraId="6EBD1EF0" w14:textId="6537629F" w:rsidR="00C10F95" w:rsidRDefault="00C10F95" w:rsidP="00261833">
      <w:pPr>
        <w:pStyle w:val="NormalWeb"/>
        <w:rPr>
          <w:rFonts w:ascii="TimesNewRomanPSMT" w:hAnsi="TimesNewRomanPSMT"/>
        </w:rPr>
      </w:pPr>
      <w:r>
        <w:rPr>
          <w:rFonts w:ascii="TimesNewRomanPSMT" w:hAnsi="TimesNewRomanPSMT"/>
        </w:rPr>
        <w:t xml:space="preserve">The SWITCH part of Task 5.1 is already completed, but the RESOLVE part is behind schedule. E3 has indicated that they will be releasing the last elements of the new modeling toolkit to us in </w:t>
      </w:r>
      <w:proofErr w:type="spellStart"/>
      <w:r>
        <w:rPr>
          <w:rFonts w:ascii="TimesNewRomanPSMT" w:hAnsi="TimesNewRomanPSMT"/>
        </w:rPr>
        <w:t>mid April</w:t>
      </w:r>
      <w:proofErr w:type="spellEnd"/>
      <w:r>
        <w:rPr>
          <w:rFonts w:ascii="TimesNewRomanPSMT" w:hAnsi="TimesNewRomanPSMT"/>
        </w:rPr>
        <w:t>. In the update on item #3 above (implementation of the 2-step process), we have made good progress, but have not yet completed and tested the software. We can turn in the deliverable for 5.1 on time, but it will be a more useful document if it is delayed. Also, once that is completed, we will be ready to schedule TAC meeting #3. We are appreciative of the CEC’s patience with our efforts.</w:t>
      </w:r>
    </w:p>
    <w:p w14:paraId="1CAACDF1" w14:textId="77777777" w:rsidR="00261833" w:rsidRDefault="00261833" w:rsidP="00261833">
      <w:pPr>
        <w:pStyle w:val="NormalWeb"/>
      </w:pPr>
      <w:r>
        <w:rPr>
          <w:rFonts w:ascii="TimesNewRomanPS" w:hAnsi="TimesNewRomanPS"/>
          <w:b/>
          <w:bCs/>
        </w:rPr>
        <w:t xml:space="preserve">What we expect to accomplish during the next period </w:t>
      </w:r>
    </w:p>
    <w:p w14:paraId="3B70DBE4" w14:textId="6D7FAEB7" w:rsidR="006C4F3A" w:rsidRDefault="00B05FF5" w:rsidP="00B05FF5">
      <w:pPr>
        <w:pStyle w:val="NormalWeb"/>
        <w:numPr>
          <w:ilvl w:val="0"/>
          <w:numId w:val="23"/>
        </w:numPr>
        <w:rPr>
          <w:rFonts w:ascii="TimesNewRomanPS" w:hAnsi="TimesNewRomanPS"/>
        </w:rPr>
      </w:pPr>
      <w:r>
        <w:rPr>
          <w:rFonts w:ascii="TimesNewRomanPS" w:hAnsi="TimesNewRomanPS"/>
        </w:rPr>
        <w:t>Submit the deliverable for Task 3.4</w:t>
      </w:r>
    </w:p>
    <w:p w14:paraId="23BF34CE" w14:textId="77777777" w:rsidR="00494F37" w:rsidRDefault="00F77320" w:rsidP="00B05FF5">
      <w:pPr>
        <w:pStyle w:val="NormalWeb"/>
        <w:numPr>
          <w:ilvl w:val="0"/>
          <w:numId w:val="23"/>
        </w:numPr>
        <w:rPr>
          <w:rFonts w:ascii="TimesNewRomanPS" w:hAnsi="TimesNewRomanPS"/>
        </w:rPr>
      </w:pPr>
      <w:r>
        <w:rPr>
          <w:rFonts w:ascii="TimesNewRomanPS" w:hAnsi="TimesNewRomanPS"/>
        </w:rPr>
        <w:t>We will continue to meet with stakeholders and community representatives to gather inputs and request feedback</w:t>
      </w:r>
    </w:p>
    <w:p w14:paraId="14361B54" w14:textId="420C93F7" w:rsidR="005D7BE4" w:rsidRDefault="00F77320" w:rsidP="00B05FF5">
      <w:pPr>
        <w:pStyle w:val="NormalWeb"/>
        <w:numPr>
          <w:ilvl w:val="0"/>
          <w:numId w:val="23"/>
        </w:numPr>
        <w:rPr>
          <w:rFonts w:ascii="TimesNewRomanPS" w:hAnsi="TimesNewRomanPS"/>
        </w:rPr>
      </w:pPr>
      <w:r w:rsidRPr="00494F37">
        <w:rPr>
          <w:rFonts w:ascii="TimesNewRomanPS" w:hAnsi="TimesNewRomanPS"/>
        </w:rPr>
        <w:t xml:space="preserve">We </w:t>
      </w:r>
      <w:r w:rsidR="00B05FF5">
        <w:rPr>
          <w:rFonts w:ascii="TimesNewRomanPS" w:hAnsi="TimesNewRomanPS"/>
        </w:rPr>
        <w:t>hope to complete the</w:t>
      </w:r>
      <w:r w:rsidRPr="00494F37">
        <w:rPr>
          <w:rFonts w:ascii="TimesNewRomanPS" w:hAnsi="TimesNewRomanPS"/>
        </w:rPr>
        <w:t xml:space="preserve"> </w:t>
      </w:r>
      <w:r w:rsidR="00B05FF5">
        <w:rPr>
          <w:rFonts w:ascii="TimesNewRomanPS" w:hAnsi="TimesNewRomanPS"/>
        </w:rPr>
        <w:t>extension of</w:t>
      </w:r>
      <w:r w:rsidR="00E13D21">
        <w:rPr>
          <w:rFonts w:ascii="TimesNewRomanPS" w:hAnsi="TimesNewRomanPS"/>
        </w:rPr>
        <w:t xml:space="preserve"> the implementation of the variable time steps to the PSP scenario</w:t>
      </w:r>
      <w:r w:rsidR="00494F37">
        <w:rPr>
          <w:rFonts w:ascii="TimesNewRomanPS" w:hAnsi="TimesNewRomanPS"/>
        </w:rPr>
        <w:t>.</w:t>
      </w:r>
    </w:p>
    <w:p w14:paraId="72954FE8" w14:textId="45DA14CF" w:rsidR="00494F37" w:rsidRDefault="00494F37" w:rsidP="00B05FF5">
      <w:pPr>
        <w:pStyle w:val="NormalWeb"/>
        <w:numPr>
          <w:ilvl w:val="0"/>
          <w:numId w:val="23"/>
        </w:numPr>
        <w:rPr>
          <w:rFonts w:ascii="TimesNewRomanPS" w:hAnsi="TimesNewRomanPS"/>
        </w:rPr>
      </w:pPr>
      <w:r>
        <w:rPr>
          <w:rFonts w:ascii="TimesNewRomanPS" w:hAnsi="TimesNewRomanPS"/>
        </w:rPr>
        <w:t xml:space="preserve">We will </w:t>
      </w:r>
      <w:r w:rsidR="0037705E">
        <w:rPr>
          <w:rFonts w:ascii="TimesNewRomanPS" w:hAnsi="TimesNewRomanPS"/>
        </w:rPr>
        <w:t>continue</w:t>
      </w:r>
      <w:r>
        <w:rPr>
          <w:rFonts w:ascii="TimesNewRomanPS" w:hAnsi="TimesNewRomanPS"/>
        </w:rPr>
        <w:t xml:space="preserve"> the</w:t>
      </w:r>
      <w:r w:rsidR="0037705E">
        <w:rPr>
          <w:rFonts w:ascii="TimesNewRomanPS" w:hAnsi="TimesNewRomanPS"/>
        </w:rPr>
        <w:t xml:space="preserve"> </w:t>
      </w:r>
      <w:r>
        <w:rPr>
          <w:rFonts w:ascii="TimesNewRomanPS" w:hAnsi="TimesNewRomanPS"/>
        </w:rPr>
        <w:t>SWITCH studies</w:t>
      </w:r>
      <w:r w:rsidR="00E075E8">
        <w:rPr>
          <w:rFonts w:ascii="TimesNewRomanPS" w:hAnsi="TimesNewRomanPS"/>
        </w:rPr>
        <w:t xml:space="preserve"> #1, #3 and #4</w:t>
      </w:r>
      <w:r w:rsidR="0037705E">
        <w:rPr>
          <w:rFonts w:ascii="TimesNewRomanPS" w:hAnsi="TimesNewRomanPS"/>
        </w:rPr>
        <w:t>.</w:t>
      </w:r>
      <w:r w:rsidR="00B05FF5">
        <w:rPr>
          <w:rFonts w:ascii="TimesNewRomanPS" w:hAnsi="TimesNewRomanPS"/>
        </w:rPr>
        <w:t xml:space="preserve"> We anticipate that study #1 will be submitted in April and that data will be organized for #3 and #4 to begin writing in May</w:t>
      </w:r>
      <w:r>
        <w:rPr>
          <w:rFonts w:ascii="TimesNewRomanPS" w:hAnsi="TimesNewRomanPS"/>
        </w:rPr>
        <w:t xml:space="preserve">  </w:t>
      </w:r>
    </w:p>
    <w:p w14:paraId="461A9622" w14:textId="38773804" w:rsidR="0037705E" w:rsidRPr="00494F37" w:rsidRDefault="00E13D21" w:rsidP="00B05FF5">
      <w:pPr>
        <w:pStyle w:val="NormalWeb"/>
        <w:numPr>
          <w:ilvl w:val="0"/>
          <w:numId w:val="23"/>
        </w:numPr>
        <w:rPr>
          <w:rFonts w:ascii="TimesNewRomanPS" w:hAnsi="TimesNewRomanPS"/>
        </w:rPr>
      </w:pPr>
      <w:r>
        <w:rPr>
          <w:rFonts w:ascii="TimesNewRomanPS" w:hAnsi="TimesNewRomanPS"/>
        </w:rPr>
        <w:lastRenderedPageBreak/>
        <w:t xml:space="preserve">We will prepare the deliverable for Task </w:t>
      </w:r>
      <w:r w:rsidR="00B26874">
        <w:rPr>
          <w:rFonts w:ascii="TimesNewRomanPS" w:hAnsi="TimesNewRomanPS"/>
        </w:rPr>
        <w:t>5.1</w:t>
      </w:r>
      <w:r w:rsidR="0037705E">
        <w:rPr>
          <w:rFonts w:ascii="TimesNewRomanPS" w:hAnsi="TimesNewRomanPS"/>
        </w:rPr>
        <w:t>.</w:t>
      </w:r>
    </w:p>
    <w:p w14:paraId="4B0CCBA7" w14:textId="7FB592A7" w:rsidR="00261833" w:rsidRPr="00FD6CA5" w:rsidRDefault="00261833" w:rsidP="00261833">
      <w:pPr>
        <w:pStyle w:val="NormalWeb"/>
        <w:rPr>
          <w:color w:val="000000" w:themeColor="text1"/>
        </w:rPr>
      </w:pPr>
      <w:r>
        <w:rPr>
          <w:rFonts w:ascii="TimesNewRomanPS" w:hAnsi="TimesNewRomanPS"/>
          <w:b/>
          <w:bCs/>
        </w:rPr>
        <w:t>Status of Milestones and Products</w:t>
      </w:r>
      <w:r w:rsidR="00D629A4">
        <w:rPr>
          <w:rFonts w:ascii="TimesNewRomanPS" w:hAnsi="TimesNewRomanPS"/>
          <w:b/>
          <w:bCs/>
          <w:color w:val="000000" w:themeColor="text1"/>
        </w:rPr>
        <w:t>.</w:t>
      </w:r>
    </w:p>
    <w:tbl>
      <w:tblPr>
        <w:tblStyle w:val="TableGrid"/>
        <w:tblW w:w="0" w:type="auto"/>
        <w:tblLook w:val="04A0" w:firstRow="1" w:lastRow="0" w:firstColumn="1" w:lastColumn="0" w:noHBand="0" w:noVBand="1"/>
      </w:tblPr>
      <w:tblGrid>
        <w:gridCol w:w="756"/>
        <w:gridCol w:w="2931"/>
        <w:gridCol w:w="2429"/>
        <w:gridCol w:w="1806"/>
        <w:gridCol w:w="1428"/>
      </w:tblGrid>
      <w:tr w:rsidR="00F129F0" w14:paraId="73F20D71" w14:textId="77777777" w:rsidTr="00E817E4">
        <w:tc>
          <w:tcPr>
            <w:tcW w:w="0" w:type="auto"/>
            <w:vAlign w:val="center"/>
          </w:tcPr>
          <w:p w14:paraId="03C843AB" w14:textId="44A087F9" w:rsidR="007B156A" w:rsidRPr="00F253DD" w:rsidRDefault="007B156A">
            <w:pPr>
              <w:rPr>
                <w:b/>
                <w:bCs/>
              </w:rPr>
            </w:pPr>
            <w:r w:rsidRPr="00F253DD">
              <w:rPr>
                <w:b/>
                <w:bCs/>
              </w:rPr>
              <w:t>Task #</w:t>
            </w:r>
          </w:p>
        </w:tc>
        <w:tc>
          <w:tcPr>
            <w:tcW w:w="0" w:type="auto"/>
            <w:vAlign w:val="center"/>
          </w:tcPr>
          <w:p w14:paraId="34D8BAA2" w14:textId="39EA6DFA" w:rsidR="007B156A" w:rsidRPr="00F253DD" w:rsidRDefault="007B156A">
            <w:pPr>
              <w:rPr>
                <w:b/>
                <w:bCs/>
              </w:rPr>
            </w:pPr>
            <w:r w:rsidRPr="00F253DD">
              <w:rPr>
                <w:b/>
                <w:bCs/>
              </w:rPr>
              <w:t>Task</w:t>
            </w:r>
          </w:p>
        </w:tc>
        <w:tc>
          <w:tcPr>
            <w:tcW w:w="0" w:type="auto"/>
            <w:vAlign w:val="center"/>
          </w:tcPr>
          <w:p w14:paraId="797CA593" w14:textId="08FA822C" w:rsidR="007B156A" w:rsidRPr="00F253DD" w:rsidRDefault="007B156A">
            <w:pPr>
              <w:rPr>
                <w:b/>
                <w:bCs/>
              </w:rPr>
            </w:pPr>
            <w:r w:rsidRPr="00F253DD">
              <w:rPr>
                <w:b/>
                <w:bCs/>
              </w:rPr>
              <w:t>Deliverable</w:t>
            </w:r>
          </w:p>
        </w:tc>
        <w:tc>
          <w:tcPr>
            <w:tcW w:w="0" w:type="auto"/>
            <w:vAlign w:val="center"/>
          </w:tcPr>
          <w:p w14:paraId="3DE8F89B" w14:textId="774FCC66" w:rsidR="007B156A" w:rsidRPr="00F253DD" w:rsidRDefault="007B156A" w:rsidP="007B156A">
            <w:pPr>
              <w:jc w:val="center"/>
              <w:rPr>
                <w:b/>
                <w:bCs/>
              </w:rPr>
            </w:pPr>
            <w:r w:rsidRPr="00F253DD">
              <w:rPr>
                <w:b/>
                <w:bCs/>
              </w:rPr>
              <w:t>Due date</w:t>
            </w:r>
          </w:p>
        </w:tc>
        <w:tc>
          <w:tcPr>
            <w:tcW w:w="0" w:type="auto"/>
            <w:vAlign w:val="center"/>
          </w:tcPr>
          <w:p w14:paraId="2D96240F" w14:textId="529B99F6" w:rsidR="007B156A" w:rsidRPr="00F253DD" w:rsidRDefault="007B156A" w:rsidP="007B156A">
            <w:pPr>
              <w:jc w:val="center"/>
              <w:rPr>
                <w:b/>
                <w:bCs/>
              </w:rPr>
            </w:pPr>
            <w:r w:rsidRPr="00F253DD">
              <w:rPr>
                <w:b/>
                <w:bCs/>
              </w:rPr>
              <w:t>Status</w:t>
            </w:r>
          </w:p>
        </w:tc>
      </w:tr>
      <w:tr w:rsidR="00F129F0" w14:paraId="73E56A32" w14:textId="77777777" w:rsidTr="00E817E4">
        <w:tc>
          <w:tcPr>
            <w:tcW w:w="0" w:type="auto"/>
            <w:vAlign w:val="center"/>
          </w:tcPr>
          <w:p w14:paraId="27FA9885" w14:textId="45D5599C" w:rsidR="007B156A" w:rsidRDefault="007B156A">
            <w:r>
              <w:t>1.2</w:t>
            </w:r>
          </w:p>
        </w:tc>
        <w:tc>
          <w:tcPr>
            <w:tcW w:w="0" w:type="auto"/>
            <w:vAlign w:val="center"/>
          </w:tcPr>
          <w:p w14:paraId="53B9F285" w14:textId="40A97671" w:rsidR="007B156A" w:rsidRDefault="007B156A">
            <w:r>
              <w:t>Kick-off meeting</w:t>
            </w:r>
          </w:p>
        </w:tc>
        <w:tc>
          <w:tcPr>
            <w:tcW w:w="0" w:type="auto"/>
            <w:vAlign w:val="center"/>
          </w:tcPr>
          <w:p w14:paraId="1F99A7BE" w14:textId="2332D222" w:rsidR="007B156A" w:rsidRDefault="007B156A">
            <w:r>
              <w:t>Updated budget</w:t>
            </w:r>
          </w:p>
        </w:tc>
        <w:tc>
          <w:tcPr>
            <w:tcW w:w="0" w:type="auto"/>
            <w:vAlign w:val="center"/>
          </w:tcPr>
          <w:p w14:paraId="64C4EC2D" w14:textId="23433DF6" w:rsidR="007B156A" w:rsidRDefault="007B156A" w:rsidP="007B156A">
            <w:pPr>
              <w:jc w:val="center"/>
            </w:pPr>
            <w:r>
              <w:t>9/18/2020</w:t>
            </w:r>
          </w:p>
        </w:tc>
        <w:tc>
          <w:tcPr>
            <w:tcW w:w="0" w:type="auto"/>
            <w:vAlign w:val="center"/>
          </w:tcPr>
          <w:p w14:paraId="71A5777A" w14:textId="47F3E3F8" w:rsidR="007B156A" w:rsidRDefault="00D303F5" w:rsidP="007B156A">
            <w:pPr>
              <w:jc w:val="center"/>
            </w:pPr>
            <w:r>
              <w:t>Complete</w:t>
            </w:r>
          </w:p>
        </w:tc>
      </w:tr>
      <w:tr w:rsidR="00F129F0" w14:paraId="62592666" w14:textId="77777777" w:rsidTr="00E817E4">
        <w:tc>
          <w:tcPr>
            <w:tcW w:w="0" w:type="auto"/>
            <w:vAlign w:val="center"/>
          </w:tcPr>
          <w:p w14:paraId="4327E924" w14:textId="56770DB1" w:rsidR="007B156A" w:rsidRDefault="007B156A">
            <w:r>
              <w:t>1.3</w:t>
            </w:r>
          </w:p>
        </w:tc>
        <w:tc>
          <w:tcPr>
            <w:tcW w:w="0" w:type="auto"/>
            <w:vAlign w:val="center"/>
          </w:tcPr>
          <w:p w14:paraId="6D27CFFC" w14:textId="5D2996CB" w:rsidR="007B156A" w:rsidRDefault="007B156A">
            <w:r>
              <w:t>CPR Meeting #1</w:t>
            </w:r>
          </w:p>
        </w:tc>
        <w:tc>
          <w:tcPr>
            <w:tcW w:w="0" w:type="auto"/>
            <w:vAlign w:val="center"/>
          </w:tcPr>
          <w:p w14:paraId="2B62E272" w14:textId="6F99E87C" w:rsidR="007B156A" w:rsidRDefault="007B156A">
            <w:r>
              <w:t xml:space="preserve">CPR </w:t>
            </w:r>
            <w:r w:rsidR="00913CF5">
              <w:t>Meeting #1</w:t>
            </w:r>
          </w:p>
        </w:tc>
        <w:tc>
          <w:tcPr>
            <w:tcW w:w="0" w:type="auto"/>
            <w:vAlign w:val="center"/>
          </w:tcPr>
          <w:p w14:paraId="0B95F879" w14:textId="7D7D1BA6" w:rsidR="007B156A" w:rsidRDefault="00E96510" w:rsidP="007B156A">
            <w:pPr>
              <w:jc w:val="center"/>
            </w:pPr>
            <w:r>
              <w:t>TBD</w:t>
            </w:r>
          </w:p>
        </w:tc>
        <w:tc>
          <w:tcPr>
            <w:tcW w:w="0" w:type="auto"/>
            <w:vAlign w:val="center"/>
          </w:tcPr>
          <w:p w14:paraId="1369F142" w14:textId="77777777" w:rsidR="007B156A" w:rsidRDefault="007B156A" w:rsidP="007B156A">
            <w:pPr>
              <w:jc w:val="center"/>
            </w:pPr>
          </w:p>
        </w:tc>
      </w:tr>
      <w:tr w:rsidR="00F129F0" w14:paraId="14855B98" w14:textId="77777777" w:rsidTr="00E817E4">
        <w:tc>
          <w:tcPr>
            <w:tcW w:w="0" w:type="auto"/>
            <w:vAlign w:val="center"/>
          </w:tcPr>
          <w:p w14:paraId="11230474" w14:textId="77777777" w:rsidR="007B156A" w:rsidRDefault="007B156A"/>
        </w:tc>
        <w:tc>
          <w:tcPr>
            <w:tcW w:w="0" w:type="auto"/>
            <w:vAlign w:val="center"/>
          </w:tcPr>
          <w:p w14:paraId="076E911D" w14:textId="29C674A3" w:rsidR="007B156A" w:rsidRDefault="007B156A">
            <w:r>
              <w:t>CPR Meeting #</w:t>
            </w:r>
            <w:r w:rsidR="00913CF5">
              <w:t>2</w:t>
            </w:r>
          </w:p>
        </w:tc>
        <w:tc>
          <w:tcPr>
            <w:tcW w:w="0" w:type="auto"/>
            <w:vAlign w:val="center"/>
          </w:tcPr>
          <w:p w14:paraId="37C1B723" w14:textId="7E5F4B79" w:rsidR="007B156A" w:rsidRDefault="007B156A">
            <w:r>
              <w:t>CPR Meeting #</w:t>
            </w:r>
            <w:r w:rsidR="00913CF5">
              <w:t>2</w:t>
            </w:r>
          </w:p>
        </w:tc>
        <w:tc>
          <w:tcPr>
            <w:tcW w:w="0" w:type="auto"/>
            <w:vAlign w:val="center"/>
          </w:tcPr>
          <w:p w14:paraId="1D9B9CFF" w14:textId="7FE851D7" w:rsidR="007B156A" w:rsidRDefault="00913CF5" w:rsidP="007B156A">
            <w:pPr>
              <w:jc w:val="center"/>
            </w:pPr>
            <w:r>
              <w:t>1/21/22</w:t>
            </w:r>
          </w:p>
        </w:tc>
        <w:tc>
          <w:tcPr>
            <w:tcW w:w="0" w:type="auto"/>
            <w:vAlign w:val="center"/>
          </w:tcPr>
          <w:p w14:paraId="75E2AFF6" w14:textId="01E27B05" w:rsidR="007B156A" w:rsidRDefault="00913CF5" w:rsidP="007B156A">
            <w:pPr>
              <w:jc w:val="center"/>
            </w:pPr>
            <w:r>
              <w:t>Complete</w:t>
            </w:r>
          </w:p>
        </w:tc>
      </w:tr>
      <w:tr w:rsidR="00F129F0" w14:paraId="15DFBE2A" w14:textId="77777777" w:rsidTr="00E817E4">
        <w:tc>
          <w:tcPr>
            <w:tcW w:w="0" w:type="auto"/>
            <w:vAlign w:val="center"/>
          </w:tcPr>
          <w:p w14:paraId="5B1786FF" w14:textId="522587DA" w:rsidR="007B156A" w:rsidRDefault="007B156A">
            <w:r>
              <w:t>1.4</w:t>
            </w:r>
          </w:p>
        </w:tc>
        <w:tc>
          <w:tcPr>
            <w:tcW w:w="0" w:type="auto"/>
            <w:vAlign w:val="center"/>
          </w:tcPr>
          <w:p w14:paraId="30A2C7FE" w14:textId="15988E18" w:rsidR="007B156A" w:rsidRDefault="007B156A">
            <w:r>
              <w:t>Final meeting</w:t>
            </w:r>
          </w:p>
        </w:tc>
        <w:tc>
          <w:tcPr>
            <w:tcW w:w="0" w:type="auto"/>
            <w:vAlign w:val="center"/>
          </w:tcPr>
          <w:p w14:paraId="6FDF2F91" w14:textId="2FE2B948" w:rsidR="007B156A" w:rsidRDefault="007B156A">
            <w:r>
              <w:t>Final Meeting</w:t>
            </w:r>
          </w:p>
        </w:tc>
        <w:tc>
          <w:tcPr>
            <w:tcW w:w="0" w:type="auto"/>
            <w:vAlign w:val="center"/>
          </w:tcPr>
          <w:p w14:paraId="6030B4C7" w14:textId="1E92F356" w:rsidR="007B156A" w:rsidRDefault="00872E29" w:rsidP="007B156A">
            <w:pPr>
              <w:jc w:val="center"/>
            </w:pPr>
            <w:r>
              <w:t>11/11/22</w:t>
            </w:r>
          </w:p>
        </w:tc>
        <w:tc>
          <w:tcPr>
            <w:tcW w:w="0" w:type="auto"/>
            <w:vAlign w:val="center"/>
          </w:tcPr>
          <w:p w14:paraId="47940DBC" w14:textId="77777777" w:rsidR="007B156A" w:rsidRDefault="007B156A" w:rsidP="007B156A">
            <w:pPr>
              <w:jc w:val="center"/>
            </w:pPr>
          </w:p>
        </w:tc>
      </w:tr>
      <w:tr w:rsidR="00F129F0" w14:paraId="0B1A60A9" w14:textId="77777777" w:rsidTr="00E817E4">
        <w:tc>
          <w:tcPr>
            <w:tcW w:w="0" w:type="auto"/>
            <w:vAlign w:val="center"/>
          </w:tcPr>
          <w:p w14:paraId="438F1511" w14:textId="77777777" w:rsidR="007B156A" w:rsidRDefault="007B156A"/>
        </w:tc>
        <w:tc>
          <w:tcPr>
            <w:tcW w:w="0" w:type="auto"/>
            <w:vAlign w:val="center"/>
          </w:tcPr>
          <w:p w14:paraId="632815C6" w14:textId="77777777" w:rsidR="007B156A" w:rsidRDefault="007B156A"/>
        </w:tc>
        <w:tc>
          <w:tcPr>
            <w:tcW w:w="0" w:type="auto"/>
            <w:vAlign w:val="center"/>
          </w:tcPr>
          <w:p w14:paraId="13D83CA7" w14:textId="03625237" w:rsidR="007B156A" w:rsidRDefault="007B156A">
            <w:r>
              <w:t>Schedule for closeout</w:t>
            </w:r>
          </w:p>
        </w:tc>
        <w:tc>
          <w:tcPr>
            <w:tcW w:w="0" w:type="auto"/>
            <w:vAlign w:val="center"/>
          </w:tcPr>
          <w:p w14:paraId="699B7F79" w14:textId="317354AA" w:rsidR="007B156A" w:rsidRDefault="00872E29" w:rsidP="007B156A">
            <w:pPr>
              <w:jc w:val="center"/>
            </w:pPr>
            <w:r>
              <w:t>11/18/22</w:t>
            </w:r>
          </w:p>
        </w:tc>
        <w:tc>
          <w:tcPr>
            <w:tcW w:w="0" w:type="auto"/>
            <w:vAlign w:val="center"/>
          </w:tcPr>
          <w:p w14:paraId="0D7636A0" w14:textId="77777777" w:rsidR="007B156A" w:rsidRDefault="007B156A" w:rsidP="007B156A">
            <w:pPr>
              <w:jc w:val="center"/>
            </w:pPr>
          </w:p>
        </w:tc>
      </w:tr>
      <w:tr w:rsidR="00F129F0" w14:paraId="25E0DF94" w14:textId="77777777" w:rsidTr="00E817E4">
        <w:tc>
          <w:tcPr>
            <w:tcW w:w="0" w:type="auto"/>
            <w:vAlign w:val="center"/>
          </w:tcPr>
          <w:p w14:paraId="0DFAE048" w14:textId="77777777" w:rsidR="007B156A" w:rsidRDefault="007B156A"/>
        </w:tc>
        <w:tc>
          <w:tcPr>
            <w:tcW w:w="0" w:type="auto"/>
            <w:vAlign w:val="center"/>
          </w:tcPr>
          <w:p w14:paraId="6C7AD610" w14:textId="77777777" w:rsidR="007B156A" w:rsidRDefault="007B156A"/>
        </w:tc>
        <w:tc>
          <w:tcPr>
            <w:tcW w:w="0" w:type="auto"/>
            <w:vAlign w:val="center"/>
          </w:tcPr>
          <w:p w14:paraId="3F730E96" w14:textId="56E8C2F7" w:rsidR="007B156A" w:rsidRDefault="007B156A">
            <w:r>
              <w:t>Draft and Final Written Products</w:t>
            </w:r>
          </w:p>
        </w:tc>
        <w:tc>
          <w:tcPr>
            <w:tcW w:w="0" w:type="auto"/>
            <w:vAlign w:val="center"/>
          </w:tcPr>
          <w:p w14:paraId="3C036430" w14:textId="31014326" w:rsidR="007B156A" w:rsidRPr="00872E29" w:rsidRDefault="00872E29" w:rsidP="007B156A">
            <w:pPr>
              <w:jc w:val="center"/>
              <w:rPr>
                <w:rFonts w:cstheme="minorHAnsi"/>
              </w:rPr>
            </w:pPr>
            <w:r w:rsidRPr="00872E29">
              <w:rPr>
                <w:rFonts w:cstheme="minorHAnsi"/>
              </w:rPr>
              <w:t>11/18/22</w:t>
            </w:r>
          </w:p>
        </w:tc>
        <w:tc>
          <w:tcPr>
            <w:tcW w:w="0" w:type="auto"/>
            <w:vAlign w:val="center"/>
          </w:tcPr>
          <w:p w14:paraId="69275B27" w14:textId="77777777" w:rsidR="007B156A" w:rsidRDefault="007B156A" w:rsidP="007B156A">
            <w:pPr>
              <w:jc w:val="center"/>
            </w:pPr>
          </w:p>
        </w:tc>
      </w:tr>
      <w:tr w:rsidR="00F129F0" w14:paraId="02B3C077" w14:textId="77777777" w:rsidTr="00E817E4">
        <w:tc>
          <w:tcPr>
            <w:tcW w:w="0" w:type="auto"/>
            <w:vAlign w:val="center"/>
          </w:tcPr>
          <w:p w14:paraId="3EEE06A2" w14:textId="56CA0D38" w:rsidR="007B156A" w:rsidRDefault="00D47FBA">
            <w:r>
              <w:t>1.5</w:t>
            </w:r>
          </w:p>
        </w:tc>
        <w:tc>
          <w:tcPr>
            <w:tcW w:w="0" w:type="auto"/>
            <w:vAlign w:val="center"/>
          </w:tcPr>
          <w:p w14:paraId="4C8154D6" w14:textId="1FA83DC7" w:rsidR="007B156A" w:rsidRDefault="00D47FBA">
            <w:r>
              <w:t>Progress Reports &amp; Invoices</w:t>
            </w:r>
          </w:p>
        </w:tc>
        <w:tc>
          <w:tcPr>
            <w:tcW w:w="0" w:type="auto"/>
            <w:vAlign w:val="center"/>
          </w:tcPr>
          <w:p w14:paraId="18A0635F" w14:textId="6B6E038B" w:rsidR="007B156A" w:rsidRDefault="00D47FBA">
            <w:r>
              <w:t>Progress Reports</w:t>
            </w:r>
          </w:p>
        </w:tc>
        <w:tc>
          <w:tcPr>
            <w:tcW w:w="0" w:type="auto"/>
            <w:vAlign w:val="center"/>
          </w:tcPr>
          <w:p w14:paraId="5C10EDE1" w14:textId="2C19C977" w:rsidR="007B156A" w:rsidRPr="00872E29" w:rsidRDefault="00D47FBA" w:rsidP="007B156A">
            <w:pPr>
              <w:jc w:val="center"/>
              <w:rPr>
                <w:rFonts w:cstheme="minorHAnsi"/>
              </w:rPr>
            </w:pPr>
            <w:r w:rsidRPr="00872E29">
              <w:rPr>
                <w:rFonts w:cstheme="minorHAnsi"/>
              </w:rPr>
              <w:t>Monthly</w:t>
            </w:r>
          </w:p>
        </w:tc>
        <w:tc>
          <w:tcPr>
            <w:tcW w:w="0" w:type="auto"/>
            <w:vAlign w:val="center"/>
          </w:tcPr>
          <w:p w14:paraId="1082BDB0" w14:textId="56726692" w:rsidR="007B156A" w:rsidRDefault="00FB3019" w:rsidP="007B156A">
            <w:pPr>
              <w:jc w:val="center"/>
            </w:pPr>
            <w:r>
              <w:t>Ongoing</w:t>
            </w:r>
          </w:p>
        </w:tc>
      </w:tr>
      <w:tr w:rsidR="00F129F0" w14:paraId="3E6D4530" w14:textId="77777777" w:rsidTr="00E817E4">
        <w:tc>
          <w:tcPr>
            <w:tcW w:w="0" w:type="auto"/>
            <w:vAlign w:val="center"/>
          </w:tcPr>
          <w:p w14:paraId="44EB3932" w14:textId="77777777" w:rsidR="007B156A" w:rsidRDefault="007B156A"/>
        </w:tc>
        <w:tc>
          <w:tcPr>
            <w:tcW w:w="0" w:type="auto"/>
            <w:vAlign w:val="center"/>
          </w:tcPr>
          <w:p w14:paraId="0EFE1434" w14:textId="77777777" w:rsidR="007B156A" w:rsidRDefault="007B156A"/>
        </w:tc>
        <w:tc>
          <w:tcPr>
            <w:tcW w:w="0" w:type="auto"/>
            <w:vAlign w:val="center"/>
          </w:tcPr>
          <w:p w14:paraId="4459BB9F" w14:textId="4A6E422D" w:rsidR="007B156A" w:rsidRDefault="00D47FBA">
            <w:r>
              <w:t>Invoices</w:t>
            </w:r>
          </w:p>
        </w:tc>
        <w:tc>
          <w:tcPr>
            <w:tcW w:w="0" w:type="auto"/>
            <w:vAlign w:val="center"/>
          </w:tcPr>
          <w:p w14:paraId="417FAD76" w14:textId="241D9D50" w:rsidR="007B156A" w:rsidRPr="00872E29" w:rsidRDefault="00D47FBA" w:rsidP="007B156A">
            <w:pPr>
              <w:jc w:val="center"/>
              <w:rPr>
                <w:rFonts w:cstheme="minorHAnsi"/>
              </w:rPr>
            </w:pPr>
            <w:r w:rsidRPr="00872E29">
              <w:rPr>
                <w:rFonts w:cstheme="minorHAnsi"/>
              </w:rPr>
              <w:t>Monthly</w:t>
            </w:r>
          </w:p>
        </w:tc>
        <w:tc>
          <w:tcPr>
            <w:tcW w:w="0" w:type="auto"/>
            <w:vAlign w:val="center"/>
          </w:tcPr>
          <w:p w14:paraId="5A2E5484" w14:textId="066B23B9" w:rsidR="007B156A" w:rsidRDefault="00FB3019" w:rsidP="007B156A">
            <w:pPr>
              <w:jc w:val="center"/>
            </w:pPr>
            <w:r>
              <w:t>Ongoing</w:t>
            </w:r>
          </w:p>
        </w:tc>
      </w:tr>
      <w:tr w:rsidR="00F129F0" w14:paraId="6BD53812" w14:textId="77777777" w:rsidTr="00E817E4">
        <w:tc>
          <w:tcPr>
            <w:tcW w:w="0" w:type="auto"/>
            <w:vAlign w:val="center"/>
          </w:tcPr>
          <w:p w14:paraId="0104183C" w14:textId="0373C86C" w:rsidR="007B156A" w:rsidRDefault="00D47FBA">
            <w:r>
              <w:t>1.6</w:t>
            </w:r>
          </w:p>
        </w:tc>
        <w:tc>
          <w:tcPr>
            <w:tcW w:w="0" w:type="auto"/>
            <w:vAlign w:val="center"/>
          </w:tcPr>
          <w:p w14:paraId="15226874" w14:textId="7BBFE591" w:rsidR="007B156A" w:rsidRDefault="00D47FBA">
            <w:r>
              <w:t>Final Report</w:t>
            </w:r>
          </w:p>
        </w:tc>
        <w:tc>
          <w:tcPr>
            <w:tcW w:w="0" w:type="auto"/>
            <w:vAlign w:val="center"/>
          </w:tcPr>
          <w:p w14:paraId="640DD586" w14:textId="6C779752" w:rsidR="007B156A" w:rsidRDefault="00D47FBA">
            <w:r>
              <w:t>Draft Outline</w:t>
            </w:r>
          </w:p>
        </w:tc>
        <w:tc>
          <w:tcPr>
            <w:tcW w:w="0" w:type="auto"/>
            <w:vAlign w:val="center"/>
          </w:tcPr>
          <w:p w14:paraId="01C5618B" w14:textId="17C79C4E" w:rsidR="007B156A" w:rsidRPr="00872E29" w:rsidRDefault="00872E29" w:rsidP="007B156A">
            <w:pPr>
              <w:jc w:val="center"/>
              <w:rPr>
                <w:rFonts w:cstheme="minorHAnsi"/>
              </w:rPr>
            </w:pPr>
            <w:r w:rsidRPr="00872E29">
              <w:rPr>
                <w:rFonts w:cstheme="minorHAnsi"/>
              </w:rPr>
              <w:t>6</w:t>
            </w:r>
            <w:r w:rsidR="00D47FBA" w:rsidRPr="00872E29">
              <w:rPr>
                <w:rFonts w:cstheme="minorHAnsi"/>
              </w:rPr>
              <w:t>/30/22</w:t>
            </w:r>
          </w:p>
        </w:tc>
        <w:tc>
          <w:tcPr>
            <w:tcW w:w="0" w:type="auto"/>
            <w:vAlign w:val="center"/>
          </w:tcPr>
          <w:p w14:paraId="0C3BC3DA" w14:textId="77777777" w:rsidR="007B156A" w:rsidRDefault="007B156A" w:rsidP="007B156A">
            <w:pPr>
              <w:jc w:val="center"/>
            </w:pPr>
          </w:p>
        </w:tc>
      </w:tr>
      <w:tr w:rsidR="00F129F0" w14:paraId="553B55B5" w14:textId="77777777" w:rsidTr="00E817E4">
        <w:tc>
          <w:tcPr>
            <w:tcW w:w="0" w:type="auto"/>
            <w:vAlign w:val="center"/>
          </w:tcPr>
          <w:p w14:paraId="6DD4EC02" w14:textId="77777777" w:rsidR="007B156A" w:rsidRDefault="007B156A"/>
        </w:tc>
        <w:tc>
          <w:tcPr>
            <w:tcW w:w="0" w:type="auto"/>
            <w:vAlign w:val="center"/>
          </w:tcPr>
          <w:p w14:paraId="1C6F05C9" w14:textId="77777777" w:rsidR="007B156A" w:rsidRDefault="007B156A"/>
        </w:tc>
        <w:tc>
          <w:tcPr>
            <w:tcW w:w="0" w:type="auto"/>
            <w:vAlign w:val="center"/>
          </w:tcPr>
          <w:p w14:paraId="6A3DA9A3" w14:textId="7EDCDF60" w:rsidR="007B156A" w:rsidRDefault="00D47FBA">
            <w:r>
              <w:t>Final Outline</w:t>
            </w:r>
          </w:p>
        </w:tc>
        <w:tc>
          <w:tcPr>
            <w:tcW w:w="0" w:type="auto"/>
            <w:vAlign w:val="center"/>
          </w:tcPr>
          <w:p w14:paraId="5AA1C634" w14:textId="4B727C10" w:rsidR="007B156A" w:rsidRPr="00872E29" w:rsidRDefault="00D47FBA" w:rsidP="007B156A">
            <w:pPr>
              <w:jc w:val="center"/>
              <w:rPr>
                <w:rFonts w:cstheme="minorHAnsi"/>
              </w:rPr>
            </w:pPr>
            <w:r w:rsidRPr="00872E29">
              <w:rPr>
                <w:rFonts w:cstheme="minorHAnsi"/>
              </w:rPr>
              <w:t>TBD</w:t>
            </w:r>
          </w:p>
        </w:tc>
        <w:tc>
          <w:tcPr>
            <w:tcW w:w="0" w:type="auto"/>
            <w:vAlign w:val="center"/>
          </w:tcPr>
          <w:p w14:paraId="0B3D99A0" w14:textId="77777777" w:rsidR="007B156A" w:rsidRDefault="007B156A" w:rsidP="007B156A">
            <w:pPr>
              <w:jc w:val="center"/>
            </w:pPr>
          </w:p>
        </w:tc>
      </w:tr>
      <w:tr w:rsidR="00F129F0" w14:paraId="106710AD" w14:textId="77777777" w:rsidTr="00212DAE">
        <w:tc>
          <w:tcPr>
            <w:tcW w:w="0" w:type="auto"/>
            <w:vAlign w:val="center"/>
          </w:tcPr>
          <w:p w14:paraId="6053DEA3" w14:textId="77777777" w:rsidR="00872E29" w:rsidRDefault="00872E29" w:rsidP="00872E29"/>
        </w:tc>
        <w:tc>
          <w:tcPr>
            <w:tcW w:w="0" w:type="auto"/>
            <w:vAlign w:val="center"/>
          </w:tcPr>
          <w:p w14:paraId="0C9103E9" w14:textId="77777777" w:rsidR="00872E29" w:rsidRDefault="00872E29" w:rsidP="00872E29"/>
        </w:tc>
        <w:tc>
          <w:tcPr>
            <w:tcW w:w="0" w:type="auto"/>
            <w:vAlign w:val="center"/>
          </w:tcPr>
          <w:p w14:paraId="324FBC51" w14:textId="2ED34115" w:rsidR="00872E29" w:rsidRDefault="00872E29" w:rsidP="00872E29">
            <w:r>
              <w:t>Draft Report</w:t>
            </w:r>
          </w:p>
        </w:tc>
        <w:tc>
          <w:tcPr>
            <w:tcW w:w="0" w:type="auto"/>
            <w:vAlign w:val="bottom"/>
          </w:tcPr>
          <w:p w14:paraId="37F82B85" w14:textId="222D6098" w:rsidR="00872E29" w:rsidRPr="00872E29" w:rsidRDefault="00872E29" w:rsidP="00872E29">
            <w:pPr>
              <w:jc w:val="center"/>
              <w:rPr>
                <w:rFonts w:cstheme="minorHAnsi"/>
              </w:rPr>
            </w:pPr>
            <w:r w:rsidRPr="00872E29">
              <w:rPr>
                <w:rFonts w:cstheme="minorHAnsi"/>
              </w:rPr>
              <w:t>8/30/22</w:t>
            </w:r>
          </w:p>
        </w:tc>
        <w:tc>
          <w:tcPr>
            <w:tcW w:w="0" w:type="auto"/>
            <w:vAlign w:val="center"/>
          </w:tcPr>
          <w:p w14:paraId="46AA5AB8" w14:textId="77777777" w:rsidR="00872E29" w:rsidRDefault="00872E29" w:rsidP="00872E29">
            <w:pPr>
              <w:jc w:val="center"/>
            </w:pPr>
          </w:p>
        </w:tc>
      </w:tr>
      <w:tr w:rsidR="00F129F0" w14:paraId="0B95DA75" w14:textId="77777777" w:rsidTr="00212DAE">
        <w:tc>
          <w:tcPr>
            <w:tcW w:w="0" w:type="auto"/>
            <w:vAlign w:val="center"/>
          </w:tcPr>
          <w:p w14:paraId="5CF7696E" w14:textId="77777777" w:rsidR="00872E29" w:rsidRDefault="00872E29" w:rsidP="00872E29"/>
        </w:tc>
        <w:tc>
          <w:tcPr>
            <w:tcW w:w="0" w:type="auto"/>
            <w:vAlign w:val="center"/>
          </w:tcPr>
          <w:p w14:paraId="1A947DBA" w14:textId="77777777" w:rsidR="00872E29" w:rsidRDefault="00872E29" w:rsidP="00872E29"/>
        </w:tc>
        <w:tc>
          <w:tcPr>
            <w:tcW w:w="0" w:type="auto"/>
            <w:vAlign w:val="center"/>
          </w:tcPr>
          <w:p w14:paraId="4DA7F71A" w14:textId="7DF97C77" w:rsidR="00872E29" w:rsidRDefault="00872E29" w:rsidP="00872E29">
            <w:r>
              <w:t>Final Report</w:t>
            </w:r>
          </w:p>
        </w:tc>
        <w:tc>
          <w:tcPr>
            <w:tcW w:w="0" w:type="auto"/>
          </w:tcPr>
          <w:p w14:paraId="3FBF7291" w14:textId="3181A682" w:rsidR="00872E29" w:rsidRPr="00872E29" w:rsidRDefault="00872E29" w:rsidP="00872E29">
            <w:pPr>
              <w:jc w:val="center"/>
              <w:rPr>
                <w:rFonts w:cstheme="minorHAnsi"/>
              </w:rPr>
            </w:pPr>
            <w:r w:rsidRPr="00872E29">
              <w:rPr>
                <w:rFonts w:cstheme="minorHAnsi"/>
              </w:rPr>
              <w:t>10/31/22</w:t>
            </w:r>
          </w:p>
        </w:tc>
        <w:tc>
          <w:tcPr>
            <w:tcW w:w="0" w:type="auto"/>
            <w:vAlign w:val="center"/>
          </w:tcPr>
          <w:p w14:paraId="2E9B0183" w14:textId="77777777" w:rsidR="00872E29" w:rsidRDefault="00872E29" w:rsidP="00872E29">
            <w:pPr>
              <w:jc w:val="center"/>
            </w:pPr>
          </w:p>
        </w:tc>
      </w:tr>
      <w:tr w:rsidR="00F129F0" w14:paraId="21A4CF29" w14:textId="77777777" w:rsidTr="00872E29">
        <w:tc>
          <w:tcPr>
            <w:tcW w:w="0" w:type="auto"/>
            <w:vAlign w:val="center"/>
          </w:tcPr>
          <w:p w14:paraId="0EEA6225" w14:textId="77777777" w:rsidR="00872E29" w:rsidRDefault="00872E29" w:rsidP="00872E29"/>
        </w:tc>
        <w:tc>
          <w:tcPr>
            <w:tcW w:w="0" w:type="auto"/>
            <w:vAlign w:val="center"/>
          </w:tcPr>
          <w:p w14:paraId="50C3DC4A" w14:textId="77777777" w:rsidR="00872E29" w:rsidRDefault="00872E29" w:rsidP="00872E29"/>
        </w:tc>
        <w:tc>
          <w:tcPr>
            <w:tcW w:w="0" w:type="auto"/>
            <w:vAlign w:val="center"/>
          </w:tcPr>
          <w:p w14:paraId="04E6DB3A" w14:textId="1CBDF15F" w:rsidR="00872E29" w:rsidRDefault="00872E29" w:rsidP="00872E29">
            <w:r>
              <w:t>Written Responses to Comments on Draft Report</w:t>
            </w:r>
          </w:p>
        </w:tc>
        <w:tc>
          <w:tcPr>
            <w:tcW w:w="0" w:type="auto"/>
            <w:vAlign w:val="center"/>
          </w:tcPr>
          <w:p w14:paraId="2774F978" w14:textId="31C2E07D" w:rsidR="00872E29" w:rsidRPr="00872E29" w:rsidRDefault="00872E29" w:rsidP="00872E29">
            <w:pPr>
              <w:jc w:val="center"/>
              <w:rPr>
                <w:rFonts w:cstheme="minorHAnsi"/>
              </w:rPr>
            </w:pPr>
            <w:r w:rsidRPr="00872E29">
              <w:rPr>
                <w:rFonts w:cstheme="minorHAnsi"/>
              </w:rPr>
              <w:t>9/15/22</w:t>
            </w:r>
          </w:p>
        </w:tc>
        <w:tc>
          <w:tcPr>
            <w:tcW w:w="0" w:type="auto"/>
            <w:vAlign w:val="center"/>
          </w:tcPr>
          <w:p w14:paraId="4D932950" w14:textId="77777777" w:rsidR="00872E29" w:rsidRDefault="00872E29" w:rsidP="00872E29">
            <w:pPr>
              <w:jc w:val="center"/>
            </w:pPr>
          </w:p>
        </w:tc>
      </w:tr>
      <w:tr w:rsidR="00F129F0" w14:paraId="106CF981" w14:textId="77777777" w:rsidTr="00E817E4">
        <w:tc>
          <w:tcPr>
            <w:tcW w:w="0" w:type="auto"/>
            <w:vAlign w:val="center"/>
          </w:tcPr>
          <w:p w14:paraId="4AAC1D5A" w14:textId="698362C9" w:rsidR="007B156A" w:rsidRDefault="00D47FBA">
            <w:r>
              <w:t>1.7</w:t>
            </w:r>
          </w:p>
        </w:tc>
        <w:tc>
          <w:tcPr>
            <w:tcW w:w="0" w:type="auto"/>
            <w:vAlign w:val="center"/>
          </w:tcPr>
          <w:p w14:paraId="47EEEE25" w14:textId="03FF2F0B" w:rsidR="007B156A" w:rsidRDefault="00D47FBA">
            <w:r>
              <w:t>Match funds</w:t>
            </w:r>
          </w:p>
        </w:tc>
        <w:tc>
          <w:tcPr>
            <w:tcW w:w="0" w:type="auto"/>
            <w:vAlign w:val="center"/>
          </w:tcPr>
          <w:p w14:paraId="3432E339" w14:textId="54DF4C7E" w:rsidR="007B156A" w:rsidRDefault="00D47FBA">
            <w:r>
              <w:t>Status letter</w:t>
            </w:r>
          </w:p>
        </w:tc>
        <w:tc>
          <w:tcPr>
            <w:tcW w:w="0" w:type="auto"/>
            <w:vAlign w:val="center"/>
          </w:tcPr>
          <w:p w14:paraId="1F43DD1F" w14:textId="3D573028" w:rsidR="007B156A" w:rsidRPr="00872E29" w:rsidRDefault="00D47FBA" w:rsidP="007B156A">
            <w:pPr>
              <w:jc w:val="center"/>
              <w:rPr>
                <w:rFonts w:cstheme="minorHAnsi"/>
              </w:rPr>
            </w:pPr>
            <w:r w:rsidRPr="00872E29">
              <w:rPr>
                <w:rFonts w:cstheme="minorHAnsi"/>
              </w:rPr>
              <w:t>9/9/20</w:t>
            </w:r>
          </w:p>
        </w:tc>
        <w:tc>
          <w:tcPr>
            <w:tcW w:w="0" w:type="auto"/>
            <w:vAlign w:val="center"/>
          </w:tcPr>
          <w:p w14:paraId="0986B8D2" w14:textId="2DE28D25" w:rsidR="007B156A" w:rsidRDefault="00FB3019" w:rsidP="007B156A">
            <w:pPr>
              <w:jc w:val="center"/>
            </w:pPr>
            <w:r>
              <w:t>Revision submitted</w:t>
            </w:r>
          </w:p>
        </w:tc>
      </w:tr>
      <w:tr w:rsidR="00F129F0" w14:paraId="2040D13A" w14:textId="77777777" w:rsidTr="00E817E4">
        <w:tc>
          <w:tcPr>
            <w:tcW w:w="0" w:type="auto"/>
            <w:vAlign w:val="center"/>
          </w:tcPr>
          <w:p w14:paraId="3FAC7998" w14:textId="3EC6189C" w:rsidR="007B156A" w:rsidRDefault="00D47FBA">
            <w:r>
              <w:t>1.9</w:t>
            </w:r>
          </w:p>
        </w:tc>
        <w:tc>
          <w:tcPr>
            <w:tcW w:w="0" w:type="auto"/>
            <w:vAlign w:val="center"/>
          </w:tcPr>
          <w:p w14:paraId="56C18ABE" w14:textId="3AC79D1F" w:rsidR="007B156A" w:rsidRDefault="00D47FBA">
            <w:r>
              <w:t>Subcontracts</w:t>
            </w:r>
          </w:p>
        </w:tc>
        <w:tc>
          <w:tcPr>
            <w:tcW w:w="0" w:type="auto"/>
            <w:vAlign w:val="center"/>
          </w:tcPr>
          <w:p w14:paraId="59F482A6" w14:textId="429E702B" w:rsidR="007B156A" w:rsidRDefault="00D47FBA">
            <w:r>
              <w:t>Final subcontracts</w:t>
            </w:r>
          </w:p>
        </w:tc>
        <w:tc>
          <w:tcPr>
            <w:tcW w:w="0" w:type="auto"/>
            <w:vAlign w:val="center"/>
          </w:tcPr>
          <w:p w14:paraId="1444FC2A" w14:textId="7968EF6B" w:rsidR="007B156A" w:rsidRPr="00872E29" w:rsidRDefault="00D47FBA" w:rsidP="007B156A">
            <w:pPr>
              <w:jc w:val="center"/>
              <w:rPr>
                <w:rFonts w:cstheme="minorHAnsi"/>
              </w:rPr>
            </w:pPr>
            <w:r w:rsidRPr="00872E29">
              <w:rPr>
                <w:rFonts w:cstheme="minorHAnsi"/>
              </w:rPr>
              <w:t>TBD</w:t>
            </w:r>
          </w:p>
        </w:tc>
        <w:tc>
          <w:tcPr>
            <w:tcW w:w="0" w:type="auto"/>
            <w:vAlign w:val="center"/>
          </w:tcPr>
          <w:p w14:paraId="358A9347" w14:textId="1D89B6B9" w:rsidR="007B156A" w:rsidRDefault="00146170" w:rsidP="007B156A">
            <w:pPr>
              <w:jc w:val="center"/>
            </w:pPr>
            <w:r>
              <w:t>Completed</w:t>
            </w:r>
          </w:p>
        </w:tc>
      </w:tr>
      <w:tr w:rsidR="00F129F0" w14:paraId="6CB1348A" w14:textId="77777777" w:rsidTr="00E817E4">
        <w:tc>
          <w:tcPr>
            <w:tcW w:w="0" w:type="auto"/>
            <w:vAlign w:val="center"/>
          </w:tcPr>
          <w:p w14:paraId="71A76E04" w14:textId="4ECDBE78" w:rsidR="007B156A" w:rsidRDefault="00D47FBA">
            <w:r>
              <w:t>1.10</w:t>
            </w:r>
          </w:p>
        </w:tc>
        <w:tc>
          <w:tcPr>
            <w:tcW w:w="0" w:type="auto"/>
            <w:vAlign w:val="center"/>
          </w:tcPr>
          <w:p w14:paraId="3F348863" w14:textId="553F4A93" w:rsidR="007B156A" w:rsidRDefault="00D47FBA" w:rsidP="00D47FBA">
            <w:pPr>
              <w:tabs>
                <w:tab w:val="left" w:pos="513"/>
              </w:tabs>
            </w:pPr>
            <w:r>
              <w:tab/>
              <w:t>TAC</w:t>
            </w:r>
          </w:p>
        </w:tc>
        <w:tc>
          <w:tcPr>
            <w:tcW w:w="0" w:type="auto"/>
            <w:vAlign w:val="center"/>
          </w:tcPr>
          <w:p w14:paraId="5D611E65" w14:textId="25780127" w:rsidR="007B156A" w:rsidRDefault="00D47FBA">
            <w:r>
              <w:t>List of potential members</w:t>
            </w:r>
          </w:p>
        </w:tc>
        <w:tc>
          <w:tcPr>
            <w:tcW w:w="0" w:type="auto"/>
            <w:vAlign w:val="center"/>
          </w:tcPr>
          <w:p w14:paraId="71D80020" w14:textId="11B03A6D" w:rsidR="007B156A" w:rsidRPr="00872E29" w:rsidRDefault="00D47FBA" w:rsidP="007B156A">
            <w:pPr>
              <w:jc w:val="center"/>
              <w:rPr>
                <w:rFonts w:cstheme="minorHAnsi"/>
              </w:rPr>
            </w:pPr>
            <w:r w:rsidRPr="00872E29">
              <w:rPr>
                <w:rFonts w:cstheme="minorHAnsi"/>
              </w:rPr>
              <w:t>9/9/20</w:t>
            </w:r>
          </w:p>
        </w:tc>
        <w:tc>
          <w:tcPr>
            <w:tcW w:w="0" w:type="auto"/>
            <w:vAlign w:val="center"/>
          </w:tcPr>
          <w:p w14:paraId="0689BA00" w14:textId="65788525" w:rsidR="007B156A" w:rsidRDefault="00D47FBA" w:rsidP="007B156A">
            <w:pPr>
              <w:jc w:val="center"/>
            </w:pPr>
            <w:r>
              <w:t>Completed</w:t>
            </w:r>
          </w:p>
        </w:tc>
      </w:tr>
      <w:tr w:rsidR="00F129F0" w14:paraId="56332208" w14:textId="77777777" w:rsidTr="00E817E4">
        <w:tc>
          <w:tcPr>
            <w:tcW w:w="0" w:type="auto"/>
            <w:vAlign w:val="center"/>
          </w:tcPr>
          <w:p w14:paraId="65398838" w14:textId="77777777" w:rsidR="007B156A" w:rsidRDefault="007B156A"/>
        </w:tc>
        <w:tc>
          <w:tcPr>
            <w:tcW w:w="0" w:type="auto"/>
            <w:vAlign w:val="center"/>
          </w:tcPr>
          <w:p w14:paraId="6B2BB05F" w14:textId="79FFD183" w:rsidR="007B156A" w:rsidRDefault="007B156A"/>
        </w:tc>
        <w:tc>
          <w:tcPr>
            <w:tcW w:w="0" w:type="auto"/>
            <w:vAlign w:val="center"/>
          </w:tcPr>
          <w:p w14:paraId="061A1929" w14:textId="5231D976" w:rsidR="007B156A" w:rsidRDefault="00D47FBA">
            <w:r>
              <w:t>List of TAC members</w:t>
            </w:r>
          </w:p>
        </w:tc>
        <w:tc>
          <w:tcPr>
            <w:tcW w:w="0" w:type="auto"/>
            <w:vAlign w:val="center"/>
          </w:tcPr>
          <w:p w14:paraId="3243FC0F" w14:textId="40E00B7C" w:rsidR="007B156A" w:rsidRPr="00872E29" w:rsidRDefault="00D47FBA" w:rsidP="007B156A">
            <w:pPr>
              <w:jc w:val="center"/>
              <w:rPr>
                <w:rFonts w:cstheme="minorHAnsi"/>
              </w:rPr>
            </w:pPr>
            <w:r w:rsidRPr="00872E29">
              <w:rPr>
                <w:rFonts w:cstheme="minorHAnsi"/>
              </w:rPr>
              <w:t>TBD</w:t>
            </w:r>
          </w:p>
        </w:tc>
        <w:tc>
          <w:tcPr>
            <w:tcW w:w="0" w:type="auto"/>
            <w:vAlign w:val="center"/>
          </w:tcPr>
          <w:p w14:paraId="75298DD5" w14:textId="0DE8B61B" w:rsidR="007B156A" w:rsidRDefault="00FB3019" w:rsidP="007B156A">
            <w:pPr>
              <w:jc w:val="center"/>
            </w:pPr>
            <w:r>
              <w:t>Completed</w:t>
            </w:r>
          </w:p>
        </w:tc>
      </w:tr>
      <w:tr w:rsidR="00F129F0" w14:paraId="100964E3" w14:textId="77777777" w:rsidTr="00E817E4">
        <w:tc>
          <w:tcPr>
            <w:tcW w:w="0" w:type="auto"/>
            <w:vAlign w:val="center"/>
          </w:tcPr>
          <w:p w14:paraId="02AD7E47" w14:textId="77777777" w:rsidR="007B156A" w:rsidRDefault="007B156A"/>
        </w:tc>
        <w:tc>
          <w:tcPr>
            <w:tcW w:w="0" w:type="auto"/>
            <w:vAlign w:val="center"/>
          </w:tcPr>
          <w:p w14:paraId="54D21673" w14:textId="77777777" w:rsidR="007B156A" w:rsidRDefault="007B156A"/>
        </w:tc>
        <w:tc>
          <w:tcPr>
            <w:tcW w:w="0" w:type="auto"/>
            <w:vAlign w:val="center"/>
          </w:tcPr>
          <w:p w14:paraId="1AB41D83" w14:textId="789E2E93" w:rsidR="007B156A" w:rsidRDefault="00D47FBA">
            <w:r>
              <w:t>Documentation of TAC member commitment</w:t>
            </w:r>
          </w:p>
        </w:tc>
        <w:tc>
          <w:tcPr>
            <w:tcW w:w="0" w:type="auto"/>
            <w:vAlign w:val="center"/>
          </w:tcPr>
          <w:p w14:paraId="0ADCEC01" w14:textId="6E5C8D8B" w:rsidR="007B156A" w:rsidRPr="00872E29" w:rsidRDefault="00D47FBA" w:rsidP="007B156A">
            <w:pPr>
              <w:jc w:val="center"/>
              <w:rPr>
                <w:rFonts w:cstheme="minorHAnsi"/>
              </w:rPr>
            </w:pPr>
            <w:r w:rsidRPr="00872E29">
              <w:rPr>
                <w:rFonts w:cstheme="minorHAnsi"/>
              </w:rPr>
              <w:t>TBD</w:t>
            </w:r>
          </w:p>
        </w:tc>
        <w:tc>
          <w:tcPr>
            <w:tcW w:w="0" w:type="auto"/>
            <w:vAlign w:val="center"/>
          </w:tcPr>
          <w:p w14:paraId="5856ABCB" w14:textId="0A4E1598" w:rsidR="007B156A" w:rsidRDefault="00FB3019" w:rsidP="007B156A">
            <w:pPr>
              <w:jc w:val="center"/>
            </w:pPr>
            <w:r>
              <w:t>Completed</w:t>
            </w:r>
          </w:p>
        </w:tc>
      </w:tr>
      <w:tr w:rsidR="00F129F0" w14:paraId="14BB9B63" w14:textId="77777777" w:rsidTr="00E817E4">
        <w:tc>
          <w:tcPr>
            <w:tcW w:w="0" w:type="auto"/>
            <w:vAlign w:val="center"/>
          </w:tcPr>
          <w:p w14:paraId="53701FA5" w14:textId="4DFF19AC" w:rsidR="007B156A" w:rsidRDefault="00D47FBA">
            <w:r>
              <w:t>1.11</w:t>
            </w:r>
          </w:p>
        </w:tc>
        <w:tc>
          <w:tcPr>
            <w:tcW w:w="0" w:type="auto"/>
            <w:vAlign w:val="center"/>
          </w:tcPr>
          <w:p w14:paraId="0F7AEC37" w14:textId="651B36C7" w:rsidR="007B156A" w:rsidRDefault="00D47FBA">
            <w:r>
              <w:t>TAC Meetings</w:t>
            </w:r>
          </w:p>
        </w:tc>
        <w:tc>
          <w:tcPr>
            <w:tcW w:w="0" w:type="auto"/>
            <w:vAlign w:val="center"/>
          </w:tcPr>
          <w:p w14:paraId="79C4A356" w14:textId="4CD116A0" w:rsidR="007B156A" w:rsidRDefault="00D47FBA">
            <w:r>
              <w:t>Draft TAC meeting schedule</w:t>
            </w:r>
          </w:p>
        </w:tc>
        <w:tc>
          <w:tcPr>
            <w:tcW w:w="0" w:type="auto"/>
            <w:vAlign w:val="center"/>
          </w:tcPr>
          <w:p w14:paraId="07BB24A3" w14:textId="36A24C0D" w:rsidR="007B156A" w:rsidRPr="00872E29" w:rsidRDefault="00D47FBA" w:rsidP="007B156A">
            <w:pPr>
              <w:jc w:val="center"/>
              <w:rPr>
                <w:rFonts w:cstheme="minorHAnsi"/>
              </w:rPr>
            </w:pPr>
            <w:r w:rsidRPr="00872E29">
              <w:rPr>
                <w:rFonts w:cstheme="minorHAnsi"/>
              </w:rPr>
              <w:t>10/1/20</w:t>
            </w:r>
          </w:p>
        </w:tc>
        <w:tc>
          <w:tcPr>
            <w:tcW w:w="0" w:type="auto"/>
            <w:vAlign w:val="center"/>
          </w:tcPr>
          <w:p w14:paraId="31794793" w14:textId="6E9959E5" w:rsidR="007B156A" w:rsidRDefault="00D47FBA" w:rsidP="007B156A">
            <w:pPr>
              <w:jc w:val="center"/>
            </w:pPr>
            <w:r>
              <w:t>Completed</w:t>
            </w:r>
          </w:p>
        </w:tc>
      </w:tr>
      <w:tr w:rsidR="00F129F0" w14:paraId="7219148B" w14:textId="77777777" w:rsidTr="00E817E4">
        <w:tc>
          <w:tcPr>
            <w:tcW w:w="0" w:type="auto"/>
            <w:vAlign w:val="center"/>
          </w:tcPr>
          <w:p w14:paraId="45869941" w14:textId="77777777" w:rsidR="00091D23" w:rsidRDefault="00091D23"/>
        </w:tc>
        <w:tc>
          <w:tcPr>
            <w:tcW w:w="0" w:type="auto"/>
            <w:vAlign w:val="center"/>
          </w:tcPr>
          <w:p w14:paraId="57B22AA7" w14:textId="77777777" w:rsidR="00091D23" w:rsidRDefault="00091D23"/>
        </w:tc>
        <w:tc>
          <w:tcPr>
            <w:tcW w:w="0" w:type="auto"/>
            <w:vAlign w:val="center"/>
          </w:tcPr>
          <w:p w14:paraId="691B32EA" w14:textId="59EFBED5" w:rsidR="00091D23" w:rsidRDefault="00091D23">
            <w:r>
              <w:t>TAC meeting 1</w:t>
            </w:r>
          </w:p>
        </w:tc>
        <w:tc>
          <w:tcPr>
            <w:tcW w:w="0" w:type="auto"/>
            <w:vAlign w:val="center"/>
          </w:tcPr>
          <w:p w14:paraId="537D2A93" w14:textId="26984700" w:rsidR="00091D23" w:rsidRPr="00872E29" w:rsidRDefault="00091D23" w:rsidP="007B156A">
            <w:pPr>
              <w:jc w:val="center"/>
              <w:rPr>
                <w:rFonts w:cstheme="minorHAnsi"/>
              </w:rPr>
            </w:pPr>
            <w:r>
              <w:rPr>
                <w:rFonts w:cstheme="minorHAnsi"/>
              </w:rPr>
              <w:t>11/4/20</w:t>
            </w:r>
          </w:p>
        </w:tc>
        <w:tc>
          <w:tcPr>
            <w:tcW w:w="0" w:type="auto"/>
            <w:vAlign w:val="center"/>
          </w:tcPr>
          <w:p w14:paraId="03D73501" w14:textId="7D8C1B59" w:rsidR="00091D23" w:rsidRDefault="00091D23" w:rsidP="007B156A">
            <w:pPr>
              <w:jc w:val="center"/>
            </w:pPr>
            <w:r>
              <w:t>Completed</w:t>
            </w:r>
          </w:p>
        </w:tc>
      </w:tr>
      <w:tr w:rsidR="00F129F0" w14:paraId="02C7CCF1" w14:textId="77777777" w:rsidTr="00E817E4">
        <w:tc>
          <w:tcPr>
            <w:tcW w:w="0" w:type="auto"/>
            <w:vAlign w:val="center"/>
          </w:tcPr>
          <w:p w14:paraId="473606A4" w14:textId="77777777" w:rsidR="00091D23" w:rsidRDefault="00091D23"/>
        </w:tc>
        <w:tc>
          <w:tcPr>
            <w:tcW w:w="0" w:type="auto"/>
            <w:vAlign w:val="center"/>
          </w:tcPr>
          <w:p w14:paraId="7EA99C03" w14:textId="77777777" w:rsidR="00091D23" w:rsidRDefault="00091D23"/>
        </w:tc>
        <w:tc>
          <w:tcPr>
            <w:tcW w:w="0" w:type="auto"/>
            <w:vAlign w:val="center"/>
          </w:tcPr>
          <w:p w14:paraId="4BD32882" w14:textId="5927416B" w:rsidR="00091D23" w:rsidRDefault="00091D23">
            <w:r>
              <w:t>TAC meeting 2</w:t>
            </w:r>
          </w:p>
        </w:tc>
        <w:tc>
          <w:tcPr>
            <w:tcW w:w="0" w:type="auto"/>
            <w:vAlign w:val="center"/>
          </w:tcPr>
          <w:p w14:paraId="7EC5E228" w14:textId="7AF42E31" w:rsidR="00091D23" w:rsidRPr="00872E29" w:rsidRDefault="00091D23" w:rsidP="007B156A">
            <w:pPr>
              <w:jc w:val="center"/>
              <w:rPr>
                <w:rFonts w:cstheme="minorHAnsi"/>
              </w:rPr>
            </w:pPr>
            <w:r>
              <w:rPr>
                <w:rFonts w:cstheme="minorHAnsi"/>
              </w:rPr>
              <w:t>8/5/21</w:t>
            </w:r>
          </w:p>
        </w:tc>
        <w:tc>
          <w:tcPr>
            <w:tcW w:w="0" w:type="auto"/>
            <w:vAlign w:val="center"/>
          </w:tcPr>
          <w:p w14:paraId="08821E0F" w14:textId="22806857" w:rsidR="00091D23" w:rsidRDefault="00DE4332" w:rsidP="007B156A">
            <w:pPr>
              <w:jc w:val="center"/>
            </w:pPr>
            <w:r>
              <w:t xml:space="preserve">Completed </w:t>
            </w:r>
          </w:p>
        </w:tc>
      </w:tr>
      <w:tr w:rsidR="00F129F0" w14:paraId="6844DD00" w14:textId="77777777" w:rsidTr="00E817E4">
        <w:tc>
          <w:tcPr>
            <w:tcW w:w="0" w:type="auto"/>
            <w:vAlign w:val="center"/>
          </w:tcPr>
          <w:p w14:paraId="460DE276" w14:textId="77777777" w:rsidR="00091D23" w:rsidRDefault="00091D23"/>
        </w:tc>
        <w:tc>
          <w:tcPr>
            <w:tcW w:w="0" w:type="auto"/>
            <w:vAlign w:val="center"/>
          </w:tcPr>
          <w:p w14:paraId="1DB5A974" w14:textId="77777777" w:rsidR="00091D23" w:rsidRDefault="00091D23"/>
        </w:tc>
        <w:tc>
          <w:tcPr>
            <w:tcW w:w="0" w:type="auto"/>
            <w:vAlign w:val="center"/>
          </w:tcPr>
          <w:p w14:paraId="5D3296CA" w14:textId="478B1ACA" w:rsidR="00091D23" w:rsidRDefault="00091D23">
            <w:r>
              <w:t>TAC meeting 3</w:t>
            </w:r>
          </w:p>
        </w:tc>
        <w:tc>
          <w:tcPr>
            <w:tcW w:w="0" w:type="auto"/>
            <w:vAlign w:val="center"/>
          </w:tcPr>
          <w:p w14:paraId="78CFA071" w14:textId="23ECD19D" w:rsidR="00091D23" w:rsidRPr="00872E29" w:rsidRDefault="00091D23" w:rsidP="007B156A">
            <w:pPr>
              <w:jc w:val="center"/>
              <w:rPr>
                <w:rFonts w:cstheme="minorHAnsi"/>
              </w:rPr>
            </w:pPr>
            <w:r w:rsidRPr="00061DE5">
              <w:rPr>
                <w:rFonts w:cstheme="minorHAnsi"/>
                <w:highlight w:val="yellow"/>
              </w:rPr>
              <w:t>2/3/22</w:t>
            </w:r>
          </w:p>
        </w:tc>
        <w:tc>
          <w:tcPr>
            <w:tcW w:w="0" w:type="auto"/>
            <w:vAlign w:val="center"/>
          </w:tcPr>
          <w:p w14:paraId="504AFFD1" w14:textId="77777777" w:rsidR="00091D23" w:rsidRDefault="00091D23" w:rsidP="007B156A">
            <w:pPr>
              <w:jc w:val="center"/>
            </w:pPr>
          </w:p>
        </w:tc>
      </w:tr>
      <w:tr w:rsidR="00F129F0" w14:paraId="1451EAAB" w14:textId="77777777" w:rsidTr="00E817E4">
        <w:tc>
          <w:tcPr>
            <w:tcW w:w="0" w:type="auto"/>
            <w:vAlign w:val="center"/>
          </w:tcPr>
          <w:p w14:paraId="34DF2E4E" w14:textId="77777777" w:rsidR="00091D23" w:rsidRDefault="00091D23"/>
        </w:tc>
        <w:tc>
          <w:tcPr>
            <w:tcW w:w="0" w:type="auto"/>
            <w:vAlign w:val="center"/>
          </w:tcPr>
          <w:p w14:paraId="71002FFD" w14:textId="77777777" w:rsidR="00091D23" w:rsidRDefault="00091D23"/>
        </w:tc>
        <w:tc>
          <w:tcPr>
            <w:tcW w:w="0" w:type="auto"/>
            <w:vAlign w:val="center"/>
          </w:tcPr>
          <w:p w14:paraId="2F3DEBF5" w14:textId="202113CF" w:rsidR="00091D23" w:rsidRDefault="00091D23">
            <w:r>
              <w:t>TAC meeting 4</w:t>
            </w:r>
          </w:p>
        </w:tc>
        <w:tc>
          <w:tcPr>
            <w:tcW w:w="0" w:type="auto"/>
            <w:vAlign w:val="center"/>
          </w:tcPr>
          <w:p w14:paraId="7591D0F8" w14:textId="722BD55F" w:rsidR="00091D23" w:rsidRPr="00872E29" w:rsidRDefault="00091D23" w:rsidP="007B156A">
            <w:pPr>
              <w:jc w:val="center"/>
              <w:rPr>
                <w:rFonts w:cstheme="minorHAnsi"/>
              </w:rPr>
            </w:pPr>
            <w:r>
              <w:rPr>
                <w:rFonts w:cstheme="minorHAnsi"/>
              </w:rPr>
              <w:t>11/2/22</w:t>
            </w:r>
          </w:p>
        </w:tc>
        <w:tc>
          <w:tcPr>
            <w:tcW w:w="0" w:type="auto"/>
            <w:vAlign w:val="center"/>
          </w:tcPr>
          <w:p w14:paraId="760AB86B" w14:textId="77777777" w:rsidR="00091D23" w:rsidRDefault="00091D23" w:rsidP="007B156A">
            <w:pPr>
              <w:jc w:val="center"/>
            </w:pPr>
          </w:p>
        </w:tc>
      </w:tr>
      <w:tr w:rsidR="00F129F0" w14:paraId="1456C9DB" w14:textId="77777777" w:rsidTr="00E817E4">
        <w:tc>
          <w:tcPr>
            <w:tcW w:w="0" w:type="auto"/>
            <w:vAlign w:val="center"/>
          </w:tcPr>
          <w:p w14:paraId="25A45719" w14:textId="77777777" w:rsidR="00091D23" w:rsidRDefault="00091D23"/>
        </w:tc>
        <w:tc>
          <w:tcPr>
            <w:tcW w:w="0" w:type="auto"/>
            <w:vAlign w:val="center"/>
          </w:tcPr>
          <w:p w14:paraId="2CAE1DAB" w14:textId="77777777" w:rsidR="00091D23" w:rsidRDefault="00091D23"/>
        </w:tc>
        <w:tc>
          <w:tcPr>
            <w:tcW w:w="0" w:type="auto"/>
            <w:vAlign w:val="center"/>
          </w:tcPr>
          <w:p w14:paraId="2EB4FCD1" w14:textId="62B1AC62" w:rsidR="00091D23" w:rsidRDefault="00091D23">
            <w:r>
              <w:t xml:space="preserve">Note, each meeting </w:t>
            </w:r>
            <w:proofErr w:type="gramStart"/>
            <w:r>
              <w:t>need</w:t>
            </w:r>
            <w:proofErr w:type="gramEnd"/>
            <w:r>
              <w:t xml:space="preserve"> multiple actions</w:t>
            </w:r>
          </w:p>
        </w:tc>
        <w:tc>
          <w:tcPr>
            <w:tcW w:w="0" w:type="auto"/>
            <w:vAlign w:val="center"/>
          </w:tcPr>
          <w:p w14:paraId="7053B3A4" w14:textId="77777777" w:rsidR="00091D23" w:rsidRPr="00872E29" w:rsidRDefault="00091D23" w:rsidP="007B156A">
            <w:pPr>
              <w:jc w:val="center"/>
              <w:rPr>
                <w:rFonts w:cstheme="minorHAnsi"/>
              </w:rPr>
            </w:pPr>
          </w:p>
        </w:tc>
        <w:tc>
          <w:tcPr>
            <w:tcW w:w="0" w:type="auto"/>
            <w:vAlign w:val="center"/>
          </w:tcPr>
          <w:p w14:paraId="561F92FD" w14:textId="77777777" w:rsidR="00091D23" w:rsidRDefault="00091D23" w:rsidP="007B156A">
            <w:pPr>
              <w:jc w:val="center"/>
            </w:pPr>
          </w:p>
        </w:tc>
      </w:tr>
      <w:tr w:rsidR="00F129F0" w14:paraId="5358C170" w14:textId="77777777" w:rsidTr="00E817E4">
        <w:tc>
          <w:tcPr>
            <w:tcW w:w="0" w:type="auto"/>
            <w:vAlign w:val="center"/>
          </w:tcPr>
          <w:p w14:paraId="7C44D54A" w14:textId="77777777" w:rsidR="007B156A" w:rsidRDefault="007B156A"/>
        </w:tc>
        <w:tc>
          <w:tcPr>
            <w:tcW w:w="0" w:type="auto"/>
            <w:vAlign w:val="center"/>
          </w:tcPr>
          <w:p w14:paraId="77B77E27" w14:textId="77777777" w:rsidR="007B156A" w:rsidRDefault="007B156A"/>
        </w:tc>
        <w:tc>
          <w:tcPr>
            <w:tcW w:w="0" w:type="auto"/>
            <w:vAlign w:val="center"/>
          </w:tcPr>
          <w:p w14:paraId="556F8B30" w14:textId="45DE817A" w:rsidR="007B156A" w:rsidRDefault="00D47FBA">
            <w:r>
              <w:t xml:space="preserve">Final TAC meeting schedule </w:t>
            </w:r>
          </w:p>
        </w:tc>
        <w:tc>
          <w:tcPr>
            <w:tcW w:w="0" w:type="auto"/>
            <w:vAlign w:val="center"/>
          </w:tcPr>
          <w:p w14:paraId="333B955E" w14:textId="1C83A59A" w:rsidR="007B156A" w:rsidRPr="00872E29" w:rsidRDefault="00D47FBA" w:rsidP="007B156A">
            <w:pPr>
              <w:jc w:val="center"/>
              <w:rPr>
                <w:rFonts w:cstheme="minorHAnsi"/>
              </w:rPr>
            </w:pPr>
            <w:r w:rsidRPr="00872E29">
              <w:rPr>
                <w:rFonts w:cstheme="minorHAnsi"/>
              </w:rPr>
              <w:t>TBD</w:t>
            </w:r>
          </w:p>
        </w:tc>
        <w:tc>
          <w:tcPr>
            <w:tcW w:w="0" w:type="auto"/>
            <w:vAlign w:val="center"/>
          </w:tcPr>
          <w:p w14:paraId="0FDE0454" w14:textId="3F08AE78" w:rsidR="007B156A" w:rsidRDefault="00091D23" w:rsidP="007B156A">
            <w:pPr>
              <w:jc w:val="center"/>
            </w:pPr>
            <w:r>
              <w:t>Completed</w:t>
            </w:r>
          </w:p>
        </w:tc>
      </w:tr>
      <w:tr w:rsidR="00F129F0" w14:paraId="248C7D28" w14:textId="77777777" w:rsidTr="00E817E4">
        <w:tc>
          <w:tcPr>
            <w:tcW w:w="0" w:type="auto"/>
            <w:vAlign w:val="center"/>
          </w:tcPr>
          <w:p w14:paraId="0F01C500" w14:textId="77777777" w:rsidR="007B156A" w:rsidRDefault="007B156A"/>
        </w:tc>
        <w:tc>
          <w:tcPr>
            <w:tcW w:w="0" w:type="auto"/>
            <w:vAlign w:val="center"/>
          </w:tcPr>
          <w:p w14:paraId="51EF4646" w14:textId="77777777" w:rsidR="007B156A" w:rsidRDefault="007B156A"/>
        </w:tc>
        <w:tc>
          <w:tcPr>
            <w:tcW w:w="0" w:type="auto"/>
            <w:vAlign w:val="center"/>
          </w:tcPr>
          <w:p w14:paraId="6367CAE3" w14:textId="014A85FB" w:rsidR="007B156A" w:rsidRDefault="00D47FBA">
            <w:r>
              <w:t>Draft TAC meeting agenda</w:t>
            </w:r>
          </w:p>
        </w:tc>
        <w:tc>
          <w:tcPr>
            <w:tcW w:w="0" w:type="auto"/>
            <w:vAlign w:val="center"/>
          </w:tcPr>
          <w:p w14:paraId="1FDF500B" w14:textId="0AC401BF" w:rsidR="007B156A" w:rsidRPr="00872E29" w:rsidRDefault="00D47FBA" w:rsidP="007B156A">
            <w:pPr>
              <w:jc w:val="center"/>
              <w:rPr>
                <w:rFonts w:cstheme="minorHAnsi"/>
              </w:rPr>
            </w:pPr>
            <w:r w:rsidRPr="00872E29">
              <w:rPr>
                <w:rFonts w:cstheme="minorHAnsi"/>
              </w:rPr>
              <w:t>TBD</w:t>
            </w:r>
          </w:p>
        </w:tc>
        <w:tc>
          <w:tcPr>
            <w:tcW w:w="0" w:type="auto"/>
            <w:vAlign w:val="center"/>
          </w:tcPr>
          <w:p w14:paraId="550E66D9" w14:textId="78C22F77" w:rsidR="007B156A" w:rsidRDefault="00087101" w:rsidP="007B156A">
            <w:pPr>
              <w:jc w:val="center"/>
            </w:pPr>
            <w:r>
              <w:t>First one c</w:t>
            </w:r>
            <w:r w:rsidR="000373AD">
              <w:t xml:space="preserve">ompleted </w:t>
            </w:r>
          </w:p>
        </w:tc>
      </w:tr>
      <w:tr w:rsidR="00F129F0" w14:paraId="21068706" w14:textId="77777777" w:rsidTr="00E817E4">
        <w:tc>
          <w:tcPr>
            <w:tcW w:w="0" w:type="auto"/>
            <w:vAlign w:val="center"/>
          </w:tcPr>
          <w:p w14:paraId="3CAA37B4" w14:textId="77777777" w:rsidR="007B156A" w:rsidRDefault="007B156A"/>
        </w:tc>
        <w:tc>
          <w:tcPr>
            <w:tcW w:w="0" w:type="auto"/>
            <w:vAlign w:val="center"/>
          </w:tcPr>
          <w:p w14:paraId="6927DBDD" w14:textId="77777777" w:rsidR="007B156A" w:rsidRDefault="007B156A"/>
        </w:tc>
        <w:tc>
          <w:tcPr>
            <w:tcW w:w="0" w:type="auto"/>
            <w:vAlign w:val="center"/>
          </w:tcPr>
          <w:p w14:paraId="392AA792" w14:textId="632E49EB" w:rsidR="007B156A" w:rsidRDefault="00D47FBA">
            <w:r>
              <w:t>Backup materials</w:t>
            </w:r>
          </w:p>
        </w:tc>
        <w:tc>
          <w:tcPr>
            <w:tcW w:w="0" w:type="auto"/>
            <w:vAlign w:val="center"/>
          </w:tcPr>
          <w:p w14:paraId="346B504D" w14:textId="620ED1EF" w:rsidR="007B156A" w:rsidRPr="00872E29" w:rsidRDefault="00D47FBA" w:rsidP="007B156A">
            <w:pPr>
              <w:jc w:val="center"/>
              <w:rPr>
                <w:rFonts w:cstheme="minorHAnsi"/>
              </w:rPr>
            </w:pPr>
            <w:r w:rsidRPr="00872E29">
              <w:rPr>
                <w:rFonts w:cstheme="minorHAnsi"/>
              </w:rPr>
              <w:t>TBD</w:t>
            </w:r>
          </w:p>
        </w:tc>
        <w:tc>
          <w:tcPr>
            <w:tcW w:w="0" w:type="auto"/>
            <w:vAlign w:val="center"/>
          </w:tcPr>
          <w:p w14:paraId="13F45FA9" w14:textId="5670DEF3" w:rsidR="007B156A" w:rsidRDefault="00087101" w:rsidP="007B156A">
            <w:pPr>
              <w:jc w:val="center"/>
            </w:pPr>
            <w:r>
              <w:t>First one completed</w:t>
            </w:r>
          </w:p>
        </w:tc>
      </w:tr>
      <w:tr w:rsidR="00F129F0" w14:paraId="21CEFCF0" w14:textId="77777777" w:rsidTr="00E817E4">
        <w:tc>
          <w:tcPr>
            <w:tcW w:w="0" w:type="auto"/>
            <w:vAlign w:val="center"/>
          </w:tcPr>
          <w:p w14:paraId="1276C69A" w14:textId="77777777" w:rsidR="007B156A" w:rsidRDefault="007B156A"/>
        </w:tc>
        <w:tc>
          <w:tcPr>
            <w:tcW w:w="0" w:type="auto"/>
            <w:vAlign w:val="center"/>
          </w:tcPr>
          <w:p w14:paraId="71ADB81E" w14:textId="77777777" w:rsidR="007B156A" w:rsidRDefault="007B156A"/>
        </w:tc>
        <w:tc>
          <w:tcPr>
            <w:tcW w:w="0" w:type="auto"/>
            <w:vAlign w:val="center"/>
          </w:tcPr>
          <w:p w14:paraId="307D3D40" w14:textId="0BC6E21D" w:rsidR="007B156A" w:rsidRDefault="00D47FBA">
            <w:r>
              <w:t>Final TAC Meeting agenda</w:t>
            </w:r>
          </w:p>
        </w:tc>
        <w:tc>
          <w:tcPr>
            <w:tcW w:w="0" w:type="auto"/>
            <w:vAlign w:val="center"/>
          </w:tcPr>
          <w:p w14:paraId="4FA39EE2" w14:textId="632D68FC" w:rsidR="007B156A" w:rsidRPr="00872E29" w:rsidRDefault="00D47FBA" w:rsidP="007B156A">
            <w:pPr>
              <w:jc w:val="center"/>
              <w:rPr>
                <w:rFonts w:cstheme="minorHAnsi"/>
              </w:rPr>
            </w:pPr>
            <w:r w:rsidRPr="00872E29">
              <w:rPr>
                <w:rFonts w:cstheme="minorHAnsi"/>
              </w:rPr>
              <w:t>TBD</w:t>
            </w:r>
          </w:p>
        </w:tc>
        <w:tc>
          <w:tcPr>
            <w:tcW w:w="0" w:type="auto"/>
            <w:vAlign w:val="center"/>
          </w:tcPr>
          <w:p w14:paraId="53132DC0" w14:textId="44A05886" w:rsidR="007B156A" w:rsidRDefault="00087101" w:rsidP="007B156A">
            <w:pPr>
              <w:jc w:val="center"/>
            </w:pPr>
            <w:r>
              <w:t>First one completed</w:t>
            </w:r>
          </w:p>
        </w:tc>
      </w:tr>
      <w:tr w:rsidR="00F129F0" w14:paraId="002A87F4" w14:textId="77777777" w:rsidTr="00E817E4">
        <w:tc>
          <w:tcPr>
            <w:tcW w:w="0" w:type="auto"/>
            <w:vAlign w:val="center"/>
          </w:tcPr>
          <w:p w14:paraId="1CCA4307" w14:textId="77777777" w:rsidR="007B156A" w:rsidRDefault="007B156A"/>
        </w:tc>
        <w:tc>
          <w:tcPr>
            <w:tcW w:w="0" w:type="auto"/>
            <w:vAlign w:val="center"/>
          </w:tcPr>
          <w:p w14:paraId="167A3418" w14:textId="77777777" w:rsidR="007B156A" w:rsidRDefault="007B156A"/>
        </w:tc>
        <w:tc>
          <w:tcPr>
            <w:tcW w:w="0" w:type="auto"/>
            <w:vAlign w:val="center"/>
          </w:tcPr>
          <w:p w14:paraId="692D3A4F" w14:textId="6CB54259" w:rsidR="007B156A" w:rsidRDefault="00D47FBA">
            <w:r>
              <w:t>TAC meeting summaries</w:t>
            </w:r>
          </w:p>
        </w:tc>
        <w:tc>
          <w:tcPr>
            <w:tcW w:w="0" w:type="auto"/>
            <w:vAlign w:val="center"/>
          </w:tcPr>
          <w:p w14:paraId="0722CE61" w14:textId="2569053E" w:rsidR="007B156A" w:rsidRPr="00872E29" w:rsidRDefault="00D47FBA" w:rsidP="007B156A">
            <w:pPr>
              <w:jc w:val="center"/>
              <w:rPr>
                <w:rFonts w:cstheme="minorHAnsi"/>
              </w:rPr>
            </w:pPr>
            <w:r w:rsidRPr="00872E29">
              <w:rPr>
                <w:rFonts w:cstheme="minorHAnsi"/>
              </w:rPr>
              <w:t>TBD</w:t>
            </w:r>
          </w:p>
        </w:tc>
        <w:tc>
          <w:tcPr>
            <w:tcW w:w="0" w:type="auto"/>
            <w:vAlign w:val="center"/>
          </w:tcPr>
          <w:p w14:paraId="5D54255F" w14:textId="480AA360" w:rsidR="007B156A" w:rsidRDefault="00087101" w:rsidP="007B156A">
            <w:pPr>
              <w:jc w:val="center"/>
            </w:pPr>
            <w:r>
              <w:t>First one completed</w:t>
            </w:r>
          </w:p>
        </w:tc>
      </w:tr>
      <w:tr w:rsidR="00F129F0" w14:paraId="1CE3D868" w14:textId="77777777" w:rsidTr="00E817E4">
        <w:tc>
          <w:tcPr>
            <w:tcW w:w="0" w:type="auto"/>
            <w:vAlign w:val="center"/>
          </w:tcPr>
          <w:p w14:paraId="7AAE5854" w14:textId="6DCDEFCB" w:rsidR="007B156A" w:rsidRDefault="00D47FBA">
            <w:r>
              <w:t>2.1</w:t>
            </w:r>
          </w:p>
        </w:tc>
        <w:tc>
          <w:tcPr>
            <w:tcW w:w="0" w:type="auto"/>
            <w:vAlign w:val="center"/>
          </w:tcPr>
          <w:p w14:paraId="0D7F93AB" w14:textId="19C5E451" w:rsidR="007B156A" w:rsidRDefault="00D47FBA">
            <w:r>
              <w:t>Data assembly</w:t>
            </w:r>
          </w:p>
        </w:tc>
        <w:tc>
          <w:tcPr>
            <w:tcW w:w="0" w:type="auto"/>
            <w:vAlign w:val="center"/>
          </w:tcPr>
          <w:p w14:paraId="7250C070" w14:textId="1A521617" w:rsidR="007B156A" w:rsidRDefault="00D47FBA">
            <w:r>
              <w:t>Draft baseline description</w:t>
            </w:r>
          </w:p>
        </w:tc>
        <w:tc>
          <w:tcPr>
            <w:tcW w:w="0" w:type="auto"/>
            <w:vAlign w:val="center"/>
          </w:tcPr>
          <w:p w14:paraId="1EF3872B" w14:textId="794670E0" w:rsidR="007B156A" w:rsidRPr="00FD6CA5" w:rsidRDefault="003A6065" w:rsidP="007B156A">
            <w:pPr>
              <w:jc w:val="center"/>
              <w:rPr>
                <w:rFonts w:cstheme="minorHAnsi"/>
                <w:color w:val="000000" w:themeColor="text1"/>
              </w:rPr>
            </w:pPr>
            <w:r w:rsidRPr="00FD6CA5">
              <w:rPr>
                <w:rFonts w:cstheme="minorHAnsi"/>
                <w:color w:val="000000" w:themeColor="text1"/>
              </w:rPr>
              <w:t>2</w:t>
            </w:r>
            <w:r w:rsidR="00D47FBA" w:rsidRPr="00FD6CA5">
              <w:rPr>
                <w:rFonts w:cstheme="minorHAnsi"/>
                <w:color w:val="000000" w:themeColor="text1"/>
              </w:rPr>
              <w:t>/</w:t>
            </w:r>
            <w:r w:rsidRPr="00FD6CA5">
              <w:rPr>
                <w:rFonts w:cstheme="minorHAnsi"/>
                <w:color w:val="000000" w:themeColor="text1"/>
              </w:rPr>
              <w:t>4</w:t>
            </w:r>
            <w:r w:rsidR="00D47FBA" w:rsidRPr="00FD6CA5">
              <w:rPr>
                <w:rFonts w:cstheme="minorHAnsi"/>
                <w:color w:val="000000" w:themeColor="text1"/>
              </w:rPr>
              <w:t>/2</w:t>
            </w:r>
            <w:r w:rsidRPr="00FD6CA5">
              <w:rPr>
                <w:rFonts w:cstheme="minorHAnsi"/>
                <w:color w:val="000000" w:themeColor="text1"/>
              </w:rPr>
              <w:t>1</w:t>
            </w:r>
          </w:p>
        </w:tc>
        <w:tc>
          <w:tcPr>
            <w:tcW w:w="0" w:type="auto"/>
            <w:vAlign w:val="center"/>
          </w:tcPr>
          <w:p w14:paraId="7F954779" w14:textId="1168CB46" w:rsidR="007B156A" w:rsidRDefault="00D71044" w:rsidP="007B156A">
            <w:pPr>
              <w:jc w:val="center"/>
            </w:pPr>
            <w:r>
              <w:t>Completed</w:t>
            </w:r>
          </w:p>
        </w:tc>
      </w:tr>
      <w:tr w:rsidR="00F129F0" w14:paraId="7B04BCAE" w14:textId="77777777" w:rsidTr="00E817E4">
        <w:tc>
          <w:tcPr>
            <w:tcW w:w="0" w:type="auto"/>
            <w:vAlign w:val="center"/>
          </w:tcPr>
          <w:p w14:paraId="6BF1D38A" w14:textId="77777777" w:rsidR="007B156A" w:rsidRDefault="007B156A"/>
        </w:tc>
        <w:tc>
          <w:tcPr>
            <w:tcW w:w="0" w:type="auto"/>
            <w:vAlign w:val="center"/>
          </w:tcPr>
          <w:p w14:paraId="374D3318" w14:textId="77777777" w:rsidR="007B156A" w:rsidRDefault="007B156A"/>
        </w:tc>
        <w:tc>
          <w:tcPr>
            <w:tcW w:w="0" w:type="auto"/>
            <w:vAlign w:val="center"/>
          </w:tcPr>
          <w:p w14:paraId="27ADF12B" w14:textId="0F352C38" w:rsidR="007B156A" w:rsidRDefault="00D47FBA">
            <w:r>
              <w:t>Final baseline description</w:t>
            </w:r>
          </w:p>
        </w:tc>
        <w:tc>
          <w:tcPr>
            <w:tcW w:w="0" w:type="auto"/>
            <w:vAlign w:val="center"/>
          </w:tcPr>
          <w:p w14:paraId="5709C31B" w14:textId="6EEA63A6" w:rsidR="003A6065" w:rsidRPr="00FD6CA5" w:rsidRDefault="003A6065" w:rsidP="003A6065">
            <w:pPr>
              <w:jc w:val="center"/>
              <w:rPr>
                <w:rFonts w:cstheme="minorHAnsi"/>
                <w:color w:val="000000" w:themeColor="text1"/>
              </w:rPr>
            </w:pPr>
            <w:r w:rsidRPr="00FD6CA5">
              <w:rPr>
                <w:rFonts w:cstheme="minorHAnsi"/>
                <w:color w:val="000000" w:themeColor="text1"/>
              </w:rPr>
              <w:t>2/25/21</w:t>
            </w:r>
          </w:p>
        </w:tc>
        <w:tc>
          <w:tcPr>
            <w:tcW w:w="0" w:type="auto"/>
            <w:vAlign w:val="center"/>
          </w:tcPr>
          <w:p w14:paraId="2C8EBD66" w14:textId="18286ED7" w:rsidR="007B156A" w:rsidRDefault="00F56421" w:rsidP="007B156A">
            <w:pPr>
              <w:jc w:val="center"/>
            </w:pPr>
            <w:r>
              <w:t>Completed</w:t>
            </w:r>
          </w:p>
        </w:tc>
      </w:tr>
      <w:tr w:rsidR="00F129F0" w14:paraId="6F66C9D3" w14:textId="77777777" w:rsidTr="00E817E4">
        <w:tc>
          <w:tcPr>
            <w:tcW w:w="0" w:type="auto"/>
            <w:vAlign w:val="center"/>
          </w:tcPr>
          <w:p w14:paraId="7FC75C1D" w14:textId="45898501" w:rsidR="003A6065" w:rsidRDefault="003A6065" w:rsidP="003A6065">
            <w:r>
              <w:t>2.2</w:t>
            </w:r>
          </w:p>
        </w:tc>
        <w:tc>
          <w:tcPr>
            <w:tcW w:w="0" w:type="auto"/>
            <w:vAlign w:val="center"/>
          </w:tcPr>
          <w:p w14:paraId="1E25BCF3" w14:textId="0D3980CB" w:rsidR="003A6065" w:rsidRDefault="003A6065" w:rsidP="003A6065">
            <w:r>
              <w:t>Confirmation of baseline data and approach</w:t>
            </w:r>
          </w:p>
        </w:tc>
        <w:tc>
          <w:tcPr>
            <w:tcW w:w="0" w:type="auto"/>
            <w:vAlign w:val="center"/>
          </w:tcPr>
          <w:p w14:paraId="28CE65DC" w14:textId="6A9988C1" w:rsidR="003A6065" w:rsidRDefault="003A6065" w:rsidP="003A6065">
            <w:r>
              <w:t>Draft modeling approach description</w:t>
            </w:r>
          </w:p>
        </w:tc>
        <w:tc>
          <w:tcPr>
            <w:tcW w:w="0" w:type="auto"/>
            <w:vAlign w:val="center"/>
          </w:tcPr>
          <w:p w14:paraId="11266983" w14:textId="2E57F384" w:rsidR="003A6065" w:rsidRPr="00FD6CA5" w:rsidRDefault="003A6065" w:rsidP="003A6065">
            <w:pPr>
              <w:jc w:val="center"/>
              <w:rPr>
                <w:rFonts w:cstheme="minorHAnsi"/>
                <w:color w:val="000000" w:themeColor="text1"/>
              </w:rPr>
            </w:pPr>
            <w:r w:rsidRPr="00FD6CA5">
              <w:rPr>
                <w:rFonts w:cstheme="minorHAnsi"/>
                <w:color w:val="000000" w:themeColor="text1"/>
              </w:rPr>
              <w:t>2/4/21</w:t>
            </w:r>
          </w:p>
        </w:tc>
        <w:tc>
          <w:tcPr>
            <w:tcW w:w="0" w:type="auto"/>
            <w:vAlign w:val="center"/>
          </w:tcPr>
          <w:p w14:paraId="09AA9019" w14:textId="3ACD4F1D" w:rsidR="003A6065" w:rsidRDefault="00D71044" w:rsidP="003A6065">
            <w:pPr>
              <w:jc w:val="center"/>
            </w:pPr>
            <w:r>
              <w:t>Completed</w:t>
            </w:r>
          </w:p>
        </w:tc>
      </w:tr>
      <w:tr w:rsidR="00F129F0" w14:paraId="3CB8DE90" w14:textId="77777777" w:rsidTr="00E817E4">
        <w:tc>
          <w:tcPr>
            <w:tcW w:w="0" w:type="auto"/>
            <w:vAlign w:val="center"/>
          </w:tcPr>
          <w:p w14:paraId="55598D13" w14:textId="77777777" w:rsidR="003A6065" w:rsidRDefault="003A6065" w:rsidP="003A6065"/>
        </w:tc>
        <w:tc>
          <w:tcPr>
            <w:tcW w:w="0" w:type="auto"/>
            <w:vAlign w:val="center"/>
          </w:tcPr>
          <w:p w14:paraId="6786019E" w14:textId="77777777" w:rsidR="003A6065" w:rsidRDefault="003A6065" w:rsidP="003A6065"/>
        </w:tc>
        <w:tc>
          <w:tcPr>
            <w:tcW w:w="0" w:type="auto"/>
            <w:vAlign w:val="center"/>
          </w:tcPr>
          <w:p w14:paraId="1AF903EF" w14:textId="2A3CD49E" w:rsidR="003A6065" w:rsidRDefault="003A6065" w:rsidP="003A6065">
            <w:r>
              <w:t>Final modeling approach description</w:t>
            </w:r>
          </w:p>
        </w:tc>
        <w:tc>
          <w:tcPr>
            <w:tcW w:w="0" w:type="auto"/>
            <w:vAlign w:val="center"/>
          </w:tcPr>
          <w:p w14:paraId="5E18B320" w14:textId="53368E3D" w:rsidR="003A6065" w:rsidRPr="00FD6CA5" w:rsidRDefault="003A6065" w:rsidP="003A6065">
            <w:pPr>
              <w:jc w:val="center"/>
              <w:rPr>
                <w:rFonts w:cstheme="minorHAnsi"/>
                <w:color w:val="000000" w:themeColor="text1"/>
              </w:rPr>
            </w:pPr>
            <w:r w:rsidRPr="00FD6CA5">
              <w:rPr>
                <w:rFonts w:cstheme="minorHAnsi"/>
                <w:color w:val="000000" w:themeColor="text1"/>
              </w:rPr>
              <w:t>2/25/21</w:t>
            </w:r>
          </w:p>
        </w:tc>
        <w:tc>
          <w:tcPr>
            <w:tcW w:w="0" w:type="auto"/>
            <w:vAlign w:val="center"/>
          </w:tcPr>
          <w:p w14:paraId="749CC184" w14:textId="72CEFA22" w:rsidR="003A6065" w:rsidRDefault="00F56421" w:rsidP="003A6065">
            <w:pPr>
              <w:jc w:val="center"/>
            </w:pPr>
            <w:r>
              <w:t>Completed</w:t>
            </w:r>
          </w:p>
        </w:tc>
      </w:tr>
      <w:tr w:rsidR="00F129F0" w14:paraId="3B1E1E77" w14:textId="77777777" w:rsidTr="00E817E4">
        <w:tc>
          <w:tcPr>
            <w:tcW w:w="0" w:type="auto"/>
            <w:vAlign w:val="center"/>
          </w:tcPr>
          <w:p w14:paraId="1B3F0CA9" w14:textId="2FDB81D3" w:rsidR="007B156A" w:rsidRDefault="003462F7">
            <w:r>
              <w:t>2.3</w:t>
            </w:r>
          </w:p>
        </w:tc>
        <w:tc>
          <w:tcPr>
            <w:tcW w:w="0" w:type="auto"/>
            <w:vAlign w:val="center"/>
          </w:tcPr>
          <w:p w14:paraId="5CD57AC5" w14:textId="64DF8DC3" w:rsidR="007B156A" w:rsidRDefault="003462F7">
            <w:r>
              <w:t>Implementation of baseline data into models to create initial baseline scenario</w:t>
            </w:r>
          </w:p>
        </w:tc>
        <w:tc>
          <w:tcPr>
            <w:tcW w:w="0" w:type="auto"/>
            <w:vAlign w:val="center"/>
          </w:tcPr>
          <w:p w14:paraId="04D3CD6F" w14:textId="45E2298F" w:rsidR="007B156A" w:rsidRDefault="003462F7">
            <w:r>
              <w:t>Summary of baseline model results</w:t>
            </w:r>
          </w:p>
        </w:tc>
        <w:tc>
          <w:tcPr>
            <w:tcW w:w="0" w:type="auto"/>
            <w:vAlign w:val="center"/>
          </w:tcPr>
          <w:p w14:paraId="4C7CC416" w14:textId="095EDDBF" w:rsidR="003A6065" w:rsidRPr="00FD6CA5" w:rsidRDefault="003A6065" w:rsidP="00F56421">
            <w:pPr>
              <w:jc w:val="center"/>
              <w:rPr>
                <w:rFonts w:cstheme="minorHAnsi"/>
                <w:color w:val="000000" w:themeColor="text1"/>
              </w:rPr>
            </w:pPr>
            <w:r w:rsidRPr="00FD6CA5">
              <w:rPr>
                <w:rFonts w:cstheme="minorHAnsi"/>
                <w:color w:val="000000" w:themeColor="text1"/>
              </w:rPr>
              <w:t>3/23/21</w:t>
            </w:r>
          </w:p>
        </w:tc>
        <w:tc>
          <w:tcPr>
            <w:tcW w:w="0" w:type="auto"/>
            <w:vAlign w:val="center"/>
          </w:tcPr>
          <w:p w14:paraId="697B52A3" w14:textId="47A64DB1" w:rsidR="007B156A" w:rsidRDefault="006C4889" w:rsidP="007B156A">
            <w:pPr>
              <w:jc w:val="center"/>
            </w:pPr>
            <w:r>
              <w:t>Completed</w:t>
            </w:r>
          </w:p>
        </w:tc>
      </w:tr>
      <w:tr w:rsidR="00F129F0" w14:paraId="736C2E00" w14:textId="77777777" w:rsidTr="00E817E4">
        <w:tc>
          <w:tcPr>
            <w:tcW w:w="0" w:type="auto"/>
            <w:vAlign w:val="center"/>
          </w:tcPr>
          <w:p w14:paraId="0D83A09D" w14:textId="77777777" w:rsidR="007B156A" w:rsidRDefault="007B156A"/>
        </w:tc>
        <w:tc>
          <w:tcPr>
            <w:tcW w:w="0" w:type="auto"/>
            <w:vAlign w:val="center"/>
          </w:tcPr>
          <w:p w14:paraId="0DB5514C" w14:textId="77777777" w:rsidR="007B156A" w:rsidRDefault="007B156A"/>
        </w:tc>
        <w:tc>
          <w:tcPr>
            <w:tcW w:w="0" w:type="auto"/>
            <w:vAlign w:val="center"/>
          </w:tcPr>
          <w:p w14:paraId="7FFC952A" w14:textId="7C421B1A" w:rsidR="007B156A" w:rsidRDefault="003462F7">
            <w:r>
              <w:t>CPR Report #1</w:t>
            </w:r>
          </w:p>
        </w:tc>
        <w:tc>
          <w:tcPr>
            <w:tcW w:w="0" w:type="auto"/>
            <w:vAlign w:val="center"/>
          </w:tcPr>
          <w:p w14:paraId="17F3742E" w14:textId="724D5728" w:rsidR="007B156A" w:rsidRPr="00ED5B12" w:rsidRDefault="00F56421" w:rsidP="00013A42">
            <w:pPr>
              <w:jc w:val="center"/>
              <w:rPr>
                <w:rFonts w:cstheme="minorHAnsi"/>
                <w:color w:val="000000" w:themeColor="text1"/>
                <w:highlight w:val="yellow"/>
              </w:rPr>
            </w:pPr>
            <w:r w:rsidRPr="00F56421">
              <w:rPr>
                <w:rFonts w:cstheme="minorHAnsi"/>
                <w:color w:val="000000" w:themeColor="text1"/>
              </w:rPr>
              <w:t xml:space="preserve">15 days prior </w:t>
            </w:r>
          </w:p>
        </w:tc>
        <w:tc>
          <w:tcPr>
            <w:tcW w:w="0" w:type="auto"/>
            <w:vAlign w:val="center"/>
          </w:tcPr>
          <w:p w14:paraId="71BCCF5E" w14:textId="0C27BDD2" w:rsidR="007B156A" w:rsidRPr="00ED5B12" w:rsidRDefault="006C4889" w:rsidP="007B156A">
            <w:pPr>
              <w:jc w:val="center"/>
              <w:rPr>
                <w:highlight w:val="yellow"/>
              </w:rPr>
            </w:pPr>
            <w:r w:rsidRPr="00213D62">
              <w:t>Completed</w:t>
            </w:r>
          </w:p>
        </w:tc>
      </w:tr>
      <w:tr w:rsidR="00F129F0" w14:paraId="5B98B6D7" w14:textId="77777777" w:rsidTr="00E817E4">
        <w:tc>
          <w:tcPr>
            <w:tcW w:w="0" w:type="auto"/>
            <w:vAlign w:val="center"/>
          </w:tcPr>
          <w:p w14:paraId="182DA2B9" w14:textId="575476D3" w:rsidR="00872E29" w:rsidRDefault="00872E29" w:rsidP="00872E29">
            <w:r>
              <w:t>3.1</w:t>
            </w:r>
          </w:p>
        </w:tc>
        <w:tc>
          <w:tcPr>
            <w:tcW w:w="0" w:type="auto"/>
            <w:vAlign w:val="center"/>
          </w:tcPr>
          <w:p w14:paraId="29C85C44" w14:textId="04903DA1" w:rsidR="00872E29" w:rsidRDefault="00872E29" w:rsidP="00872E29">
            <w:r>
              <w:t>Evaluate and document future energy storage technology alternatives</w:t>
            </w:r>
          </w:p>
        </w:tc>
        <w:tc>
          <w:tcPr>
            <w:tcW w:w="0" w:type="auto"/>
            <w:vAlign w:val="center"/>
          </w:tcPr>
          <w:p w14:paraId="06885401" w14:textId="0E2BDBE4" w:rsidR="00872E29" w:rsidRDefault="00872E29" w:rsidP="00872E29">
            <w:r>
              <w:t>Draft storage Technology summary</w:t>
            </w:r>
          </w:p>
        </w:tc>
        <w:tc>
          <w:tcPr>
            <w:tcW w:w="0" w:type="auto"/>
            <w:vAlign w:val="center"/>
          </w:tcPr>
          <w:p w14:paraId="370B5FCA" w14:textId="2D0D4F39" w:rsidR="00872E29" w:rsidRPr="00872E29" w:rsidRDefault="00872E29" w:rsidP="00872E29">
            <w:pPr>
              <w:jc w:val="center"/>
              <w:rPr>
                <w:rFonts w:cstheme="minorHAnsi"/>
              </w:rPr>
            </w:pPr>
            <w:r w:rsidRPr="00872E29">
              <w:rPr>
                <w:rFonts w:cstheme="minorHAnsi"/>
              </w:rPr>
              <w:t>7/2/21</w:t>
            </w:r>
          </w:p>
        </w:tc>
        <w:tc>
          <w:tcPr>
            <w:tcW w:w="0" w:type="auto"/>
            <w:vAlign w:val="center"/>
          </w:tcPr>
          <w:p w14:paraId="4A668F6A" w14:textId="73BA3203" w:rsidR="00872E29" w:rsidRDefault="005D365C" w:rsidP="00872E29">
            <w:pPr>
              <w:jc w:val="center"/>
            </w:pPr>
            <w:r>
              <w:t>Completed</w:t>
            </w:r>
          </w:p>
        </w:tc>
      </w:tr>
      <w:tr w:rsidR="00F129F0" w14:paraId="458C8762" w14:textId="77777777" w:rsidTr="00E817E4">
        <w:tc>
          <w:tcPr>
            <w:tcW w:w="0" w:type="auto"/>
            <w:vAlign w:val="center"/>
          </w:tcPr>
          <w:p w14:paraId="0CAB2E13" w14:textId="77777777" w:rsidR="00872E29" w:rsidRDefault="00872E29" w:rsidP="00872E29"/>
        </w:tc>
        <w:tc>
          <w:tcPr>
            <w:tcW w:w="0" w:type="auto"/>
            <w:vAlign w:val="center"/>
          </w:tcPr>
          <w:p w14:paraId="1E134BD2" w14:textId="77777777" w:rsidR="00872E29" w:rsidRDefault="00872E29" w:rsidP="00872E29"/>
        </w:tc>
        <w:tc>
          <w:tcPr>
            <w:tcW w:w="0" w:type="auto"/>
            <w:vAlign w:val="center"/>
          </w:tcPr>
          <w:p w14:paraId="6550849D" w14:textId="6586A105" w:rsidR="00872E29" w:rsidRDefault="00872E29" w:rsidP="00872E29">
            <w:r>
              <w:t>Final storage technology summary</w:t>
            </w:r>
          </w:p>
        </w:tc>
        <w:tc>
          <w:tcPr>
            <w:tcW w:w="0" w:type="auto"/>
            <w:vAlign w:val="center"/>
          </w:tcPr>
          <w:p w14:paraId="5CFC6642" w14:textId="426588F4" w:rsidR="00872E29" w:rsidRPr="00872E29" w:rsidRDefault="00872E29" w:rsidP="00872E29">
            <w:pPr>
              <w:jc w:val="center"/>
              <w:rPr>
                <w:rFonts w:cstheme="minorHAnsi"/>
              </w:rPr>
            </w:pPr>
            <w:r w:rsidRPr="00872E29">
              <w:rPr>
                <w:rFonts w:cstheme="minorHAnsi"/>
              </w:rPr>
              <w:t>8/12/22</w:t>
            </w:r>
          </w:p>
        </w:tc>
        <w:tc>
          <w:tcPr>
            <w:tcW w:w="0" w:type="auto"/>
            <w:vAlign w:val="center"/>
          </w:tcPr>
          <w:p w14:paraId="59EBC90B" w14:textId="77777777" w:rsidR="00872E29" w:rsidRDefault="00872E29" w:rsidP="00872E29">
            <w:pPr>
              <w:jc w:val="center"/>
            </w:pPr>
          </w:p>
        </w:tc>
      </w:tr>
      <w:tr w:rsidR="00F129F0" w14:paraId="066C4645" w14:textId="77777777" w:rsidTr="00E817E4">
        <w:tc>
          <w:tcPr>
            <w:tcW w:w="0" w:type="auto"/>
            <w:vAlign w:val="center"/>
          </w:tcPr>
          <w:p w14:paraId="3B329304" w14:textId="0F3C2A13" w:rsidR="00872E29" w:rsidRDefault="00872E29" w:rsidP="00872E29">
            <w:r>
              <w:t>3.2</w:t>
            </w:r>
          </w:p>
        </w:tc>
        <w:tc>
          <w:tcPr>
            <w:tcW w:w="0" w:type="auto"/>
            <w:vAlign w:val="center"/>
          </w:tcPr>
          <w:p w14:paraId="1E3EE72F" w14:textId="62BFB8B4" w:rsidR="00872E29" w:rsidRDefault="00872E29" w:rsidP="00872E29">
            <w:r w:rsidRPr="003462F7">
              <w:t>Define representative future energy storage technology alternatives</w:t>
            </w:r>
          </w:p>
        </w:tc>
        <w:tc>
          <w:tcPr>
            <w:tcW w:w="0" w:type="auto"/>
            <w:vAlign w:val="center"/>
          </w:tcPr>
          <w:p w14:paraId="6E37AAAC" w14:textId="23750C96" w:rsidR="00872E29" w:rsidRDefault="00872E29" w:rsidP="00872E29">
            <w:r>
              <w:t>Draft proposed storage scenarios summary</w:t>
            </w:r>
          </w:p>
        </w:tc>
        <w:tc>
          <w:tcPr>
            <w:tcW w:w="0" w:type="auto"/>
            <w:vAlign w:val="center"/>
          </w:tcPr>
          <w:p w14:paraId="689B75F4" w14:textId="554B261D" w:rsidR="00872E29" w:rsidRPr="00872E29" w:rsidRDefault="00B26874" w:rsidP="00872E29">
            <w:pPr>
              <w:jc w:val="center"/>
              <w:rPr>
                <w:rFonts w:cstheme="minorHAnsi"/>
              </w:rPr>
            </w:pPr>
            <w:r w:rsidRPr="00B26874">
              <w:rPr>
                <w:rFonts w:cstheme="minorHAnsi"/>
              </w:rPr>
              <w:t>6</w:t>
            </w:r>
            <w:r w:rsidR="00872E29" w:rsidRPr="00B26874">
              <w:rPr>
                <w:rFonts w:cstheme="minorHAnsi"/>
              </w:rPr>
              <w:t>/1/22</w:t>
            </w:r>
          </w:p>
        </w:tc>
        <w:tc>
          <w:tcPr>
            <w:tcW w:w="0" w:type="auto"/>
            <w:vAlign w:val="center"/>
          </w:tcPr>
          <w:p w14:paraId="2F08FA04" w14:textId="3F0216DA" w:rsidR="00872E29" w:rsidRDefault="00872E29" w:rsidP="00872E29">
            <w:pPr>
              <w:jc w:val="center"/>
            </w:pPr>
          </w:p>
        </w:tc>
      </w:tr>
      <w:tr w:rsidR="00F129F0" w14:paraId="07287B04" w14:textId="77777777" w:rsidTr="00E817E4">
        <w:tc>
          <w:tcPr>
            <w:tcW w:w="0" w:type="auto"/>
            <w:vAlign w:val="center"/>
          </w:tcPr>
          <w:p w14:paraId="02D07E3E" w14:textId="77777777" w:rsidR="00872E29" w:rsidRDefault="00872E29" w:rsidP="00872E29"/>
        </w:tc>
        <w:tc>
          <w:tcPr>
            <w:tcW w:w="0" w:type="auto"/>
            <w:vAlign w:val="center"/>
          </w:tcPr>
          <w:p w14:paraId="1387B458" w14:textId="77777777" w:rsidR="00872E29" w:rsidRDefault="00872E29" w:rsidP="00872E29"/>
        </w:tc>
        <w:tc>
          <w:tcPr>
            <w:tcW w:w="0" w:type="auto"/>
            <w:vAlign w:val="center"/>
          </w:tcPr>
          <w:p w14:paraId="581E40B4" w14:textId="35E448D2" w:rsidR="00872E29" w:rsidRDefault="00872E29" w:rsidP="00872E29">
            <w:r>
              <w:t>Final</w:t>
            </w:r>
          </w:p>
        </w:tc>
        <w:tc>
          <w:tcPr>
            <w:tcW w:w="0" w:type="auto"/>
            <w:vAlign w:val="center"/>
          </w:tcPr>
          <w:p w14:paraId="1BA514BB" w14:textId="318D01D9" w:rsidR="00872E29" w:rsidRPr="00872E29" w:rsidRDefault="00872E29" w:rsidP="00872E29">
            <w:pPr>
              <w:jc w:val="center"/>
              <w:rPr>
                <w:rFonts w:cstheme="minorHAnsi"/>
              </w:rPr>
            </w:pPr>
            <w:r w:rsidRPr="00872E29">
              <w:rPr>
                <w:rFonts w:cstheme="minorHAnsi"/>
              </w:rPr>
              <w:t>8/12/22</w:t>
            </w:r>
          </w:p>
        </w:tc>
        <w:tc>
          <w:tcPr>
            <w:tcW w:w="0" w:type="auto"/>
            <w:vAlign w:val="center"/>
          </w:tcPr>
          <w:p w14:paraId="27190D85" w14:textId="77777777" w:rsidR="00872E29" w:rsidRDefault="00872E29" w:rsidP="00872E29">
            <w:pPr>
              <w:jc w:val="center"/>
            </w:pPr>
          </w:p>
        </w:tc>
      </w:tr>
      <w:tr w:rsidR="00F129F0" w14:paraId="54DA987C" w14:textId="77777777" w:rsidTr="00E817E4">
        <w:tc>
          <w:tcPr>
            <w:tcW w:w="0" w:type="auto"/>
            <w:vAlign w:val="center"/>
          </w:tcPr>
          <w:p w14:paraId="3703F7CF" w14:textId="6640E02B" w:rsidR="00872E29" w:rsidRDefault="00872E29" w:rsidP="00872E29">
            <w:r>
              <w:t>3.3</w:t>
            </w:r>
          </w:p>
        </w:tc>
        <w:tc>
          <w:tcPr>
            <w:tcW w:w="0" w:type="auto"/>
            <w:vAlign w:val="center"/>
          </w:tcPr>
          <w:p w14:paraId="2E46923F" w14:textId="68501197" w:rsidR="00872E29" w:rsidRDefault="00872E29" w:rsidP="00872E29">
            <w:r w:rsidRPr="003462F7">
              <w:t>Evaluate and document future energy electricity generation technology alternatives</w:t>
            </w:r>
          </w:p>
        </w:tc>
        <w:tc>
          <w:tcPr>
            <w:tcW w:w="0" w:type="auto"/>
            <w:vAlign w:val="center"/>
          </w:tcPr>
          <w:p w14:paraId="646550C1" w14:textId="2F212274" w:rsidR="00872E29" w:rsidRDefault="00872E29" w:rsidP="00872E29">
            <w:r>
              <w:t>Draft electricity generation technology summary</w:t>
            </w:r>
          </w:p>
        </w:tc>
        <w:tc>
          <w:tcPr>
            <w:tcW w:w="0" w:type="auto"/>
            <w:vAlign w:val="center"/>
          </w:tcPr>
          <w:p w14:paraId="1DD7DC19" w14:textId="091B8447" w:rsidR="00872E29" w:rsidRPr="00872E29" w:rsidRDefault="00091D23" w:rsidP="00872E29">
            <w:pPr>
              <w:jc w:val="center"/>
              <w:rPr>
                <w:rFonts w:cstheme="minorHAnsi"/>
              </w:rPr>
            </w:pPr>
            <w:r>
              <w:rPr>
                <w:rFonts w:cstheme="minorHAnsi"/>
              </w:rPr>
              <w:t>8</w:t>
            </w:r>
            <w:r w:rsidR="00872E29" w:rsidRPr="00872E29">
              <w:rPr>
                <w:rFonts w:cstheme="minorHAnsi"/>
              </w:rPr>
              <w:t>/2/21</w:t>
            </w:r>
          </w:p>
        </w:tc>
        <w:tc>
          <w:tcPr>
            <w:tcW w:w="0" w:type="auto"/>
            <w:vAlign w:val="center"/>
          </w:tcPr>
          <w:p w14:paraId="7D2378B4" w14:textId="453F3608" w:rsidR="00872E29" w:rsidRDefault="002E4F2C" w:rsidP="00872E29">
            <w:pPr>
              <w:jc w:val="center"/>
            </w:pPr>
            <w:r>
              <w:t>Completed</w:t>
            </w:r>
          </w:p>
        </w:tc>
      </w:tr>
      <w:tr w:rsidR="00F129F0" w14:paraId="534A1148" w14:textId="77777777" w:rsidTr="00E817E4">
        <w:tc>
          <w:tcPr>
            <w:tcW w:w="0" w:type="auto"/>
            <w:vAlign w:val="center"/>
          </w:tcPr>
          <w:p w14:paraId="6118BA11" w14:textId="77777777" w:rsidR="00872E29" w:rsidRDefault="00872E29" w:rsidP="00872E29"/>
        </w:tc>
        <w:tc>
          <w:tcPr>
            <w:tcW w:w="0" w:type="auto"/>
            <w:vAlign w:val="center"/>
          </w:tcPr>
          <w:p w14:paraId="0CA70308" w14:textId="77777777" w:rsidR="00872E29" w:rsidRDefault="00872E29" w:rsidP="00872E29"/>
        </w:tc>
        <w:tc>
          <w:tcPr>
            <w:tcW w:w="0" w:type="auto"/>
            <w:vAlign w:val="center"/>
          </w:tcPr>
          <w:p w14:paraId="7E2C101C" w14:textId="340FA146" w:rsidR="00872E29" w:rsidRDefault="00872E29" w:rsidP="00872E29">
            <w:r>
              <w:t>Final</w:t>
            </w:r>
          </w:p>
        </w:tc>
        <w:tc>
          <w:tcPr>
            <w:tcW w:w="0" w:type="auto"/>
            <w:vAlign w:val="center"/>
          </w:tcPr>
          <w:p w14:paraId="7B7309F0" w14:textId="4757D7CE" w:rsidR="00872E29" w:rsidRPr="00872E29" w:rsidRDefault="00872E29" w:rsidP="00872E29">
            <w:pPr>
              <w:jc w:val="center"/>
              <w:rPr>
                <w:rFonts w:cstheme="minorHAnsi"/>
              </w:rPr>
            </w:pPr>
            <w:r w:rsidRPr="00872E29">
              <w:rPr>
                <w:rFonts w:cstheme="minorHAnsi"/>
              </w:rPr>
              <w:t>8/12/22</w:t>
            </w:r>
          </w:p>
        </w:tc>
        <w:tc>
          <w:tcPr>
            <w:tcW w:w="0" w:type="auto"/>
            <w:vAlign w:val="center"/>
          </w:tcPr>
          <w:p w14:paraId="0751417D" w14:textId="77777777" w:rsidR="00872E29" w:rsidRDefault="00872E29" w:rsidP="00872E29">
            <w:pPr>
              <w:jc w:val="center"/>
            </w:pPr>
          </w:p>
        </w:tc>
      </w:tr>
      <w:tr w:rsidR="00F129F0" w14:paraId="267BACB0" w14:textId="77777777" w:rsidTr="00E817E4">
        <w:tc>
          <w:tcPr>
            <w:tcW w:w="0" w:type="auto"/>
            <w:vAlign w:val="center"/>
          </w:tcPr>
          <w:p w14:paraId="5B85CBD3" w14:textId="43126402" w:rsidR="00872E29" w:rsidRDefault="00872E29" w:rsidP="00872E29">
            <w:r>
              <w:t>3.4</w:t>
            </w:r>
          </w:p>
        </w:tc>
        <w:tc>
          <w:tcPr>
            <w:tcW w:w="0" w:type="auto"/>
            <w:vAlign w:val="center"/>
          </w:tcPr>
          <w:p w14:paraId="36E9413C" w14:textId="7B4FB01A" w:rsidR="00872E29" w:rsidRDefault="00872E29" w:rsidP="00872E29">
            <w:r w:rsidRPr="003462F7">
              <w:t>Define representative future electricity generation technology alternatives</w:t>
            </w:r>
          </w:p>
        </w:tc>
        <w:tc>
          <w:tcPr>
            <w:tcW w:w="0" w:type="auto"/>
            <w:vAlign w:val="center"/>
          </w:tcPr>
          <w:p w14:paraId="2D785DA2" w14:textId="3637302E" w:rsidR="00872E29" w:rsidRDefault="00872E29" w:rsidP="00872E29">
            <w:r>
              <w:t>Draft proposed electricity generation scenarios summary</w:t>
            </w:r>
          </w:p>
        </w:tc>
        <w:tc>
          <w:tcPr>
            <w:tcW w:w="0" w:type="auto"/>
            <w:vAlign w:val="center"/>
          </w:tcPr>
          <w:p w14:paraId="7DACEA96" w14:textId="3C92D676" w:rsidR="00872E29" w:rsidRPr="00872E29" w:rsidRDefault="00872E29" w:rsidP="00872E29">
            <w:pPr>
              <w:jc w:val="center"/>
              <w:rPr>
                <w:rFonts w:cstheme="minorHAnsi"/>
              </w:rPr>
            </w:pPr>
            <w:r w:rsidRPr="00B26874">
              <w:rPr>
                <w:rFonts w:cstheme="minorHAnsi"/>
              </w:rPr>
              <w:t>4/1/22</w:t>
            </w:r>
          </w:p>
        </w:tc>
        <w:tc>
          <w:tcPr>
            <w:tcW w:w="0" w:type="auto"/>
            <w:vAlign w:val="center"/>
          </w:tcPr>
          <w:p w14:paraId="6DB07B6B" w14:textId="797C0B05" w:rsidR="00872E29" w:rsidRDefault="00B26874" w:rsidP="00872E29">
            <w:pPr>
              <w:jc w:val="center"/>
            </w:pPr>
            <w:r>
              <w:t xml:space="preserve">Completed </w:t>
            </w:r>
          </w:p>
        </w:tc>
      </w:tr>
      <w:tr w:rsidR="00F129F0" w14:paraId="74033DEF" w14:textId="77777777" w:rsidTr="00E817E4">
        <w:tc>
          <w:tcPr>
            <w:tcW w:w="0" w:type="auto"/>
            <w:vAlign w:val="center"/>
          </w:tcPr>
          <w:p w14:paraId="719C964E" w14:textId="77777777" w:rsidR="00872E29" w:rsidRDefault="00872E29" w:rsidP="00872E29"/>
        </w:tc>
        <w:tc>
          <w:tcPr>
            <w:tcW w:w="0" w:type="auto"/>
            <w:vAlign w:val="center"/>
          </w:tcPr>
          <w:p w14:paraId="1F3F1B49" w14:textId="77777777" w:rsidR="00872E29" w:rsidRDefault="00872E29" w:rsidP="00872E29"/>
        </w:tc>
        <w:tc>
          <w:tcPr>
            <w:tcW w:w="0" w:type="auto"/>
            <w:vAlign w:val="center"/>
          </w:tcPr>
          <w:p w14:paraId="53067731" w14:textId="69567BC4" w:rsidR="00872E29" w:rsidRDefault="00872E29" w:rsidP="00872E29">
            <w:r>
              <w:t>Final</w:t>
            </w:r>
          </w:p>
        </w:tc>
        <w:tc>
          <w:tcPr>
            <w:tcW w:w="0" w:type="auto"/>
            <w:vAlign w:val="center"/>
          </w:tcPr>
          <w:p w14:paraId="3A176B11" w14:textId="1F107B6B" w:rsidR="00872E29" w:rsidRPr="00872E29" w:rsidRDefault="00872E29" w:rsidP="00872E29">
            <w:pPr>
              <w:jc w:val="center"/>
              <w:rPr>
                <w:rFonts w:cstheme="minorHAnsi"/>
              </w:rPr>
            </w:pPr>
            <w:r w:rsidRPr="00872E29">
              <w:rPr>
                <w:rFonts w:cstheme="minorHAnsi"/>
              </w:rPr>
              <w:t>8/12/22</w:t>
            </w:r>
          </w:p>
        </w:tc>
        <w:tc>
          <w:tcPr>
            <w:tcW w:w="0" w:type="auto"/>
            <w:vAlign w:val="center"/>
          </w:tcPr>
          <w:p w14:paraId="2F7343F8" w14:textId="77777777" w:rsidR="00872E29" w:rsidRDefault="00872E29" w:rsidP="00872E29">
            <w:pPr>
              <w:jc w:val="center"/>
            </w:pPr>
          </w:p>
        </w:tc>
      </w:tr>
      <w:tr w:rsidR="00F129F0" w14:paraId="6276752D" w14:textId="77777777" w:rsidTr="00E817E4">
        <w:tc>
          <w:tcPr>
            <w:tcW w:w="0" w:type="auto"/>
            <w:vAlign w:val="center"/>
          </w:tcPr>
          <w:p w14:paraId="3B6BE68C" w14:textId="23216ED6" w:rsidR="00872E29" w:rsidRDefault="00872E29" w:rsidP="00872E29">
            <w:r>
              <w:t>4.1</w:t>
            </w:r>
          </w:p>
        </w:tc>
        <w:tc>
          <w:tcPr>
            <w:tcW w:w="0" w:type="auto"/>
            <w:vAlign w:val="center"/>
          </w:tcPr>
          <w:p w14:paraId="357851EA" w14:textId="584BB605" w:rsidR="00872E29" w:rsidRDefault="00872E29" w:rsidP="00872E29">
            <w:r>
              <w:t>Multi-day model optimization</w:t>
            </w:r>
          </w:p>
        </w:tc>
        <w:tc>
          <w:tcPr>
            <w:tcW w:w="0" w:type="auto"/>
            <w:vAlign w:val="center"/>
          </w:tcPr>
          <w:p w14:paraId="63EB5BAB" w14:textId="60F91761" w:rsidR="00872E29" w:rsidRDefault="00872E29" w:rsidP="00872E29">
            <w:r>
              <w:t>Summary of multi-day baseline model results</w:t>
            </w:r>
          </w:p>
        </w:tc>
        <w:tc>
          <w:tcPr>
            <w:tcW w:w="0" w:type="auto"/>
            <w:vAlign w:val="center"/>
          </w:tcPr>
          <w:p w14:paraId="57288AE8" w14:textId="5B7C33E5" w:rsidR="00872E29" w:rsidRPr="009C7011" w:rsidRDefault="00091D23" w:rsidP="00872E29">
            <w:pPr>
              <w:jc w:val="center"/>
              <w:rPr>
                <w:rFonts w:cstheme="minorHAnsi"/>
              </w:rPr>
            </w:pPr>
            <w:r>
              <w:rPr>
                <w:rFonts w:cstheme="minorHAnsi"/>
              </w:rPr>
              <w:t>9</w:t>
            </w:r>
            <w:r w:rsidR="009C7011" w:rsidRPr="009C7011">
              <w:rPr>
                <w:rFonts w:cstheme="minorHAnsi"/>
              </w:rPr>
              <w:t>/2</w:t>
            </w:r>
            <w:r w:rsidR="00872E29" w:rsidRPr="009C7011">
              <w:rPr>
                <w:rFonts w:cstheme="minorHAnsi"/>
              </w:rPr>
              <w:t>/21</w:t>
            </w:r>
          </w:p>
        </w:tc>
        <w:tc>
          <w:tcPr>
            <w:tcW w:w="0" w:type="auto"/>
            <w:vAlign w:val="center"/>
          </w:tcPr>
          <w:p w14:paraId="4965D3AD" w14:textId="0F45A9E9" w:rsidR="00872E29" w:rsidRPr="009C7011" w:rsidRDefault="00073840" w:rsidP="00872E29">
            <w:pPr>
              <w:jc w:val="center"/>
              <w:rPr>
                <w:highlight w:val="yellow"/>
              </w:rPr>
            </w:pPr>
            <w:r>
              <w:t>Completed</w:t>
            </w:r>
          </w:p>
        </w:tc>
      </w:tr>
      <w:tr w:rsidR="00F129F0" w14:paraId="55629BE6" w14:textId="77777777" w:rsidTr="00E817E4">
        <w:tc>
          <w:tcPr>
            <w:tcW w:w="0" w:type="auto"/>
            <w:vAlign w:val="center"/>
          </w:tcPr>
          <w:p w14:paraId="629B2ABE" w14:textId="77777777" w:rsidR="00872E29" w:rsidRDefault="00872E29" w:rsidP="00872E29"/>
        </w:tc>
        <w:tc>
          <w:tcPr>
            <w:tcW w:w="0" w:type="auto"/>
            <w:vAlign w:val="center"/>
          </w:tcPr>
          <w:p w14:paraId="75C3B288" w14:textId="77777777" w:rsidR="00872E29" w:rsidRDefault="00872E29" w:rsidP="00872E29"/>
        </w:tc>
        <w:tc>
          <w:tcPr>
            <w:tcW w:w="0" w:type="auto"/>
            <w:vAlign w:val="center"/>
          </w:tcPr>
          <w:p w14:paraId="6FA500BE" w14:textId="3BDEB179" w:rsidR="00872E29" w:rsidRDefault="00872E29" w:rsidP="00872E29">
            <w:r>
              <w:t>CPR #2</w:t>
            </w:r>
          </w:p>
        </w:tc>
        <w:tc>
          <w:tcPr>
            <w:tcW w:w="0" w:type="auto"/>
            <w:vAlign w:val="center"/>
          </w:tcPr>
          <w:p w14:paraId="281A643F" w14:textId="43C6E0B9" w:rsidR="00872E29" w:rsidRPr="00013A42" w:rsidRDefault="00D71044" w:rsidP="00872E29">
            <w:pPr>
              <w:jc w:val="center"/>
              <w:rPr>
                <w:rFonts w:cstheme="minorHAnsi"/>
                <w:b/>
                <w:bCs/>
              </w:rPr>
            </w:pPr>
            <w:r>
              <w:rPr>
                <w:rFonts w:cstheme="minorHAnsi"/>
                <w:b/>
                <w:bCs/>
              </w:rPr>
              <w:t>Summer</w:t>
            </w:r>
          </w:p>
        </w:tc>
        <w:tc>
          <w:tcPr>
            <w:tcW w:w="0" w:type="auto"/>
            <w:vAlign w:val="center"/>
          </w:tcPr>
          <w:p w14:paraId="17849C08" w14:textId="3FA7FA64" w:rsidR="00872E29" w:rsidRPr="009C7011" w:rsidRDefault="00872E29" w:rsidP="00872E29">
            <w:pPr>
              <w:jc w:val="center"/>
              <w:rPr>
                <w:highlight w:val="yellow"/>
              </w:rPr>
            </w:pPr>
          </w:p>
        </w:tc>
      </w:tr>
      <w:tr w:rsidR="00F129F0" w14:paraId="4C46C409" w14:textId="77777777" w:rsidTr="00E817E4">
        <w:tc>
          <w:tcPr>
            <w:tcW w:w="0" w:type="auto"/>
            <w:vAlign w:val="center"/>
          </w:tcPr>
          <w:p w14:paraId="79F82680" w14:textId="568611DE" w:rsidR="00F07ADA" w:rsidRDefault="00F07ADA" w:rsidP="00F07ADA">
            <w:r>
              <w:t>4.2</w:t>
            </w:r>
          </w:p>
        </w:tc>
        <w:tc>
          <w:tcPr>
            <w:tcW w:w="0" w:type="auto"/>
            <w:vAlign w:val="center"/>
          </w:tcPr>
          <w:p w14:paraId="3FEA06E5" w14:textId="7755586C" w:rsidR="00F07ADA" w:rsidRDefault="00F07ADA" w:rsidP="00F07ADA">
            <w:r>
              <w:t>Grid scenario selection</w:t>
            </w:r>
          </w:p>
        </w:tc>
        <w:tc>
          <w:tcPr>
            <w:tcW w:w="0" w:type="auto"/>
            <w:vAlign w:val="center"/>
          </w:tcPr>
          <w:p w14:paraId="1017458D" w14:textId="68EC5378" w:rsidR="00F07ADA" w:rsidRDefault="00F07ADA" w:rsidP="00F07ADA">
            <w:r>
              <w:t xml:space="preserve">Draft grid scenario summary </w:t>
            </w:r>
          </w:p>
        </w:tc>
        <w:tc>
          <w:tcPr>
            <w:tcW w:w="0" w:type="auto"/>
            <w:vAlign w:val="center"/>
          </w:tcPr>
          <w:p w14:paraId="67D3FB33" w14:textId="70E0279A" w:rsidR="00F07ADA" w:rsidRPr="00061DE5" w:rsidRDefault="00913CF5" w:rsidP="00F07ADA">
            <w:pPr>
              <w:jc w:val="center"/>
              <w:rPr>
                <w:rFonts w:cstheme="minorHAnsi"/>
                <w:color w:val="FF0000"/>
                <w:highlight w:val="yellow"/>
              </w:rPr>
            </w:pPr>
            <w:r w:rsidRPr="002A753B">
              <w:rPr>
                <w:rFonts w:cstheme="minorHAnsi"/>
                <w:color w:val="000000" w:themeColor="text1"/>
              </w:rPr>
              <w:t>2</w:t>
            </w:r>
            <w:r w:rsidR="002A753B" w:rsidRPr="002A753B">
              <w:rPr>
                <w:rFonts w:cstheme="minorHAnsi"/>
                <w:color w:val="000000" w:themeColor="text1"/>
              </w:rPr>
              <w:t>/8/22</w:t>
            </w:r>
          </w:p>
        </w:tc>
        <w:tc>
          <w:tcPr>
            <w:tcW w:w="0" w:type="auto"/>
            <w:vAlign w:val="center"/>
          </w:tcPr>
          <w:p w14:paraId="4A58D095" w14:textId="343B25C8" w:rsidR="00F07ADA" w:rsidRPr="00073840" w:rsidRDefault="00563F6B" w:rsidP="00F07ADA">
            <w:pPr>
              <w:jc w:val="center"/>
              <w:rPr>
                <w:color w:val="FF0000"/>
              </w:rPr>
            </w:pPr>
            <w:r>
              <w:rPr>
                <w:color w:val="000000" w:themeColor="text1"/>
              </w:rPr>
              <w:t>Completed</w:t>
            </w:r>
          </w:p>
        </w:tc>
      </w:tr>
      <w:tr w:rsidR="00F129F0" w14:paraId="62DB8D5E" w14:textId="77777777" w:rsidTr="00E817E4">
        <w:tc>
          <w:tcPr>
            <w:tcW w:w="0" w:type="auto"/>
            <w:vAlign w:val="center"/>
          </w:tcPr>
          <w:p w14:paraId="0F08E954" w14:textId="77777777" w:rsidR="00F07ADA" w:rsidRDefault="00F07ADA" w:rsidP="00F07ADA"/>
        </w:tc>
        <w:tc>
          <w:tcPr>
            <w:tcW w:w="0" w:type="auto"/>
            <w:vAlign w:val="center"/>
          </w:tcPr>
          <w:p w14:paraId="63EBE686" w14:textId="77777777" w:rsidR="00F07ADA" w:rsidRDefault="00F07ADA" w:rsidP="00F07ADA"/>
        </w:tc>
        <w:tc>
          <w:tcPr>
            <w:tcW w:w="0" w:type="auto"/>
            <w:vAlign w:val="center"/>
          </w:tcPr>
          <w:p w14:paraId="6BF7868F" w14:textId="4B9D94FA" w:rsidR="00F07ADA" w:rsidRDefault="00F07ADA" w:rsidP="00F07ADA">
            <w:r>
              <w:t>Final</w:t>
            </w:r>
          </w:p>
        </w:tc>
        <w:tc>
          <w:tcPr>
            <w:tcW w:w="0" w:type="auto"/>
            <w:vAlign w:val="center"/>
          </w:tcPr>
          <w:p w14:paraId="11F1FAA9" w14:textId="7A4FB390" w:rsidR="00F07ADA" w:rsidRPr="00061DE5" w:rsidRDefault="002A753B" w:rsidP="00F07ADA">
            <w:pPr>
              <w:jc w:val="center"/>
              <w:rPr>
                <w:rFonts w:cstheme="minorHAnsi"/>
                <w:color w:val="FF0000"/>
                <w:highlight w:val="yellow"/>
              </w:rPr>
            </w:pPr>
            <w:r w:rsidRPr="002A753B">
              <w:rPr>
                <w:rFonts w:cstheme="minorHAnsi"/>
                <w:color w:val="000000" w:themeColor="text1"/>
              </w:rPr>
              <w:t>3/7/22</w:t>
            </w:r>
          </w:p>
        </w:tc>
        <w:tc>
          <w:tcPr>
            <w:tcW w:w="0" w:type="auto"/>
            <w:vAlign w:val="center"/>
          </w:tcPr>
          <w:p w14:paraId="0B29EFA7" w14:textId="3C02EBF5" w:rsidR="00F07ADA" w:rsidRPr="00073840" w:rsidRDefault="00563F6B" w:rsidP="00F07ADA">
            <w:pPr>
              <w:jc w:val="center"/>
              <w:rPr>
                <w:color w:val="FF0000"/>
              </w:rPr>
            </w:pPr>
            <w:r w:rsidRPr="00563F6B">
              <w:rPr>
                <w:color w:val="000000" w:themeColor="text1"/>
              </w:rPr>
              <w:t>In progress</w:t>
            </w:r>
          </w:p>
        </w:tc>
      </w:tr>
      <w:tr w:rsidR="00F129F0" w14:paraId="0156E4CB" w14:textId="77777777" w:rsidTr="00E817E4">
        <w:tc>
          <w:tcPr>
            <w:tcW w:w="0" w:type="auto"/>
            <w:vAlign w:val="center"/>
          </w:tcPr>
          <w:p w14:paraId="56780D32" w14:textId="30C668B9" w:rsidR="00872E29" w:rsidRDefault="00872E29" w:rsidP="00872E29">
            <w:r>
              <w:t>5.1</w:t>
            </w:r>
          </w:p>
        </w:tc>
        <w:tc>
          <w:tcPr>
            <w:tcW w:w="0" w:type="auto"/>
            <w:vAlign w:val="center"/>
          </w:tcPr>
          <w:p w14:paraId="569F1247" w14:textId="12B06DBE" w:rsidR="00872E29" w:rsidRDefault="00872E29" w:rsidP="00872E29">
            <w:r>
              <w:t>Preliminary Scenario Analysis</w:t>
            </w:r>
          </w:p>
        </w:tc>
        <w:tc>
          <w:tcPr>
            <w:tcW w:w="0" w:type="auto"/>
            <w:vAlign w:val="center"/>
          </w:tcPr>
          <w:p w14:paraId="2F8D02D7" w14:textId="39A96891" w:rsidR="00872E29" w:rsidRDefault="00872E29" w:rsidP="00872E29">
            <w:r>
              <w:t xml:space="preserve">Draft preliminary analysis summary </w:t>
            </w:r>
          </w:p>
        </w:tc>
        <w:tc>
          <w:tcPr>
            <w:tcW w:w="0" w:type="auto"/>
            <w:vAlign w:val="center"/>
          </w:tcPr>
          <w:p w14:paraId="4FB2ABCD" w14:textId="213EA089" w:rsidR="00872E29" w:rsidRPr="00872E29" w:rsidRDefault="00B26874" w:rsidP="00872E29">
            <w:pPr>
              <w:jc w:val="center"/>
              <w:rPr>
                <w:rFonts w:cstheme="minorHAnsi"/>
              </w:rPr>
            </w:pPr>
            <w:r w:rsidRPr="00B26874">
              <w:rPr>
                <w:rFonts w:cstheme="minorHAnsi"/>
              </w:rPr>
              <w:t>5</w:t>
            </w:r>
            <w:r w:rsidR="002A753B" w:rsidRPr="00B26874">
              <w:rPr>
                <w:rFonts w:cstheme="minorHAnsi"/>
              </w:rPr>
              <w:t>/4/22</w:t>
            </w:r>
          </w:p>
        </w:tc>
        <w:tc>
          <w:tcPr>
            <w:tcW w:w="0" w:type="auto"/>
            <w:vAlign w:val="center"/>
          </w:tcPr>
          <w:p w14:paraId="1475AC12" w14:textId="7AA175D7" w:rsidR="00872E29" w:rsidRDefault="00872E29" w:rsidP="00872E29">
            <w:pPr>
              <w:jc w:val="center"/>
            </w:pPr>
          </w:p>
        </w:tc>
      </w:tr>
      <w:tr w:rsidR="00F129F0" w14:paraId="34609A0E" w14:textId="77777777" w:rsidTr="00E817E4">
        <w:tc>
          <w:tcPr>
            <w:tcW w:w="0" w:type="auto"/>
            <w:vAlign w:val="center"/>
          </w:tcPr>
          <w:p w14:paraId="403EE2EC" w14:textId="77777777" w:rsidR="00872E29" w:rsidRDefault="00872E29" w:rsidP="00872E29"/>
        </w:tc>
        <w:tc>
          <w:tcPr>
            <w:tcW w:w="0" w:type="auto"/>
            <w:vAlign w:val="center"/>
          </w:tcPr>
          <w:p w14:paraId="479440CA" w14:textId="77777777" w:rsidR="00872E29" w:rsidRDefault="00872E29" w:rsidP="00872E29"/>
        </w:tc>
        <w:tc>
          <w:tcPr>
            <w:tcW w:w="0" w:type="auto"/>
            <w:vAlign w:val="center"/>
          </w:tcPr>
          <w:p w14:paraId="1D86630C" w14:textId="2A80D0B9" w:rsidR="00872E29" w:rsidRDefault="00872E29" w:rsidP="00872E29">
            <w:r>
              <w:t>Final</w:t>
            </w:r>
          </w:p>
        </w:tc>
        <w:tc>
          <w:tcPr>
            <w:tcW w:w="0" w:type="auto"/>
            <w:vAlign w:val="center"/>
          </w:tcPr>
          <w:p w14:paraId="479278C8" w14:textId="407318DA" w:rsidR="00872E29" w:rsidRPr="00872E29" w:rsidRDefault="002A753B" w:rsidP="00872E29">
            <w:pPr>
              <w:jc w:val="center"/>
              <w:rPr>
                <w:rFonts w:cstheme="minorHAnsi"/>
              </w:rPr>
            </w:pPr>
            <w:r>
              <w:rPr>
                <w:rFonts w:cstheme="minorHAnsi"/>
              </w:rPr>
              <w:t>5/16/22</w:t>
            </w:r>
          </w:p>
        </w:tc>
        <w:tc>
          <w:tcPr>
            <w:tcW w:w="0" w:type="auto"/>
            <w:vAlign w:val="center"/>
          </w:tcPr>
          <w:p w14:paraId="59307E0D" w14:textId="77777777" w:rsidR="00872E29" w:rsidRDefault="00872E29" w:rsidP="00872E29">
            <w:pPr>
              <w:jc w:val="center"/>
            </w:pPr>
          </w:p>
        </w:tc>
      </w:tr>
      <w:tr w:rsidR="00F129F0" w14:paraId="34D2D1B6" w14:textId="77777777" w:rsidTr="00E817E4">
        <w:tc>
          <w:tcPr>
            <w:tcW w:w="0" w:type="auto"/>
            <w:vAlign w:val="center"/>
          </w:tcPr>
          <w:p w14:paraId="13034AA4" w14:textId="22D9D482" w:rsidR="00872E29" w:rsidRDefault="00872E29" w:rsidP="00872E29">
            <w:r>
              <w:lastRenderedPageBreak/>
              <w:t>5.2</w:t>
            </w:r>
          </w:p>
        </w:tc>
        <w:tc>
          <w:tcPr>
            <w:tcW w:w="0" w:type="auto"/>
            <w:vAlign w:val="center"/>
          </w:tcPr>
          <w:p w14:paraId="005335B9" w14:textId="6BF9C4CA" w:rsidR="00872E29" w:rsidRDefault="00872E29" w:rsidP="00872E29">
            <w:r>
              <w:t>Final scenario analysis</w:t>
            </w:r>
          </w:p>
        </w:tc>
        <w:tc>
          <w:tcPr>
            <w:tcW w:w="0" w:type="auto"/>
            <w:vAlign w:val="center"/>
          </w:tcPr>
          <w:p w14:paraId="134099E8" w14:textId="745D06D0" w:rsidR="00872E29" w:rsidRDefault="00872E29" w:rsidP="00872E29">
            <w:r>
              <w:t>Draft final analysis summary</w:t>
            </w:r>
          </w:p>
        </w:tc>
        <w:tc>
          <w:tcPr>
            <w:tcW w:w="0" w:type="auto"/>
            <w:vAlign w:val="center"/>
          </w:tcPr>
          <w:p w14:paraId="305D0664" w14:textId="76E4C490" w:rsidR="00872E29" w:rsidRPr="00872E29" w:rsidRDefault="00872E29" w:rsidP="00872E29">
            <w:pPr>
              <w:jc w:val="center"/>
              <w:rPr>
                <w:rFonts w:cstheme="minorHAnsi"/>
              </w:rPr>
            </w:pPr>
            <w:r w:rsidRPr="00872E29">
              <w:rPr>
                <w:rFonts w:cstheme="minorHAnsi"/>
              </w:rPr>
              <w:t>6/10/22</w:t>
            </w:r>
          </w:p>
        </w:tc>
        <w:tc>
          <w:tcPr>
            <w:tcW w:w="0" w:type="auto"/>
            <w:vAlign w:val="center"/>
          </w:tcPr>
          <w:p w14:paraId="7BCAF981" w14:textId="77777777" w:rsidR="00872E29" w:rsidRDefault="00872E29" w:rsidP="00872E29">
            <w:pPr>
              <w:jc w:val="center"/>
            </w:pPr>
          </w:p>
        </w:tc>
      </w:tr>
      <w:tr w:rsidR="00F129F0" w14:paraId="0174AB7B" w14:textId="77777777" w:rsidTr="00E817E4">
        <w:tc>
          <w:tcPr>
            <w:tcW w:w="0" w:type="auto"/>
            <w:vAlign w:val="center"/>
          </w:tcPr>
          <w:p w14:paraId="485015AC" w14:textId="77777777" w:rsidR="00872E29" w:rsidRDefault="00872E29" w:rsidP="00872E29"/>
        </w:tc>
        <w:tc>
          <w:tcPr>
            <w:tcW w:w="0" w:type="auto"/>
            <w:vAlign w:val="center"/>
          </w:tcPr>
          <w:p w14:paraId="435C4A77" w14:textId="77777777" w:rsidR="00872E29" w:rsidRDefault="00872E29" w:rsidP="00872E29"/>
        </w:tc>
        <w:tc>
          <w:tcPr>
            <w:tcW w:w="0" w:type="auto"/>
            <w:vAlign w:val="center"/>
          </w:tcPr>
          <w:p w14:paraId="46A18F0C" w14:textId="7C28F120" w:rsidR="00872E29" w:rsidRDefault="00872E29" w:rsidP="00872E29">
            <w:r>
              <w:t>Final</w:t>
            </w:r>
          </w:p>
        </w:tc>
        <w:tc>
          <w:tcPr>
            <w:tcW w:w="0" w:type="auto"/>
            <w:vAlign w:val="center"/>
          </w:tcPr>
          <w:p w14:paraId="3EF994B4" w14:textId="1173534B" w:rsidR="00872E29" w:rsidRPr="00872E29" w:rsidRDefault="00872E29" w:rsidP="00872E29">
            <w:pPr>
              <w:jc w:val="center"/>
              <w:rPr>
                <w:rFonts w:cstheme="minorHAnsi"/>
              </w:rPr>
            </w:pPr>
            <w:r w:rsidRPr="00872E29">
              <w:rPr>
                <w:rFonts w:cstheme="minorHAnsi"/>
              </w:rPr>
              <w:t>8/12/22</w:t>
            </w:r>
          </w:p>
        </w:tc>
        <w:tc>
          <w:tcPr>
            <w:tcW w:w="0" w:type="auto"/>
            <w:vAlign w:val="center"/>
          </w:tcPr>
          <w:p w14:paraId="07CA92F6" w14:textId="77777777" w:rsidR="00872E29" w:rsidRDefault="00872E29" w:rsidP="00872E29">
            <w:pPr>
              <w:jc w:val="center"/>
            </w:pPr>
          </w:p>
        </w:tc>
      </w:tr>
      <w:tr w:rsidR="00F129F0" w14:paraId="138F0ADF" w14:textId="77777777" w:rsidTr="00E817E4">
        <w:tc>
          <w:tcPr>
            <w:tcW w:w="0" w:type="auto"/>
            <w:vAlign w:val="center"/>
          </w:tcPr>
          <w:p w14:paraId="24044D6F" w14:textId="4AF484D6" w:rsidR="00872E29" w:rsidRDefault="00872E29" w:rsidP="00872E29">
            <w:r>
              <w:t>6.1</w:t>
            </w:r>
          </w:p>
        </w:tc>
        <w:tc>
          <w:tcPr>
            <w:tcW w:w="0" w:type="auto"/>
            <w:vAlign w:val="center"/>
          </w:tcPr>
          <w:p w14:paraId="541B5132" w14:textId="0A2DCBDA" w:rsidR="00872E29" w:rsidRDefault="00872E29" w:rsidP="00872E29">
            <w:r>
              <w:t>Initial public meetings</w:t>
            </w:r>
          </w:p>
        </w:tc>
        <w:tc>
          <w:tcPr>
            <w:tcW w:w="0" w:type="auto"/>
            <w:vAlign w:val="center"/>
          </w:tcPr>
          <w:p w14:paraId="3706DC02" w14:textId="11480831" w:rsidR="00872E29" w:rsidRDefault="00872E29" w:rsidP="00872E29">
            <w:r>
              <w:t>Opening workshop presentation materials</w:t>
            </w:r>
          </w:p>
        </w:tc>
        <w:tc>
          <w:tcPr>
            <w:tcW w:w="0" w:type="auto"/>
            <w:vAlign w:val="center"/>
          </w:tcPr>
          <w:p w14:paraId="1D330156" w14:textId="0CAE744D" w:rsidR="00872E29" w:rsidRPr="00872E29" w:rsidRDefault="00FD6CA5" w:rsidP="00872E29">
            <w:pPr>
              <w:jc w:val="center"/>
              <w:rPr>
                <w:rFonts w:cstheme="minorHAnsi"/>
              </w:rPr>
            </w:pPr>
            <w:r>
              <w:rPr>
                <w:rFonts w:cstheme="minorHAnsi"/>
              </w:rPr>
              <w:t>11</w:t>
            </w:r>
            <w:r w:rsidR="00872E29" w:rsidRPr="00872E29">
              <w:rPr>
                <w:rFonts w:cstheme="minorHAnsi"/>
              </w:rPr>
              <w:t>/17/20</w:t>
            </w:r>
          </w:p>
        </w:tc>
        <w:tc>
          <w:tcPr>
            <w:tcW w:w="0" w:type="auto"/>
            <w:vAlign w:val="center"/>
          </w:tcPr>
          <w:p w14:paraId="48C6F418" w14:textId="0DF0525B" w:rsidR="00872E29" w:rsidRDefault="00013A42" w:rsidP="00872E29">
            <w:pPr>
              <w:jc w:val="center"/>
            </w:pPr>
            <w:r>
              <w:t>Completed</w:t>
            </w:r>
          </w:p>
        </w:tc>
      </w:tr>
      <w:tr w:rsidR="00F129F0" w14:paraId="35544675" w14:textId="77777777" w:rsidTr="00E817E4">
        <w:tc>
          <w:tcPr>
            <w:tcW w:w="0" w:type="auto"/>
            <w:vAlign w:val="center"/>
          </w:tcPr>
          <w:p w14:paraId="20DA4575" w14:textId="77777777" w:rsidR="00872E29" w:rsidRDefault="00872E29" w:rsidP="00872E29"/>
        </w:tc>
        <w:tc>
          <w:tcPr>
            <w:tcW w:w="0" w:type="auto"/>
            <w:vAlign w:val="center"/>
          </w:tcPr>
          <w:p w14:paraId="70A761E2" w14:textId="77777777" w:rsidR="00872E29" w:rsidRDefault="00872E29" w:rsidP="00872E29"/>
        </w:tc>
        <w:tc>
          <w:tcPr>
            <w:tcW w:w="0" w:type="auto"/>
            <w:vAlign w:val="center"/>
          </w:tcPr>
          <w:p w14:paraId="606306C6" w14:textId="1E1DA5D9" w:rsidR="00872E29" w:rsidRDefault="00872E29" w:rsidP="00872E29">
            <w:r>
              <w:t>Northern CA workshop</w:t>
            </w:r>
          </w:p>
        </w:tc>
        <w:tc>
          <w:tcPr>
            <w:tcW w:w="0" w:type="auto"/>
            <w:vAlign w:val="center"/>
          </w:tcPr>
          <w:p w14:paraId="5207B484" w14:textId="44A75B84" w:rsidR="00872E29" w:rsidRPr="00FD6CA5" w:rsidRDefault="00013A42" w:rsidP="00872E29">
            <w:pPr>
              <w:jc w:val="center"/>
              <w:rPr>
                <w:rFonts w:cstheme="minorHAnsi"/>
                <w:color w:val="000000" w:themeColor="text1"/>
              </w:rPr>
            </w:pPr>
            <w:r w:rsidRPr="00FD6CA5">
              <w:rPr>
                <w:rFonts w:cstheme="minorHAnsi"/>
                <w:color w:val="000000" w:themeColor="text1"/>
              </w:rPr>
              <w:t>12/3</w:t>
            </w:r>
            <w:r w:rsidR="00872E29" w:rsidRPr="00FD6CA5">
              <w:rPr>
                <w:rFonts w:cstheme="minorHAnsi"/>
                <w:color w:val="000000" w:themeColor="text1"/>
              </w:rPr>
              <w:t>/20</w:t>
            </w:r>
          </w:p>
        </w:tc>
        <w:tc>
          <w:tcPr>
            <w:tcW w:w="0" w:type="auto"/>
            <w:vAlign w:val="center"/>
          </w:tcPr>
          <w:p w14:paraId="0CA51CF3" w14:textId="77D4C47B" w:rsidR="00872E29" w:rsidRDefault="00087101" w:rsidP="00872E29">
            <w:pPr>
              <w:jc w:val="center"/>
            </w:pPr>
            <w:r>
              <w:t>Completed</w:t>
            </w:r>
          </w:p>
        </w:tc>
      </w:tr>
      <w:tr w:rsidR="00F129F0" w14:paraId="4282B039" w14:textId="77777777" w:rsidTr="00E817E4">
        <w:tc>
          <w:tcPr>
            <w:tcW w:w="0" w:type="auto"/>
            <w:vAlign w:val="center"/>
          </w:tcPr>
          <w:p w14:paraId="2DC79A90" w14:textId="77777777" w:rsidR="00872E29" w:rsidRDefault="00872E29" w:rsidP="00872E29"/>
        </w:tc>
        <w:tc>
          <w:tcPr>
            <w:tcW w:w="0" w:type="auto"/>
            <w:vAlign w:val="center"/>
          </w:tcPr>
          <w:p w14:paraId="5D815D3A" w14:textId="77777777" w:rsidR="00872E29" w:rsidRDefault="00872E29" w:rsidP="00872E29"/>
        </w:tc>
        <w:tc>
          <w:tcPr>
            <w:tcW w:w="0" w:type="auto"/>
            <w:vAlign w:val="center"/>
          </w:tcPr>
          <w:p w14:paraId="46E26EE2" w14:textId="40C82B16" w:rsidR="00872E29" w:rsidRDefault="00872E29" w:rsidP="00872E29">
            <w:r>
              <w:t>Southern CA workshop</w:t>
            </w:r>
          </w:p>
        </w:tc>
        <w:tc>
          <w:tcPr>
            <w:tcW w:w="0" w:type="auto"/>
            <w:vAlign w:val="center"/>
          </w:tcPr>
          <w:p w14:paraId="77C4B4C2" w14:textId="1296EFA7" w:rsidR="00872E29" w:rsidRPr="00FD6CA5" w:rsidRDefault="00013A42" w:rsidP="00872E29">
            <w:pPr>
              <w:jc w:val="center"/>
              <w:rPr>
                <w:rFonts w:cstheme="minorHAnsi"/>
                <w:color w:val="000000" w:themeColor="text1"/>
              </w:rPr>
            </w:pPr>
            <w:r w:rsidRPr="00FD6CA5">
              <w:rPr>
                <w:rFonts w:cstheme="minorHAnsi"/>
                <w:color w:val="000000" w:themeColor="text1"/>
              </w:rPr>
              <w:t>12</w:t>
            </w:r>
            <w:r w:rsidR="00872E29" w:rsidRPr="00FD6CA5">
              <w:rPr>
                <w:rFonts w:cstheme="minorHAnsi"/>
                <w:color w:val="000000" w:themeColor="text1"/>
              </w:rPr>
              <w:t>/3/20</w:t>
            </w:r>
          </w:p>
        </w:tc>
        <w:tc>
          <w:tcPr>
            <w:tcW w:w="0" w:type="auto"/>
            <w:vAlign w:val="center"/>
          </w:tcPr>
          <w:p w14:paraId="50575C74" w14:textId="28F56BAA" w:rsidR="00872E29" w:rsidRDefault="00087101" w:rsidP="00872E29">
            <w:pPr>
              <w:jc w:val="center"/>
            </w:pPr>
            <w:r>
              <w:t>Completed</w:t>
            </w:r>
          </w:p>
        </w:tc>
      </w:tr>
      <w:tr w:rsidR="00F129F0" w14:paraId="1B3DA66F" w14:textId="77777777" w:rsidTr="00E817E4">
        <w:tc>
          <w:tcPr>
            <w:tcW w:w="0" w:type="auto"/>
            <w:vAlign w:val="center"/>
          </w:tcPr>
          <w:p w14:paraId="151F74E9" w14:textId="77777777" w:rsidR="00872E29" w:rsidRDefault="00872E29" w:rsidP="00872E29"/>
        </w:tc>
        <w:tc>
          <w:tcPr>
            <w:tcW w:w="0" w:type="auto"/>
            <w:vAlign w:val="center"/>
          </w:tcPr>
          <w:p w14:paraId="72D4DA9E" w14:textId="77777777" w:rsidR="00872E29" w:rsidRDefault="00872E29" w:rsidP="00872E29"/>
        </w:tc>
        <w:tc>
          <w:tcPr>
            <w:tcW w:w="0" w:type="auto"/>
            <w:vAlign w:val="center"/>
          </w:tcPr>
          <w:p w14:paraId="6AD3E6A4" w14:textId="44CA35DD" w:rsidR="00872E29" w:rsidRDefault="00872E29" w:rsidP="00872E29">
            <w:r>
              <w:t>Opening workshop summary</w:t>
            </w:r>
          </w:p>
        </w:tc>
        <w:tc>
          <w:tcPr>
            <w:tcW w:w="0" w:type="auto"/>
            <w:vAlign w:val="center"/>
          </w:tcPr>
          <w:p w14:paraId="5E441C89" w14:textId="5A6EB53D" w:rsidR="00872E29" w:rsidRPr="00FD6CA5" w:rsidRDefault="00013A42" w:rsidP="00872E29">
            <w:pPr>
              <w:jc w:val="center"/>
              <w:rPr>
                <w:rFonts w:cstheme="minorHAnsi"/>
                <w:color w:val="000000" w:themeColor="text1"/>
              </w:rPr>
            </w:pPr>
            <w:r w:rsidRPr="00FD6CA5">
              <w:rPr>
                <w:rFonts w:cstheme="minorHAnsi"/>
                <w:color w:val="000000" w:themeColor="text1"/>
              </w:rPr>
              <w:t>1/</w:t>
            </w:r>
            <w:r w:rsidR="00FD6CA5">
              <w:rPr>
                <w:rFonts w:cstheme="minorHAnsi"/>
                <w:color w:val="000000" w:themeColor="text1"/>
              </w:rPr>
              <w:t>8</w:t>
            </w:r>
            <w:r w:rsidRPr="00FD6CA5">
              <w:rPr>
                <w:rFonts w:cstheme="minorHAnsi"/>
                <w:color w:val="000000" w:themeColor="text1"/>
              </w:rPr>
              <w:t>/21</w:t>
            </w:r>
          </w:p>
        </w:tc>
        <w:tc>
          <w:tcPr>
            <w:tcW w:w="0" w:type="auto"/>
            <w:vAlign w:val="center"/>
          </w:tcPr>
          <w:p w14:paraId="76079074" w14:textId="328166E2" w:rsidR="00872E29" w:rsidRDefault="00087101" w:rsidP="00872E29">
            <w:pPr>
              <w:jc w:val="center"/>
            </w:pPr>
            <w:r>
              <w:t>Completed</w:t>
            </w:r>
          </w:p>
        </w:tc>
      </w:tr>
      <w:tr w:rsidR="00F129F0" w14:paraId="4CB96ED6" w14:textId="77777777" w:rsidTr="00E817E4">
        <w:tc>
          <w:tcPr>
            <w:tcW w:w="0" w:type="auto"/>
            <w:vAlign w:val="center"/>
          </w:tcPr>
          <w:p w14:paraId="008CCFD8" w14:textId="0E311CAC" w:rsidR="00F07ADA" w:rsidRDefault="00F07ADA" w:rsidP="00F07ADA">
            <w:r>
              <w:t>6.2</w:t>
            </w:r>
          </w:p>
        </w:tc>
        <w:tc>
          <w:tcPr>
            <w:tcW w:w="0" w:type="auto"/>
            <w:vAlign w:val="center"/>
          </w:tcPr>
          <w:p w14:paraId="350E4878" w14:textId="19195948" w:rsidR="00F07ADA" w:rsidRDefault="00F07ADA" w:rsidP="00F07ADA">
            <w:r>
              <w:t>Public workshop for grid scenario selection</w:t>
            </w:r>
          </w:p>
        </w:tc>
        <w:tc>
          <w:tcPr>
            <w:tcW w:w="0" w:type="auto"/>
            <w:vAlign w:val="center"/>
          </w:tcPr>
          <w:p w14:paraId="7FFEE381" w14:textId="19EC6679" w:rsidR="00F07ADA" w:rsidRDefault="00F07ADA" w:rsidP="00F07ADA">
            <w:r>
              <w:t>Agenda</w:t>
            </w:r>
          </w:p>
        </w:tc>
        <w:tc>
          <w:tcPr>
            <w:tcW w:w="0" w:type="auto"/>
            <w:vAlign w:val="center"/>
          </w:tcPr>
          <w:p w14:paraId="706AD53E" w14:textId="4BAFFA8F" w:rsidR="00F07ADA" w:rsidRPr="00091D23" w:rsidRDefault="00F07ADA" w:rsidP="00F07ADA">
            <w:pPr>
              <w:jc w:val="center"/>
              <w:rPr>
                <w:rFonts w:cstheme="minorHAnsi"/>
              </w:rPr>
            </w:pPr>
            <w:r w:rsidRPr="00091D23">
              <w:rPr>
                <w:rFonts w:cstheme="minorHAnsi"/>
              </w:rPr>
              <w:t>11/2/21</w:t>
            </w:r>
          </w:p>
        </w:tc>
        <w:tc>
          <w:tcPr>
            <w:tcW w:w="0" w:type="auto"/>
            <w:vAlign w:val="center"/>
          </w:tcPr>
          <w:p w14:paraId="4D839A0B" w14:textId="1A1E46F1" w:rsidR="00F07ADA" w:rsidRPr="00091D23" w:rsidRDefault="003F3E5F" w:rsidP="00F07ADA">
            <w:pPr>
              <w:jc w:val="center"/>
            </w:pPr>
            <w:r>
              <w:t>Completed</w:t>
            </w:r>
          </w:p>
        </w:tc>
      </w:tr>
      <w:tr w:rsidR="00F129F0" w14:paraId="32B21E2F" w14:textId="77777777" w:rsidTr="00E817E4">
        <w:tc>
          <w:tcPr>
            <w:tcW w:w="0" w:type="auto"/>
            <w:vAlign w:val="center"/>
          </w:tcPr>
          <w:p w14:paraId="1F37CF9D" w14:textId="77777777" w:rsidR="00F07ADA" w:rsidRDefault="00F07ADA" w:rsidP="00F07ADA"/>
        </w:tc>
        <w:tc>
          <w:tcPr>
            <w:tcW w:w="0" w:type="auto"/>
            <w:vAlign w:val="center"/>
          </w:tcPr>
          <w:p w14:paraId="3B2482F1" w14:textId="77777777" w:rsidR="00F07ADA" w:rsidRDefault="00F07ADA" w:rsidP="00F07ADA"/>
        </w:tc>
        <w:tc>
          <w:tcPr>
            <w:tcW w:w="0" w:type="auto"/>
            <w:vAlign w:val="center"/>
          </w:tcPr>
          <w:p w14:paraId="02C02747" w14:textId="253C0336" w:rsidR="00F07ADA" w:rsidRDefault="00F07ADA" w:rsidP="00F07ADA">
            <w:r>
              <w:t>Presentation materials</w:t>
            </w:r>
          </w:p>
        </w:tc>
        <w:tc>
          <w:tcPr>
            <w:tcW w:w="0" w:type="auto"/>
            <w:vAlign w:val="center"/>
          </w:tcPr>
          <w:p w14:paraId="20AF8C76" w14:textId="4C8AA077" w:rsidR="00F07ADA" w:rsidRPr="00091D23" w:rsidRDefault="00F07ADA" w:rsidP="00F07ADA">
            <w:pPr>
              <w:jc w:val="center"/>
              <w:rPr>
                <w:rFonts w:cstheme="minorHAnsi"/>
              </w:rPr>
            </w:pPr>
            <w:r w:rsidRPr="00091D23">
              <w:rPr>
                <w:rFonts w:cstheme="minorHAnsi"/>
              </w:rPr>
              <w:t>11/2/21</w:t>
            </w:r>
          </w:p>
        </w:tc>
        <w:tc>
          <w:tcPr>
            <w:tcW w:w="0" w:type="auto"/>
            <w:vAlign w:val="center"/>
          </w:tcPr>
          <w:p w14:paraId="09AC5128" w14:textId="6027ED7B" w:rsidR="00F07ADA" w:rsidRPr="00091D23" w:rsidRDefault="003F3E5F" w:rsidP="00F07ADA">
            <w:pPr>
              <w:jc w:val="center"/>
            </w:pPr>
            <w:r>
              <w:t>Completed</w:t>
            </w:r>
          </w:p>
        </w:tc>
      </w:tr>
      <w:tr w:rsidR="00F129F0" w14:paraId="5694CDAF" w14:textId="77777777" w:rsidTr="00E817E4">
        <w:tc>
          <w:tcPr>
            <w:tcW w:w="0" w:type="auto"/>
            <w:vAlign w:val="center"/>
          </w:tcPr>
          <w:p w14:paraId="1EBC0417" w14:textId="77777777" w:rsidR="00F07ADA" w:rsidRDefault="00F07ADA" w:rsidP="00F07ADA"/>
        </w:tc>
        <w:tc>
          <w:tcPr>
            <w:tcW w:w="0" w:type="auto"/>
            <w:vAlign w:val="center"/>
          </w:tcPr>
          <w:p w14:paraId="2DF59EEE" w14:textId="4B66510A" w:rsidR="00F07ADA" w:rsidRDefault="00F07ADA" w:rsidP="00F07ADA">
            <w:r>
              <w:t>Public workshop with CEC and TAC to present proposed scenarios</w:t>
            </w:r>
          </w:p>
        </w:tc>
        <w:tc>
          <w:tcPr>
            <w:tcW w:w="0" w:type="auto"/>
            <w:vAlign w:val="center"/>
          </w:tcPr>
          <w:p w14:paraId="42DEC942" w14:textId="77777777" w:rsidR="00F07ADA" w:rsidRDefault="00F07ADA" w:rsidP="00F07ADA"/>
        </w:tc>
        <w:tc>
          <w:tcPr>
            <w:tcW w:w="0" w:type="auto"/>
            <w:vAlign w:val="center"/>
          </w:tcPr>
          <w:p w14:paraId="77DBB6AD" w14:textId="4086010B" w:rsidR="00F07ADA" w:rsidRPr="00091D23" w:rsidRDefault="00F07ADA" w:rsidP="00F07ADA">
            <w:pPr>
              <w:jc w:val="center"/>
              <w:rPr>
                <w:rFonts w:cstheme="minorHAnsi"/>
              </w:rPr>
            </w:pPr>
            <w:r w:rsidRPr="00091D23">
              <w:rPr>
                <w:rFonts w:cstheme="minorHAnsi"/>
              </w:rPr>
              <w:t>11/16/21</w:t>
            </w:r>
          </w:p>
        </w:tc>
        <w:tc>
          <w:tcPr>
            <w:tcW w:w="0" w:type="auto"/>
            <w:vAlign w:val="center"/>
          </w:tcPr>
          <w:p w14:paraId="42FBF28C" w14:textId="7544BB2E" w:rsidR="00F07ADA" w:rsidRPr="00091D23" w:rsidRDefault="003F3E5F" w:rsidP="00F07ADA">
            <w:pPr>
              <w:jc w:val="center"/>
            </w:pPr>
            <w:r>
              <w:t>Completed</w:t>
            </w:r>
          </w:p>
        </w:tc>
      </w:tr>
      <w:tr w:rsidR="00F129F0" w14:paraId="255C1C35" w14:textId="77777777" w:rsidTr="00E817E4">
        <w:tc>
          <w:tcPr>
            <w:tcW w:w="0" w:type="auto"/>
            <w:vAlign w:val="center"/>
          </w:tcPr>
          <w:p w14:paraId="2B292BD5" w14:textId="77777777" w:rsidR="00F07ADA" w:rsidRDefault="00F07ADA" w:rsidP="00F07ADA"/>
        </w:tc>
        <w:tc>
          <w:tcPr>
            <w:tcW w:w="0" w:type="auto"/>
            <w:vAlign w:val="center"/>
          </w:tcPr>
          <w:p w14:paraId="65835143" w14:textId="77777777" w:rsidR="00F07ADA" w:rsidRDefault="00F07ADA" w:rsidP="00F07ADA"/>
        </w:tc>
        <w:tc>
          <w:tcPr>
            <w:tcW w:w="0" w:type="auto"/>
            <w:vAlign w:val="center"/>
          </w:tcPr>
          <w:p w14:paraId="79D1563C" w14:textId="451F15E3" w:rsidR="00F07ADA" w:rsidRDefault="00F07ADA" w:rsidP="00F07ADA">
            <w:r>
              <w:t>Workshop summary</w:t>
            </w:r>
          </w:p>
        </w:tc>
        <w:tc>
          <w:tcPr>
            <w:tcW w:w="0" w:type="auto"/>
            <w:vAlign w:val="center"/>
          </w:tcPr>
          <w:p w14:paraId="7DF84DE6" w14:textId="77777777" w:rsidR="00F07ADA" w:rsidRDefault="00F07ADA" w:rsidP="00F07ADA">
            <w:pPr>
              <w:jc w:val="center"/>
              <w:rPr>
                <w:rFonts w:cstheme="minorHAnsi"/>
              </w:rPr>
            </w:pPr>
            <w:r w:rsidRPr="00091D23">
              <w:rPr>
                <w:rFonts w:cstheme="minorHAnsi"/>
              </w:rPr>
              <w:t>11/23/21</w:t>
            </w:r>
          </w:p>
          <w:p w14:paraId="6EE62AB0" w14:textId="4108A769" w:rsidR="00F129F0" w:rsidRPr="00091D23" w:rsidRDefault="00F129F0" w:rsidP="00F07ADA">
            <w:pPr>
              <w:jc w:val="center"/>
              <w:rPr>
                <w:rFonts w:cstheme="minorHAnsi"/>
              </w:rPr>
            </w:pPr>
            <w:r>
              <w:rPr>
                <w:rFonts w:cstheme="minorHAnsi"/>
              </w:rPr>
              <w:t>Summarize public comments: 12/17/21</w:t>
            </w:r>
          </w:p>
        </w:tc>
        <w:tc>
          <w:tcPr>
            <w:tcW w:w="0" w:type="auto"/>
            <w:vAlign w:val="center"/>
          </w:tcPr>
          <w:p w14:paraId="0F009B8D" w14:textId="1BC5D1CC" w:rsidR="00F07ADA" w:rsidRPr="00091D23" w:rsidRDefault="008816F6" w:rsidP="00F07ADA">
            <w:pPr>
              <w:jc w:val="center"/>
            </w:pPr>
            <w:r>
              <w:t>Completed</w:t>
            </w:r>
          </w:p>
        </w:tc>
      </w:tr>
      <w:tr w:rsidR="00F129F0" w14:paraId="6D61631F" w14:textId="77777777" w:rsidTr="00E817E4">
        <w:tc>
          <w:tcPr>
            <w:tcW w:w="0" w:type="auto"/>
            <w:vAlign w:val="center"/>
          </w:tcPr>
          <w:p w14:paraId="09EF87B8" w14:textId="0EE0670C" w:rsidR="00872E29" w:rsidRDefault="00872E29" w:rsidP="00872E29">
            <w:r>
              <w:t>6.3</w:t>
            </w:r>
          </w:p>
        </w:tc>
        <w:tc>
          <w:tcPr>
            <w:tcW w:w="0" w:type="auto"/>
            <w:vAlign w:val="center"/>
          </w:tcPr>
          <w:p w14:paraId="45364B53" w14:textId="6CDCB055" w:rsidR="00872E29" w:rsidRDefault="00872E29" w:rsidP="00872E29">
            <w:r>
              <w:t>Public workshop for preliminary scenario analysis</w:t>
            </w:r>
          </w:p>
        </w:tc>
        <w:tc>
          <w:tcPr>
            <w:tcW w:w="0" w:type="auto"/>
            <w:vAlign w:val="center"/>
          </w:tcPr>
          <w:p w14:paraId="4EF492CE" w14:textId="1BAFF50E" w:rsidR="00872E29" w:rsidRDefault="00872E29" w:rsidP="00872E29">
            <w:r>
              <w:t>Agenda</w:t>
            </w:r>
          </w:p>
        </w:tc>
        <w:tc>
          <w:tcPr>
            <w:tcW w:w="0" w:type="auto"/>
            <w:vAlign w:val="center"/>
          </w:tcPr>
          <w:p w14:paraId="17B0D902" w14:textId="31AB05DC" w:rsidR="00872E29" w:rsidRPr="00872E29" w:rsidRDefault="002A753B" w:rsidP="00872E29">
            <w:pPr>
              <w:jc w:val="center"/>
              <w:rPr>
                <w:rFonts w:cstheme="minorHAnsi"/>
              </w:rPr>
            </w:pPr>
            <w:r>
              <w:rPr>
                <w:rFonts w:cstheme="minorHAnsi"/>
              </w:rPr>
              <w:t>After 5.1 draft</w:t>
            </w:r>
          </w:p>
        </w:tc>
        <w:tc>
          <w:tcPr>
            <w:tcW w:w="0" w:type="auto"/>
            <w:vAlign w:val="center"/>
          </w:tcPr>
          <w:p w14:paraId="7681D1FA" w14:textId="77777777" w:rsidR="00872E29" w:rsidRDefault="00872E29" w:rsidP="00872E29">
            <w:pPr>
              <w:jc w:val="center"/>
            </w:pPr>
          </w:p>
        </w:tc>
      </w:tr>
      <w:tr w:rsidR="00F129F0" w14:paraId="7C90FA2A" w14:textId="77777777" w:rsidTr="00E817E4">
        <w:tc>
          <w:tcPr>
            <w:tcW w:w="0" w:type="auto"/>
            <w:vAlign w:val="center"/>
          </w:tcPr>
          <w:p w14:paraId="54436519" w14:textId="77777777" w:rsidR="00872E29" w:rsidRDefault="00872E29" w:rsidP="00872E29"/>
        </w:tc>
        <w:tc>
          <w:tcPr>
            <w:tcW w:w="0" w:type="auto"/>
            <w:vAlign w:val="center"/>
          </w:tcPr>
          <w:p w14:paraId="388A4EF1" w14:textId="77777777" w:rsidR="00872E29" w:rsidRDefault="00872E29" w:rsidP="00872E29"/>
        </w:tc>
        <w:tc>
          <w:tcPr>
            <w:tcW w:w="0" w:type="auto"/>
            <w:vAlign w:val="center"/>
          </w:tcPr>
          <w:p w14:paraId="2D034BBE" w14:textId="4858E072" w:rsidR="00872E29" w:rsidRDefault="00872E29" w:rsidP="00872E29">
            <w:r>
              <w:t>Presentation materials</w:t>
            </w:r>
          </w:p>
        </w:tc>
        <w:tc>
          <w:tcPr>
            <w:tcW w:w="0" w:type="auto"/>
            <w:vAlign w:val="center"/>
          </w:tcPr>
          <w:p w14:paraId="727D89D8" w14:textId="6E7B8246" w:rsidR="00872E29" w:rsidRPr="00872E29" w:rsidRDefault="002A753B" w:rsidP="00872E29">
            <w:pPr>
              <w:jc w:val="center"/>
              <w:rPr>
                <w:rFonts w:cstheme="minorHAnsi"/>
              </w:rPr>
            </w:pPr>
            <w:r>
              <w:rPr>
                <w:rFonts w:cstheme="minorHAnsi"/>
              </w:rPr>
              <w:t>After 5.1 draft</w:t>
            </w:r>
          </w:p>
        </w:tc>
        <w:tc>
          <w:tcPr>
            <w:tcW w:w="0" w:type="auto"/>
            <w:vAlign w:val="center"/>
          </w:tcPr>
          <w:p w14:paraId="551E0ACB" w14:textId="77777777" w:rsidR="00872E29" w:rsidRDefault="00872E29" w:rsidP="00872E29">
            <w:pPr>
              <w:jc w:val="center"/>
            </w:pPr>
          </w:p>
        </w:tc>
      </w:tr>
      <w:tr w:rsidR="00F129F0" w14:paraId="346D5AF0" w14:textId="77777777" w:rsidTr="00E817E4">
        <w:tc>
          <w:tcPr>
            <w:tcW w:w="0" w:type="auto"/>
            <w:vAlign w:val="center"/>
          </w:tcPr>
          <w:p w14:paraId="60DA1717" w14:textId="77777777" w:rsidR="00872E29" w:rsidRDefault="00872E29" w:rsidP="00872E29"/>
        </w:tc>
        <w:tc>
          <w:tcPr>
            <w:tcW w:w="0" w:type="auto"/>
            <w:vAlign w:val="center"/>
          </w:tcPr>
          <w:p w14:paraId="29B4B4AF" w14:textId="17C14262" w:rsidR="00872E29" w:rsidRDefault="00872E29" w:rsidP="00872E29">
            <w:pPr>
              <w:tabs>
                <w:tab w:val="left" w:pos="451"/>
              </w:tabs>
            </w:pPr>
            <w:r>
              <w:tab/>
            </w:r>
            <w:r w:rsidRPr="00D6482D">
              <w:t>Public Workshop with CEC and TAC to present preliminary analysis</w:t>
            </w:r>
          </w:p>
        </w:tc>
        <w:tc>
          <w:tcPr>
            <w:tcW w:w="0" w:type="auto"/>
            <w:vAlign w:val="center"/>
          </w:tcPr>
          <w:p w14:paraId="1484638F" w14:textId="77777777" w:rsidR="00872E29" w:rsidRDefault="00872E29" w:rsidP="00872E29"/>
        </w:tc>
        <w:tc>
          <w:tcPr>
            <w:tcW w:w="0" w:type="auto"/>
            <w:vAlign w:val="center"/>
          </w:tcPr>
          <w:p w14:paraId="35EC3174" w14:textId="5A347EC6" w:rsidR="00872E29" w:rsidRPr="00872E29" w:rsidRDefault="002A753B" w:rsidP="00872E29">
            <w:pPr>
              <w:jc w:val="center"/>
              <w:rPr>
                <w:rFonts w:cstheme="minorHAnsi"/>
              </w:rPr>
            </w:pPr>
            <w:r>
              <w:rPr>
                <w:rFonts w:cstheme="minorHAnsi"/>
              </w:rPr>
              <w:t>After 5.1 draft</w:t>
            </w:r>
          </w:p>
        </w:tc>
        <w:tc>
          <w:tcPr>
            <w:tcW w:w="0" w:type="auto"/>
            <w:vAlign w:val="center"/>
          </w:tcPr>
          <w:p w14:paraId="4131F413" w14:textId="77777777" w:rsidR="00872E29" w:rsidRDefault="00872E29" w:rsidP="00872E29">
            <w:pPr>
              <w:jc w:val="center"/>
            </w:pPr>
          </w:p>
        </w:tc>
      </w:tr>
      <w:tr w:rsidR="00F129F0" w14:paraId="063AE974" w14:textId="77777777" w:rsidTr="00E817E4">
        <w:tc>
          <w:tcPr>
            <w:tcW w:w="0" w:type="auto"/>
            <w:vAlign w:val="center"/>
          </w:tcPr>
          <w:p w14:paraId="62468174" w14:textId="77777777" w:rsidR="00872E29" w:rsidRDefault="00872E29" w:rsidP="00872E29"/>
        </w:tc>
        <w:tc>
          <w:tcPr>
            <w:tcW w:w="0" w:type="auto"/>
            <w:vAlign w:val="center"/>
          </w:tcPr>
          <w:p w14:paraId="45E117EE" w14:textId="77777777" w:rsidR="00872E29" w:rsidRDefault="00872E29" w:rsidP="00872E29"/>
        </w:tc>
        <w:tc>
          <w:tcPr>
            <w:tcW w:w="0" w:type="auto"/>
            <w:vAlign w:val="center"/>
          </w:tcPr>
          <w:p w14:paraId="675FE8AA" w14:textId="14A73E66" w:rsidR="00872E29" w:rsidRDefault="00872E29" w:rsidP="00872E29">
            <w:r>
              <w:t>Workshop summary</w:t>
            </w:r>
          </w:p>
        </w:tc>
        <w:tc>
          <w:tcPr>
            <w:tcW w:w="0" w:type="auto"/>
            <w:vAlign w:val="center"/>
          </w:tcPr>
          <w:p w14:paraId="656DAE7A" w14:textId="6183201F" w:rsidR="00872E29" w:rsidRPr="00872E29" w:rsidRDefault="002A753B" w:rsidP="00872E29">
            <w:pPr>
              <w:jc w:val="center"/>
              <w:rPr>
                <w:rFonts w:cstheme="minorHAnsi"/>
              </w:rPr>
            </w:pPr>
            <w:r>
              <w:rPr>
                <w:rFonts w:cstheme="minorHAnsi"/>
              </w:rPr>
              <w:t>After 5.1 draft</w:t>
            </w:r>
          </w:p>
        </w:tc>
        <w:tc>
          <w:tcPr>
            <w:tcW w:w="0" w:type="auto"/>
            <w:vAlign w:val="center"/>
          </w:tcPr>
          <w:p w14:paraId="3BCB6DAA" w14:textId="77777777" w:rsidR="00872E29" w:rsidRDefault="00872E29" w:rsidP="00872E29">
            <w:pPr>
              <w:jc w:val="center"/>
            </w:pPr>
          </w:p>
        </w:tc>
      </w:tr>
      <w:tr w:rsidR="00F129F0" w14:paraId="4DE5ECB3" w14:textId="77777777" w:rsidTr="00E817E4">
        <w:tc>
          <w:tcPr>
            <w:tcW w:w="0" w:type="auto"/>
            <w:vAlign w:val="center"/>
          </w:tcPr>
          <w:p w14:paraId="1D1AC0B0" w14:textId="1FAE1C46" w:rsidR="00872E29" w:rsidRDefault="00872E29" w:rsidP="00872E29">
            <w:r>
              <w:t>6.4</w:t>
            </w:r>
          </w:p>
        </w:tc>
        <w:tc>
          <w:tcPr>
            <w:tcW w:w="0" w:type="auto"/>
            <w:vAlign w:val="center"/>
          </w:tcPr>
          <w:p w14:paraId="265EE699" w14:textId="4D8222F2" w:rsidR="00872E29" w:rsidRDefault="00872E29" w:rsidP="00872E29">
            <w:r w:rsidRPr="00D6482D">
              <w:t>Public Workshop for Final Scenario Analysis</w:t>
            </w:r>
          </w:p>
        </w:tc>
        <w:tc>
          <w:tcPr>
            <w:tcW w:w="0" w:type="auto"/>
            <w:vAlign w:val="center"/>
          </w:tcPr>
          <w:p w14:paraId="21C13A13" w14:textId="6F117F62" w:rsidR="00872E29" w:rsidRDefault="00872E29" w:rsidP="00872E29">
            <w:r>
              <w:t>Agenda</w:t>
            </w:r>
          </w:p>
        </w:tc>
        <w:tc>
          <w:tcPr>
            <w:tcW w:w="0" w:type="auto"/>
            <w:vAlign w:val="center"/>
          </w:tcPr>
          <w:p w14:paraId="0CDDB11D" w14:textId="36EFCD0F" w:rsidR="00872E29" w:rsidRPr="00872E29" w:rsidRDefault="00872E29" w:rsidP="00872E29">
            <w:pPr>
              <w:jc w:val="center"/>
              <w:rPr>
                <w:rFonts w:cstheme="minorHAnsi"/>
              </w:rPr>
            </w:pPr>
            <w:r w:rsidRPr="00872E29">
              <w:rPr>
                <w:rFonts w:cstheme="minorHAnsi"/>
              </w:rPr>
              <w:t>7/1/22</w:t>
            </w:r>
          </w:p>
        </w:tc>
        <w:tc>
          <w:tcPr>
            <w:tcW w:w="0" w:type="auto"/>
            <w:vAlign w:val="center"/>
          </w:tcPr>
          <w:p w14:paraId="2FE06094" w14:textId="77777777" w:rsidR="00872E29" w:rsidRDefault="00872E29" w:rsidP="00872E29">
            <w:pPr>
              <w:jc w:val="center"/>
            </w:pPr>
          </w:p>
        </w:tc>
      </w:tr>
      <w:tr w:rsidR="00F129F0" w14:paraId="1C7EAC5A" w14:textId="77777777" w:rsidTr="00E817E4">
        <w:tc>
          <w:tcPr>
            <w:tcW w:w="0" w:type="auto"/>
            <w:vAlign w:val="center"/>
          </w:tcPr>
          <w:p w14:paraId="08B66E31" w14:textId="77777777" w:rsidR="00872E29" w:rsidRDefault="00872E29" w:rsidP="00872E29"/>
        </w:tc>
        <w:tc>
          <w:tcPr>
            <w:tcW w:w="0" w:type="auto"/>
            <w:vAlign w:val="center"/>
          </w:tcPr>
          <w:p w14:paraId="59ADF523" w14:textId="77777777" w:rsidR="00872E29" w:rsidRDefault="00872E29" w:rsidP="00872E29"/>
        </w:tc>
        <w:tc>
          <w:tcPr>
            <w:tcW w:w="0" w:type="auto"/>
            <w:vAlign w:val="center"/>
          </w:tcPr>
          <w:p w14:paraId="01A2276B" w14:textId="0D50B283" w:rsidR="00872E29" w:rsidRDefault="00872E29" w:rsidP="00872E29">
            <w:r>
              <w:t>Presentation materials</w:t>
            </w:r>
          </w:p>
        </w:tc>
        <w:tc>
          <w:tcPr>
            <w:tcW w:w="0" w:type="auto"/>
            <w:vAlign w:val="center"/>
          </w:tcPr>
          <w:p w14:paraId="44CEF655" w14:textId="4CB734E2" w:rsidR="00872E29" w:rsidRPr="00872E29" w:rsidRDefault="00872E29" w:rsidP="00872E29">
            <w:pPr>
              <w:jc w:val="center"/>
              <w:rPr>
                <w:rFonts w:cstheme="minorHAnsi"/>
              </w:rPr>
            </w:pPr>
            <w:r w:rsidRPr="00872E29">
              <w:rPr>
                <w:rFonts w:cstheme="minorHAnsi"/>
              </w:rPr>
              <w:t>7/1/22</w:t>
            </w:r>
          </w:p>
        </w:tc>
        <w:tc>
          <w:tcPr>
            <w:tcW w:w="0" w:type="auto"/>
            <w:vAlign w:val="center"/>
          </w:tcPr>
          <w:p w14:paraId="52CCF924" w14:textId="77777777" w:rsidR="00872E29" w:rsidRDefault="00872E29" w:rsidP="00872E29">
            <w:pPr>
              <w:jc w:val="center"/>
            </w:pPr>
          </w:p>
        </w:tc>
      </w:tr>
      <w:tr w:rsidR="00F129F0" w14:paraId="20648385" w14:textId="77777777" w:rsidTr="00E817E4">
        <w:tc>
          <w:tcPr>
            <w:tcW w:w="0" w:type="auto"/>
            <w:vAlign w:val="center"/>
          </w:tcPr>
          <w:p w14:paraId="5FECD9CC" w14:textId="77777777" w:rsidR="00872E29" w:rsidRDefault="00872E29" w:rsidP="00872E29"/>
        </w:tc>
        <w:tc>
          <w:tcPr>
            <w:tcW w:w="0" w:type="auto"/>
            <w:vAlign w:val="center"/>
          </w:tcPr>
          <w:p w14:paraId="1C6C4AB1" w14:textId="6522EF73" w:rsidR="00872E29" w:rsidRDefault="00872E29" w:rsidP="00872E29">
            <w:r>
              <w:t>Public workshop with CEC and TAC to present final analysis</w:t>
            </w:r>
          </w:p>
        </w:tc>
        <w:tc>
          <w:tcPr>
            <w:tcW w:w="0" w:type="auto"/>
            <w:vAlign w:val="center"/>
          </w:tcPr>
          <w:p w14:paraId="017A2B24" w14:textId="77777777" w:rsidR="00872E29" w:rsidRDefault="00872E29" w:rsidP="00872E29"/>
        </w:tc>
        <w:tc>
          <w:tcPr>
            <w:tcW w:w="0" w:type="auto"/>
            <w:vAlign w:val="center"/>
          </w:tcPr>
          <w:p w14:paraId="46D5B874" w14:textId="331C4366" w:rsidR="00872E29" w:rsidRPr="00872E29" w:rsidRDefault="00872E29" w:rsidP="00872E29">
            <w:pPr>
              <w:jc w:val="center"/>
              <w:rPr>
                <w:rFonts w:cstheme="minorHAnsi"/>
              </w:rPr>
            </w:pPr>
            <w:r w:rsidRPr="00872E29">
              <w:rPr>
                <w:rFonts w:cstheme="minorHAnsi"/>
              </w:rPr>
              <w:t>7/15/22</w:t>
            </w:r>
          </w:p>
        </w:tc>
        <w:tc>
          <w:tcPr>
            <w:tcW w:w="0" w:type="auto"/>
            <w:vAlign w:val="center"/>
          </w:tcPr>
          <w:p w14:paraId="101212B6" w14:textId="77777777" w:rsidR="00872E29" w:rsidRDefault="00872E29" w:rsidP="00872E29">
            <w:pPr>
              <w:jc w:val="center"/>
            </w:pPr>
          </w:p>
        </w:tc>
      </w:tr>
      <w:tr w:rsidR="00F129F0" w14:paraId="5D662947" w14:textId="77777777" w:rsidTr="00E817E4">
        <w:tc>
          <w:tcPr>
            <w:tcW w:w="0" w:type="auto"/>
            <w:vAlign w:val="center"/>
          </w:tcPr>
          <w:p w14:paraId="0372A204" w14:textId="77777777" w:rsidR="00872E29" w:rsidRDefault="00872E29" w:rsidP="00872E29"/>
        </w:tc>
        <w:tc>
          <w:tcPr>
            <w:tcW w:w="0" w:type="auto"/>
            <w:vAlign w:val="center"/>
          </w:tcPr>
          <w:p w14:paraId="5FBE13E5" w14:textId="77777777" w:rsidR="00872E29" w:rsidRDefault="00872E29" w:rsidP="00872E29"/>
        </w:tc>
        <w:tc>
          <w:tcPr>
            <w:tcW w:w="0" w:type="auto"/>
            <w:vAlign w:val="center"/>
          </w:tcPr>
          <w:p w14:paraId="1A0E2AFC" w14:textId="551EFA8E" w:rsidR="00872E29" w:rsidRDefault="00872E29" w:rsidP="00872E29">
            <w:r>
              <w:t>Workshop summary</w:t>
            </w:r>
          </w:p>
        </w:tc>
        <w:tc>
          <w:tcPr>
            <w:tcW w:w="0" w:type="auto"/>
            <w:vAlign w:val="center"/>
          </w:tcPr>
          <w:p w14:paraId="2C93C384" w14:textId="18FF0733" w:rsidR="00872E29" w:rsidRPr="00872E29" w:rsidRDefault="00872E29" w:rsidP="00872E29">
            <w:pPr>
              <w:jc w:val="center"/>
              <w:rPr>
                <w:rFonts w:cstheme="minorHAnsi"/>
              </w:rPr>
            </w:pPr>
            <w:r w:rsidRPr="00872E29">
              <w:rPr>
                <w:rFonts w:cstheme="minorHAnsi"/>
              </w:rPr>
              <w:t>7/22/22</w:t>
            </w:r>
          </w:p>
        </w:tc>
        <w:tc>
          <w:tcPr>
            <w:tcW w:w="0" w:type="auto"/>
            <w:vAlign w:val="center"/>
          </w:tcPr>
          <w:p w14:paraId="3BC05ABF" w14:textId="77777777" w:rsidR="00872E29" w:rsidRDefault="00872E29" w:rsidP="00872E29">
            <w:pPr>
              <w:jc w:val="center"/>
            </w:pPr>
          </w:p>
        </w:tc>
      </w:tr>
      <w:tr w:rsidR="00F129F0" w14:paraId="32CAEF0A" w14:textId="77777777" w:rsidTr="00E817E4">
        <w:tc>
          <w:tcPr>
            <w:tcW w:w="0" w:type="auto"/>
            <w:vAlign w:val="center"/>
          </w:tcPr>
          <w:p w14:paraId="1B309E19" w14:textId="2E41116D" w:rsidR="00D6482D" w:rsidRDefault="00D6482D" w:rsidP="00D6482D">
            <w:r>
              <w:t>7</w:t>
            </w:r>
          </w:p>
        </w:tc>
        <w:tc>
          <w:tcPr>
            <w:tcW w:w="0" w:type="auto"/>
            <w:vAlign w:val="center"/>
          </w:tcPr>
          <w:p w14:paraId="332DF2DC" w14:textId="2E6CAF01" w:rsidR="00D6482D" w:rsidRDefault="00D6482D" w:rsidP="00D6482D">
            <w:r>
              <w:t>Evaluation of Project Benefits</w:t>
            </w:r>
          </w:p>
        </w:tc>
        <w:tc>
          <w:tcPr>
            <w:tcW w:w="0" w:type="auto"/>
            <w:vAlign w:val="center"/>
          </w:tcPr>
          <w:p w14:paraId="04CAAA3B" w14:textId="3A2D559F" w:rsidR="00D6482D" w:rsidRDefault="00D6482D" w:rsidP="00D6482D">
            <w:r>
              <w:t>Kick-off meeting benefits questionnaire</w:t>
            </w:r>
          </w:p>
        </w:tc>
        <w:tc>
          <w:tcPr>
            <w:tcW w:w="0" w:type="auto"/>
            <w:vAlign w:val="center"/>
          </w:tcPr>
          <w:p w14:paraId="6DF157C5" w14:textId="18F55B85" w:rsidR="00D6482D" w:rsidRPr="00872E29" w:rsidRDefault="00D6482D" w:rsidP="00D6482D">
            <w:pPr>
              <w:jc w:val="center"/>
              <w:rPr>
                <w:rFonts w:cstheme="minorHAnsi"/>
              </w:rPr>
            </w:pPr>
            <w:r w:rsidRPr="00872E29">
              <w:rPr>
                <w:rFonts w:cstheme="minorHAnsi"/>
              </w:rPr>
              <w:t>9/18/20</w:t>
            </w:r>
          </w:p>
        </w:tc>
        <w:tc>
          <w:tcPr>
            <w:tcW w:w="0" w:type="auto"/>
            <w:vAlign w:val="center"/>
          </w:tcPr>
          <w:p w14:paraId="5EC12590" w14:textId="158B576E" w:rsidR="00D6482D" w:rsidRDefault="00095F85" w:rsidP="00D6482D">
            <w:pPr>
              <w:jc w:val="center"/>
            </w:pPr>
            <w:r>
              <w:t>C</w:t>
            </w:r>
            <w:r w:rsidR="00FB3019">
              <w:t>ompleted</w:t>
            </w:r>
          </w:p>
        </w:tc>
      </w:tr>
      <w:tr w:rsidR="00F129F0" w14:paraId="18B60335" w14:textId="77777777" w:rsidTr="00E817E4">
        <w:tc>
          <w:tcPr>
            <w:tcW w:w="0" w:type="auto"/>
            <w:vAlign w:val="center"/>
          </w:tcPr>
          <w:p w14:paraId="3049143F" w14:textId="77777777" w:rsidR="00E817E4" w:rsidRDefault="00E817E4" w:rsidP="00E817E4"/>
        </w:tc>
        <w:tc>
          <w:tcPr>
            <w:tcW w:w="0" w:type="auto"/>
            <w:vAlign w:val="center"/>
          </w:tcPr>
          <w:p w14:paraId="7E9A7758" w14:textId="77777777" w:rsidR="00E817E4" w:rsidRDefault="00E817E4" w:rsidP="00E817E4"/>
        </w:tc>
        <w:tc>
          <w:tcPr>
            <w:tcW w:w="0" w:type="auto"/>
            <w:vAlign w:val="center"/>
          </w:tcPr>
          <w:p w14:paraId="06E16F98" w14:textId="513672CA" w:rsidR="00E817E4" w:rsidRDefault="00E817E4" w:rsidP="00E817E4">
            <w:r>
              <w:t>Final meeting benefits questionnaire</w:t>
            </w:r>
          </w:p>
        </w:tc>
        <w:tc>
          <w:tcPr>
            <w:tcW w:w="0" w:type="auto"/>
            <w:vAlign w:val="center"/>
          </w:tcPr>
          <w:p w14:paraId="1182E12E" w14:textId="1D8F1B71" w:rsidR="00E817E4" w:rsidRPr="00872E29" w:rsidRDefault="00872E29" w:rsidP="00E817E4">
            <w:pPr>
              <w:jc w:val="center"/>
              <w:rPr>
                <w:rFonts w:cstheme="minorHAnsi"/>
              </w:rPr>
            </w:pPr>
            <w:r w:rsidRPr="00872E29">
              <w:rPr>
                <w:rFonts w:cstheme="minorHAnsi"/>
                <w:color w:val="000000"/>
              </w:rPr>
              <w:t>10</w:t>
            </w:r>
            <w:r w:rsidR="00E817E4" w:rsidRPr="00872E29">
              <w:rPr>
                <w:rFonts w:cstheme="minorHAnsi"/>
                <w:color w:val="000000"/>
              </w:rPr>
              <w:t>/14/2</w:t>
            </w:r>
            <w:r w:rsidRPr="00872E29">
              <w:rPr>
                <w:rFonts w:cstheme="minorHAnsi"/>
                <w:color w:val="000000"/>
              </w:rPr>
              <w:t>2</w:t>
            </w:r>
          </w:p>
        </w:tc>
        <w:tc>
          <w:tcPr>
            <w:tcW w:w="0" w:type="auto"/>
            <w:vAlign w:val="center"/>
          </w:tcPr>
          <w:p w14:paraId="650555B6" w14:textId="77777777" w:rsidR="00E817E4" w:rsidRDefault="00E817E4" w:rsidP="00E817E4">
            <w:pPr>
              <w:jc w:val="center"/>
            </w:pPr>
          </w:p>
        </w:tc>
      </w:tr>
      <w:tr w:rsidR="00F129F0" w14:paraId="3B5E4496" w14:textId="77777777" w:rsidTr="00E817E4">
        <w:tc>
          <w:tcPr>
            <w:tcW w:w="0" w:type="auto"/>
            <w:vAlign w:val="center"/>
          </w:tcPr>
          <w:p w14:paraId="58DA9914" w14:textId="2A7A0689" w:rsidR="00872E29" w:rsidRDefault="00872E29" w:rsidP="00872E29">
            <w:r>
              <w:t>8</w:t>
            </w:r>
          </w:p>
        </w:tc>
        <w:tc>
          <w:tcPr>
            <w:tcW w:w="0" w:type="auto"/>
            <w:vAlign w:val="center"/>
          </w:tcPr>
          <w:p w14:paraId="552F6E7A" w14:textId="2C6C919E" w:rsidR="00872E29" w:rsidRDefault="00872E29" w:rsidP="00872E29">
            <w:r>
              <w:t>Knowledge transfer activities</w:t>
            </w:r>
          </w:p>
        </w:tc>
        <w:tc>
          <w:tcPr>
            <w:tcW w:w="0" w:type="auto"/>
            <w:vAlign w:val="center"/>
          </w:tcPr>
          <w:p w14:paraId="17AE32D6" w14:textId="43BF211B" w:rsidR="00872E29" w:rsidRDefault="00872E29" w:rsidP="00872E29">
            <w:r>
              <w:t>Draft initial fact sheet</w:t>
            </w:r>
          </w:p>
        </w:tc>
        <w:tc>
          <w:tcPr>
            <w:tcW w:w="0" w:type="auto"/>
            <w:vAlign w:val="center"/>
          </w:tcPr>
          <w:p w14:paraId="10E10088" w14:textId="1871BF4B" w:rsidR="00872E29" w:rsidRPr="00872E29" w:rsidRDefault="00872E29" w:rsidP="00872E29">
            <w:pPr>
              <w:jc w:val="center"/>
              <w:rPr>
                <w:rFonts w:cstheme="minorHAnsi"/>
              </w:rPr>
            </w:pPr>
            <w:r w:rsidRPr="00872E29">
              <w:rPr>
                <w:rFonts w:cstheme="minorHAnsi"/>
              </w:rPr>
              <w:t>7/23/20</w:t>
            </w:r>
          </w:p>
        </w:tc>
        <w:tc>
          <w:tcPr>
            <w:tcW w:w="0" w:type="auto"/>
            <w:vAlign w:val="center"/>
          </w:tcPr>
          <w:p w14:paraId="22DE0B25" w14:textId="7712548C" w:rsidR="00872E29" w:rsidRDefault="00872E29" w:rsidP="00872E29">
            <w:pPr>
              <w:jc w:val="center"/>
            </w:pPr>
            <w:r>
              <w:t>Completed</w:t>
            </w:r>
          </w:p>
        </w:tc>
      </w:tr>
      <w:tr w:rsidR="00F129F0" w14:paraId="222DE569" w14:textId="77777777" w:rsidTr="00E817E4">
        <w:tc>
          <w:tcPr>
            <w:tcW w:w="0" w:type="auto"/>
            <w:vAlign w:val="center"/>
          </w:tcPr>
          <w:p w14:paraId="52E39B96" w14:textId="77777777" w:rsidR="00872E29" w:rsidRDefault="00872E29" w:rsidP="00872E29"/>
        </w:tc>
        <w:tc>
          <w:tcPr>
            <w:tcW w:w="0" w:type="auto"/>
            <w:vAlign w:val="center"/>
          </w:tcPr>
          <w:p w14:paraId="00D4BE03" w14:textId="77777777" w:rsidR="00872E29" w:rsidRDefault="00872E29" w:rsidP="00872E29"/>
        </w:tc>
        <w:tc>
          <w:tcPr>
            <w:tcW w:w="0" w:type="auto"/>
            <w:vAlign w:val="center"/>
          </w:tcPr>
          <w:p w14:paraId="7C8A1782" w14:textId="7DB558A8" w:rsidR="00872E29" w:rsidRDefault="00872E29" w:rsidP="00872E29">
            <w:r>
              <w:t>Final initial fact sheet</w:t>
            </w:r>
          </w:p>
        </w:tc>
        <w:tc>
          <w:tcPr>
            <w:tcW w:w="0" w:type="auto"/>
            <w:vAlign w:val="center"/>
          </w:tcPr>
          <w:p w14:paraId="58B4CCB0" w14:textId="2D9BA892" w:rsidR="00872E29" w:rsidRPr="00872E29" w:rsidRDefault="00872E29" w:rsidP="00872E29">
            <w:pPr>
              <w:jc w:val="center"/>
              <w:rPr>
                <w:rFonts w:cstheme="minorHAnsi"/>
              </w:rPr>
            </w:pPr>
            <w:r w:rsidRPr="00872E29">
              <w:rPr>
                <w:rFonts w:cstheme="minorHAnsi"/>
              </w:rPr>
              <w:t>7/30/20</w:t>
            </w:r>
          </w:p>
        </w:tc>
        <w:tc>
          <w:tcPr>
            <w:tcW w:w="0" w:type="auto"/>
            <w:vAlign w:val="center"/>
          </w:tcPr>
          <w:p w14:paraId="2B1D6810" w14:textId="5A0E021F" w:rsidR="00872E29" w:rsidRDefault="00872E29" w:rsidP="00872E29">
            <w:pPr>
              <w:jc w:val="center"/>
            </w:pPr>
            <w:r>
              <w:t>Completed</w:t>
            </w:r>
          </w:p>
        </w:tc>
      </w:tr>
      <w:tr w:rsidR="00F129F0" w14:paraId="75E05A2D" w14:textId="77777777" w:rsidTr="00E817E4">
        <w:tc>
          <w:tcPr>
            <w:tcW w:w="0" w:type="auto"/>
            <w:vAlign w:val="center"/>
          </w:tcPr>
          <w:p w14:paraId="568F9116" w14:textId="77777777" w:rsidR="00872E29" w:rsidRDefault="00872E29" w:rsidP="00872E29"/>
        </w:tc>
        <w:tc>
          <w:tcPr>
            <w:tcW w:w="0" w:type="auto"/>
            <w:vAlign w:val="center"/>
          </w:tcPr>
          <w:p w14:paraId="5CBDCD0F" w14:textId="77777777" w:rsidR="00872E29" w:rsidRDefault="00872E29" w:rsidP="00872E29"/>
        </w:tc>
        <w:tc>
          <w:tcPr>
            <w:tcW w:w="0" w:type="auto"/>
            <w:vAlign w:val="center"/>
          </w:tcPr>
          <w:p w14:paraId="7870B101" w14:textId="0F7826BF" w:rsidR="00872E29" w:rsidRDefault="00872E29" w:rsidP="00872E29">
            <w:r>
              <w:t>Draft final project fact sheet</w:t>
            </w:r>
          </w:p>
        </w:tc>
        <w:tc>
          <w:tcPr>
            <w:tcW w:w="0" w:type="auto"/>
            <w:vAlign w:val="center"/>
          </w:tcPr>
          <w:p w14:paraId="16437D89" w14:textId="2C5CF4D0" w:rsidR="00872E29" w:rsidRPr="00872E29" w:rsidRDefault="00872E29" w:rsidP="00872E29">
            <w:pPr>
              <w:jc w:val="center"/>
              <w:rPr>
                <w:rFonts w:cstheme="minorHAnsi"/>
              </w:rPr>
            </w:pPr>
            <w:r w:rsidRPr="00872E29">
              <w:rPr>
                <w:rFonts w:cstheme="minorHAnsi"/>
              </w:rPr>
              <w:t>7/21/22</w:t>
            </w:r>
          </w:p>
        </w:tc>
        <w:tc>
          <w:tcPr>
            <w:tcW w:w="0" w:type="auto"/>
            <w:vAlign w:val="center"/>
          </w:tcPr>
          <w:p w14:paraId="3633A226" w14:textId="77777777" w:rsidR="00872E29" w:rsidRDefault="00872E29" w:rsidP="00872E29">
            <w:pPr>
              <w:jc w:val="center"/>
            </w:pPr>
          </w:p>
        </w:tc>
      </w:tr>
      <w:tr w:rsidR="00F129F0" w14:paraId="1B0C5838" w14:textId="77777777" w:rsidTr="00E817E4">
        <w:tc>
          <w:tcPr>
            <w:tcW w:w="0" w:type="auto"/>
            <w:vAlign w:val="center"/>
          </w:tcPr>
          <w:p w14:paraId="3AC9F290" w14:textId="77777777" w:rsidR="00872E29" w:rsidRDefault="00872E29" w:rsidP="00872E29"/>
        </w:tc>
        <w:tc>
          <w:tcPr>
            <w:tcW w:w="0" w:type="auto"/>
            <w:vAlign w:val="center"/>
          </w:tcPr>
          <w:p w14:paraId="706B4365" w14:textId="77777777" w:rsidR="00872E29" w:rsidRDefault="00872E29" w:rsidP="00872E29"/>
        </w:tc>
        <w:tc>
          <w:tcPr>
            <w:tcW w:w="0" w:type="auto"/>
            <w:vAlign w:val="center"/>
          </w:tcPr>
          <w:p w14:paraId="5E0565A9" w14:textId="3A59397A" w:rsidR="00872E29" w:rsidRDefault="00872E29" w:rsidP="00872E29">
            <w:r>
              <w:t>Final project fact sheet</w:t>
            </w:r>
          </w:p>
        </w:tc>
        <w:tc>
          <w:tcPr>
            <w:tcW w:w="0" w:type="auto"/>
            <w:vAlign w:val="center"/>
          </w:tcPr>
          <w:p w14:paraId="1019FADC" w14:textId="041A248B" w:rsidR="00872E29" w:rsidRPr="00872E29" w:rsidRDefault="00872E29" w:rsidP="00872E29">
            <w:pPr>
              <w:jc w:val="center"/>
              <w:rPr>
                <w:rFonts w:cstheme="minorHAnsi"/>
              </w:rPr>
            </w:pPr>
            <w:r w:rsidRPr="00872E29">
              <w:rPr>
                <w:rFonts w:cstheme="minorHAnsi"/>
              </w:rPr>
              <w:t>7/28/22</w:t>
            </w:r>
          </w:p>
        </w:tc>
        <w:tc>
          <w:tcPr>
            <w:tcW w:w="0" w:type="auto"/>
            <w:vAlign w:val="center"/>
          </w:tcPr>
          <w:p w14:paraId="4FB98411" w14:textId="77777777" w:rsidR="00872E29" w:rsidRDefault="00872E29" w:rsidP="00872E29">
            <w:pPr>
              <w:jc w:val="center"/>
            </w:pPr>
          </w:p>
        </w:tc>
      </w:tr>
      <w:tr w:rsidR="00F129F0" w14:paraId="4D176A54" w14:textId="77777777" w:rsidTr="00E817E4">
        <w:tc>
          <w:tcPr>
            <w:tcW w:w="0" w:type="auto"/>
            <w:vAlign w:val="center"/>
          </w:tcPr>
          <w:p w14:paraId="7DDFF8A3" w14:textId="77777777" w:rsidR="00872E29" w:rsidRDefault="00872E29" w:rsidP="00872E29"/>
        </w:tc>
        <w:tc>
          <w:tcPr>
            <w:tcW w:w="0" w:type="auto"/>
            <w:vAlign w:val="center"/>
          </w:tcPr>
          <w:p w14:paraId="14528259" w14:textId="77777777" w:rsidR="00872E29" w:rsidRDefault="00872E29" w:rsidP="00872E29"/>
        </w:tc>
        <w:tc>
          <w:tcPr>
            <w:tcW w:w="0" w:type="auto"/>
            <w:vAlign w:val="center"/>
          </w:tcPr>
          <w:p w14:paraId="3C5F50FF" w14:textId="74A2672B" w:rsidR="00872E29" w:rsidRDefault="00872E29" w:rsidP="00872E29">
            <w:r>
              <w:t>Draft knowledge transfer plan</w:t>
            </w:r>
          </w:p>
        </w:tc>
        <w:tc>
          <w:tcPr>
            <w:tcW w:w="0" w:type="auto"/>
            <w:vAlign w:val="center"/>
          </w:tcPr>
          <w:p w14:paraId="2FB3171C" w14:textId="1B0EB3EC" w:rsidR="00872E29" w:rsidRPr="00FD6CA5" w:rsidRDefault="00FD6CA5" w:rsidP="00872E29">
            <w:pPr>
              <w:jc w:val="center"/>
              <w:rPr>
                <w:rFonts w:cstheme="minorHAnsi"/>
              </w:rPr>
            </w:pPr>
            <w:r w:rsidRPr="00FD6CA5">
              <w:rPr>
                <w:rFonts w:cstheme="minorHAnsi"/>
              </w:rPr>
              <w:t>12/31/20</w:t>
            </w:r>
          </w:p>
        </w:tc>
        <w:tc>
          <w:tcPr>
            <w:tcW w:w="0" w:type="auto"/>
            <w:vAlign w:val="center"/>
          </w:tcPr>
          <w:p w14:paraId="048A6A29" w14:textId="1923E8D2" w:rsidR="00872E29" w:rsidRDefault="00087101" w:rsidP="00872E29">
            <w:pPr>
              <w:jc w:val="center"/>
            </w:pPr>
            <w:r>
              <w:t>Completed</w:t>
            </w:r>
          </w:p>
        </w:tc>
      </w:tr>
      <w:tr w:rsidR="00F129F0" w14:paraId="73980EAB" w14:textId="77777777" w:rsidTr="00E817E4">
        <w:tc>
          <w:tcPr>
            <w:tcW w:w="0" w:type="auto"/>
            <w:vAlign w:val="center"/>
          </w:tcPr>
          <w:p w14:paraId="1A76DDFD" w14:textId="77777777" w:rsidR="00872E29" w:rsidRDefault="00872E29" w:rsidP="00872E29"/>
        </w:tc>
        <w:tc>
          <w:tcPr>
            <w:tcW w:w="0" w:type="auto"/>
            <w:vAlign w:val="center"/>
          </w:tcPr>
          <w:p w14:paraId="5D2EEF60" w14:textId="77777777" w:rsidR="00872E29" w:rsidRDefault="00872E29" w:rsidP="00872E29"/>
        </w:tc>
        <w:tc>
          <w:tcPr>
            <w:tcW w:w="0" w:type="auto"/>
            <w:vAlign w:val="center"/>
          </w:tcPr>
          <w:p w14:paraId="6CA2261D" w14:textId="3FF306AB" w:rsidR="00872E29" w:rsidRDefault="00872E29" w:rsidP="00872E29">
            <w:r>
              <w:t>Final knowledge transfer plan</w:t>
            </w:r>
          </w:p>
        </w:tc>
        <w:tc>
          <w:tcPr>
            <w:tcW w:w="0" w:type="auto"/>
            <w:vAlign w:val="center"/>
          </w:tcPr>
          <w:p w14:paraId="239D2A7C" w14:textId="3A36D779" w:rsidR="00872E29" w:rsidRPr="00FD6CA5" w:rsidRDefault="00872E29" w:rsidP="00872E29">
            <w:pPr>
              <w:jc w:val="center"/>
              <w:rPr>
                <w:rFonts w:cstheme="minorHAnsi"/>
              </w:rPr>
            </w:pPr>
            <w:r w:rsidRPr="00FD6CA5">
              <w:rPr>
                <w:rFonts w:cstheme="minorHAnsi"/>
              </w:rPr>
              <w:t>2/26/21</w:t>
            </w:r>
          </w:p>
        </w:tc>
        <w:tc>
          <w:tcPr>
            <w:tcW w:w="0" w:type="auto"/>
            <w:vAlign w:val="center"/>
          </w:tcPr>
          <w:p w14:paraId="5F73ABF0" w14:textId="7C493DCC" w:rsidR="00872E29" w:rsidRDefault="00D71044" w:rsidP="00872E29">
            <w:pPr>
              <w:jc w:val="center"/>
            </w:pPr>
            <w:r>
              <w:t>C</w:t>
            </w:r>
            <w:r w:rsidR="00380BE2">
              <w:t>o</w:t>
            </w:r>
            <w:r>
              <w:t>mpleted</w:t>
            </w:r>
          </w:p>
        </w:tc>
      </w:tr>
      <w:tr w:rsidR="00F129F0" w14:paraId="7EE9E72B" w14:textId="77777777" w:rsidTr="00E817E4">
        <w:tc>
          <w:tcPr>
            <w:tcW w:w="0" w:type="auto"/>
            <w:vAlign w:val="center"/>
          </w:tcPr>
          <w:p w14:paraId="2524B8CD" w14:textId="77777777" w:rsidR="00872E29" w:rsidRDefault="00872E29" w:rsidP="00872E29"/>
        </w:tc>
        <w:tc>
          <w:tcPr>
            <w:tcW w:w="0" w:type="auto"/>
            <w:vAlign w:val="center"/>
          </w:tcPr>
          <w:p w14:paraId="0CD24873" w14:textId="77777777" w:rsidR="00872E29" w:rsidRDefault="00872E29" w:rsidP="00872E29"/>
        </w:tc>
        <w:tc>
          <w:tcPr>
            <w:tcW w:w="0" w:type="auto"/>
            <w:vAlign w:val="center"/>
          </w:tcPr>
          <w:p w14:paraId="7A320B30" w14:textId="464DB857" w:rsidR="00872E29" w:rsidRDefault="00872E29" w:rsidP="00872E29">
            <w:r>
              <w:t>Draft knowledge transfer report</w:t>
            </w:r>
          </w:p>
        </w:tc>
        <w:tc>
          <w:tcPr>
            <w:tcW w:w="0" w:type="auto"/>
            <w:vAlign w:val="center"/>
          </w:tcPr>
          <w:p w14:paraId="6CE41F1B" w14:textId="2A2AA53B" w:rsidR="00872E29" w:rsidRPr="00872E29" w:rsidRDefault="00872E29" w:rsidP="00872E29">
            <w:pPr>
              <w:jc w:val="center"/>
              <w:rPr>
                <w:rFonts w:cstheme="minorHAnsi"/>
              </w:rPr>
            </w:pPr>
            <w:r w:rsidRPr="00872E29">
              <w:rPr>
                <w:rFonts w:cstheme="minorHAnsi"/>
              </w:rPr>
              <w:t>8/30/22</w:t>
            </w:r>
          </w:p>
        </w:tc>
        <w:tc>
          <w:tcPr>
            <w:tcW w:w="0" w:type="auto"/>
            <w:vAlign w:val="center"/>
          </w:tcPr>
          <w:p w14:paraId="068A3397" w14:textId="77777777" w:rsidR="00872E29" w:rsidRDefault="00872E29" w:rsidP="00872E29">
            <w:pPr>
              <w:jc w:val="center"/>
            </w:pPr>
          </w:p>
        </w:tc>
      </w:tr>
      <w:tr w:rsidR="00F129F0" w14:paraId="74B4E692" w14:textId="77777777" w:rsidTr="00E817E4">
        <w:tc>
          <w:tcPr>
            <w:tcW w:w="0" w:type="auto"/>
            <w:vAlign w:val="center"/>
          </w:tcPr>
          <w:p w14:paraId="4AD8EC0E" w14:textId="77777777" w:rsidR="00872E29" w:rsidRDefault="00872E29" w:rsidP="00872E29"/>
        </w:tc>
        <w:tc>
          <w:tcPr>
            <w:tcW w:w="0" w:type="auto"/>
            <w:vAlign w:val="center"/>
          </w:tcPr>
          <w:p w14:paraId="7EE4A40F" w14:textId="77777777" w:rsidR="00872E29" w:rsidRDefault="00872E29" w:rsidP="00872E29"/>
        </w:tc>
        <w:tc>
          <w:tcPr>
            <w:tcW w:w="0" w:type="auto"/>
            <w:vAlign w:val="center"/>
          </w:tcPr>
          <w:p w14:paraId="2476BE86" w14:textId="7EB3B2CD" w:rsidR="00872E29" w:rsidRDefault="00872E29" w:rsidP="00872E29">
            <w:r>
              <w:t>Final knowledge transfer report</w:t>
            </w:r>
          </w:p>
        </w:tc>
        <w:tc>
          <w:tcPr>
            <w:tcW w:w="0" w:type="auto"/>
            <w:vAlign w:val="center"/>
          </w:tcPr>
          <w:p w14:paraId="7A77E3E2" w14:textId="577AC36D" w:rsidR="00872E29" w:rsidRPr="00872E29" w:rsidRDefault="00872E29" w:rsidP="00872E29">
            <w:pPr>
              <w:jc w:val="center"/>
              <w:rPr>
                <w:rFonts w:cstheme="minorHAnsi"/>
              </w:rPr>
            </w:pPr>
            <w:r w:rsidRPr="00872E29">
              <w:rPr>
                <w:rFonts w:cstheme="minorHAnsi"/>
              </w:rPr>
              <w:t>10/31/22</w:t>
            </w:r>
          </w:p>
        </w:tc>
        <w:tc>
          <w:tcPr>
            <w:tcW w:w="0" w:type="auto"/>
            <w:vAlign w:val="center"/>
          </w:tcPr>
          <w:p w14:paraId="646E40B2" w14:textId="77777777" w:rsidR="00872E29" w:rsidRDefault="00872E29" w:rsidP="00872E29">
            <w:pPr>
              <w:jc w:val="center"/>
            </w:pPr>
          </w:p>
        </w:tc>
      </w:tr>
    </w:tbl>
    <w:p w14:paraId="6A85F5F9" w14:textId="77777777" w:rsidR="00AE5EE0" w:rsidRDefault="00AE5EE0" w:rsidP="00B26874"/>
    <w:sectPr w:rsidR="00AE5EE0" w:rsidSect="00D50AC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1A4D" w14:textId="77777777" w:rsidR="00DC5B00" w:rsidRDefault="00DC5B00" w:rsidP="00A8662F">
      <w:r>
        <w:separator/>
      </w:r>
    </w:p>
  </w:endnote>
  <w:endnote w:type="continuationSeparator" w:id="0">
    <w:p w14:paraId="62D78255" w14:textId="77777777" w:rsidR="00DC5B00" w:rsidRDefault="00DC5B00" w:rsidP="00A8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767442"/>
      <w:docPartObj>
        <w:docPartGallery w:val="Page Numbers (Bottom of Page)"/>
        <w:docPartUnique/>
      </w:docPartObj>
    </w:sdtPr>
    <w:sdtEndPr>
      <w:rPr>
        <w:rStyle w:val="PageNumber"/>
      </w:rPr>
    </w:sdtEndPr>
    <w:sdtContent>
      <w:p w14:paraId="2C0E031A" w14:textId="17FDE8DC" w:rsidR="006C4889" w:rsidRDefault="006C4889"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FDB55" w14:textId="77777777" w:rsidR="006C4889" w:rsidRDefault="006C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34470"/>
      <w:docPartObj>
        <w:docPartGallery w:val="Page Numbers (Bottom of Page)"/>
        <w:docPartUnique/>
      </w:docPartObj>
    </w:sdtPr>
    <w:sdtEndPr>
      <w:rPr>
        <w:rStyle w:val="PageNumber"/>
      </w:rPr>
    </w:sdtEndPr>
    <w:sdtContent>
      <w:p w14:paraId="35E57353" w14:textId="5BE83885" w:rsidR="006C4889" w:rsidRDefault="006C4889"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FF86DC" w14:textId="77777777" w:rsidR="006C4889" w:rsidRDefault="006C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6193" w14:textId="77777777" w:rsidR="00DC5B00" w:rsidRDefault="00DC5B00" w:rsidP="00A8662F">
      <w:r>
        <w:separator/>
      </w:r>
    </w:p>
  </w:footnote>
  <w:footnote w:type="continuationSeparator" w:id="0">
    <w:p w14:paraId="365947A1" w14:textId="77777777" w:rsidR="00DC5B00" w:rsidRDefault="00DC5B00" w:rsidP="00A86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52C9"/>
    <w:multiLevelType w:val="multilevel"/>
    <w:tmpl w:val="A4E2DF22"/>
    <w:styleLink w:val="CurrentList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2A638A"/>
    <w:multiLevelType w:val="hybridMultilevel"/>
    <w:tmpl w:val="9D38D8AE"/>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14E54"/>
    <w:multiLevelType w:val="hybridMultilevel"/>
    <w:tmpl w:val="78A4A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2096E"/>
    <w:multiLevelType w:val="multilevel"/>
    <w:tmpl w:val="F1D654FA"/>
    <w:styleLink w:val="CurrentList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9835BB"/>
    <w:multiLevelType w:val="hybridMultilevel"/>
    <w:tmpl w:val="24EE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23129"/>
    <w:multiLevelType w:val="hybridMultilevel"/>
    <w:tmpl w:val="615677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B66E1"/>
    <w:multiLevelType w:val="hybridMultilevel"/>
    <w:tmpl w:val="31FE4A3C"/>
    <w:lvl w:ilvl="0" w:tplc="6EAAECF6">
      <w:start w:val="1"/>
      <w:numFmt w:val="decimal"/>
      <w:lvlText w:val="%1."/>
      <w:lvlJc w:val="left"/>
      <w:pPr>
        <w:ind w:left="720" w:hanging="360"/>
      </w:pPr>
    </w:lvl>
    <w:lvl w:ilvl="1" w:tplc="2620ECE0">
      <w:start w:val="1"/>
      <w:numFmt w:val="lowerLetter"/>
      <w:lvlText w:val="%2."/>
      <w:lvlJc w:val="left"/>
      <w:pPr>
        <w:ind w:left="1440" w:hanging="360"/>
      </w:pPr>
    </w:lvl>
    <w:lvl w:ilvl="2" w:tplc="10D62A96">
      <w:start w:val="1"/>
      <w:numFmt w:val="lowerRoman"/>
      <w:lvlText w:val="%3."/>
      <w:lvlJc w:val="right"/>
      <w:pPr>
        <w:ind w:left="2160" w:hanging="180"/>
      </w:pPr>
    </w:lvl>
    <w:lvl w:ilvl="3" w:tplc="4B64BA80">
      <w:start w:val="1"/>
      <w:numFmt w:val="decimal"/>
      <w:lvlText w:val="%4."/>
      <w:lvlJc w:val="left"/>
      <w:pPr>
        <w:ind w:left="2880" w:hanging="360"/>
      </w:pPr>
    </w:lvl>
    <w:lvl w:ilvl="4" w:tplc="3E0CB076">
      <w:start w:val="1"/>
      <w:numFmt w:val="lowerLetter"/>
      <w:lvlText w:val="%5."/>
      <w:lvlJc w:val="left"/>
      <w:pPr>
        <w:ind w:left="3600" w:hanging="360"/>
      </w:pPr>
    </w:lvl>
    <w:lvl w:ilvl="5" w:tplc="17020694">
      <w:start w:val="1"/>
      <w:numFmt w:val="lowerRoman"/>
      <w:lvlText w:val="%6."/>
      <w:lvlJc w:val="right"/>
      <w:pPr>
        <w:ind w:left="4320" w:hanging="180"/>
      </w:pPr>
    </w:lvl>
    <w:lvl w:ilvl="6" w:tplc="DD407FDE">
      <w:start w:val="1"/>
      <w:numFmt w:val="decimal"/>
      <w:lvlText w:val="%7."/>
      <w:lvlJc w:val="left"/>
      <w:pPr>
        <w:ind w:left="5040" w:hanging="360"/>
      </w:pPr>
    </w:lvl>
    <w:lvl w:ilvl="7" w:tplc="E956417E">
      <w:start w:val="1"/>
      <w:numFmt w:val="lowerLetter"/>
      <w:lvlText w:val="%8."/>
      <w:lvlJc w:val="left"/>
      <w:pPr>
        <w:ind w:left="5760" w:hanging="360"/>
      </w:pPr>
    </w:lvl>
    <w:lvl w:ilvl="8" w:tplc="FA844DB2">
      <w:start w:val="1"/>
      <w:numFmt w:val="lowerRoman"/>
      <w:lvlText w:val="%9."/>
      <w:lvlJc w:val="right"/>
      <w:pPr>
        <w:ind w:left="6480" w:hanging="180"/>
      </w:pPr>
    </w:lvl>
  </w:abstractNum>
  <w:abstractNum w:abstractNumId="7" w15:restartNumberingAfterBreak="0">
    <w:nsid w:val="323016D8"/>
    <w:multiLevelType w:val="multilevel"/>
    <w:tmpl w:val="3D82142E"/>
    <w:styleLink w:val="CurrentList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4915C39"/>
    <w:multiLevelType w:val="multilevel"/>
    <w:tmpl w:val="0C268094"/>
    <w:styleLink w:val="CurrentList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175B5D"/>
    <w:multiLevelType w:val="multilevel"/>
    <w:tmpl w:val="5A04A898"/>
    <w:styleLink w:val="CurrentList7"/>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9215738"/>
    <w:multiLevelType w:val="hybridMultilevel"/>
    <w:tmpl w:val="6EFC1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4266B"/>
    <w:multiLevelType w:val="hybridMultilevel"/>
    <w:tmpl w:val="3D82142E"/>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0FF28C4"/>
    <w:multiLevelType w:val="multilevel"/>
    <w:tmpl w:val="C2F24876"/>
    <w:styleLink w:val="CurrentList6"/>
    <w:lvl w:ilvl="0">
      <w:start w:val="1"/>
      <w:numFmt w:val="decimal"/>
      <w:lvlText w:val="%1."/>
      <w:lvlJc w:val="left"/>
      <w:pPr>
        <w:ind w:left="4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A89362C"/>
    <w:multiLevelType w:val="multilevel"/>
    <w:tmpl w:val="E66E89A8"/>
    <w:styleLink w:val="CurrentList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B53178"/>
    <w:multiLevelType w:val="hybridMultilevel"/>
    <w:tmpl w:val="0C26809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541561D"/>
    <w:multiLevelType w:val="multilevel"/>
    <w:tmpl w:val="A69C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97156"/>
    <w:multiLevelType w:val="hybridMultilevel"/>
    <w:tmpl w:val="9EBE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7D7"/>
    <w:multiLevelType w:val="hybridMultilevel"/>
    <w:tmpl w:val="05A4A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0768A"/>
    <w:multiLevelType w:val="multilevel"/>
    <w:tmpl w:val="78A4AEF8"/>
    <w:styleLink w:val="CurrentList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D2D1C13"/>
    <w:multiLevelType w:val="multilevel"/>
    <w:tmpl w:val="AF70EFF8"/>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0867D7"/>
    <w:multiLevelType w:val="hybridMultilevel"/>
    <w:tmpl w:val="D4A0819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7C546556"/>
    <w:multiLevelType w:val="hybridMultilevel"/>
    <w:tmpl w:val="09BE25E8"/>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D71322D"/>
    <w:multiLevelType w:val="multilevel"/>
    <w:tmpl w:val="C54C947C"/>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3380698">
    <w:abstractNumId w:val="20"/>
  </w:num>
  <w:num w:numId="2" w16cid:durableId="98377891">
    <w:abstractNumId w:val="19"/>
  </w:num>
  <w:num w:numId="3" w16cid:durableId="608317015">
    <w:abstractNumId w:val="22"/>
  </w:num>
  <w:num w:numId="4" w16cid:durableId="1822428745">
    <w:abstractNumId w:val="0"/>
  </w:num>
  <w:num w:numId="5" w16cid:durableId="687953941">
    <w:abstractNumId w:val="3"/>
  </w:num>
  <w:num w:numId="6" w16cid:durableId="1783913226">
    <w:abstractNumId w:val="13"/>
  </w:num>
  <w:num w:numId="7" w16cid:durableId="559563194">
    <w:abstractNumId w:val="1"/>
  </w:num>
  <w:num w:numId="8" w16cid:durableId="1769425780">
    <w:abstractNumId w:val="16"/>
  </w:num>
  <w:num w:numId="9" w16cid:durableId="6713694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920992">
    <w:abstractNumId w:val="12"/>
  </w:num>
  <w:num w:numId="11" w16cid:durableId="713506558">
    <w:abstractNumId w:val="9"/>
  </w:num>
  <w:num w:numId="12" w16cid:durableId="1044058798">
    <w:abstractNumId w:val="2"/>
  </w:num>
  <w:num w:numId="13" w16cid:durableId="2049716778">
    <w:abstractNumId w:val="18"/>
  </w:num>
  <w:num w:numId="14" w16cid:durableId="497892990">
    <w:abstractNumId w:val="14"/>
  </w:num>
  <w:num w:numId="15" w16cid:durableId="1759712472">
    <w:abstractNumId w:val="6"/>
  </w:num>
  <w:num w:numId="16" w16cid:durableId="723068280">
    <w:abstractNumId w:val="5"/>
  </w:num>
  <w:num w:numId="17" w16cid:durableId="1668247649">
    <w:abstractNumId w:val="15"/>
  </w:num>
  <w:num w:numId="18" w16cid:durableId="1503350871">
    <w:abstractNumId w:val="10"/>
  </w:num>
  <w:num w:numId="19" w16cid:durableId="1116557320">
    <w:abstractNumId w:val="8"/>
  </w:num>
  <w:num w:numId="20" w16cid:durableId="1377388756">
    <w:abstractNumId w:val="11"/>
  </w:num>
  <w:num w:numId="21" w16cid:durableId="160508453">
    <w:abstractNumId w:val="4"/>
  </w:num>
  <w:num w:numId="22" w16cid:durableId="499665814">
    <w:abstractNumId w:val="7"/>
  </w:num>
  <w:num w:numId="23" w16cid:durableId="162970315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33"/>
    <w:rsid w:val="00001191"/>
    <w:rsid w:val="00013A42"/>
    <w:rsid w:val="000202B9"/>
    <w:rsid w:val="00020F01"/>
    <w:rsid w:val="000269E1"/>
    <w:rsid w:val="000373AD"/>
    <w:rsid w:val="0004205B"/>
    <w:rsid w:val="00042D00"/>
    <w:rsid w:val="00061DE5"/>
    <w:rsid w:val="0006508D"/>
    <w:rsid w:val="000719F5"/>
    <w:rsid w:val="00073840"/>
    <w:rsid w:val="000771D9"/>
    <w:rsid w:val="00077818"/>
    <w:rsid w:val="00085B6B"/>
    <w:rsid w:val="00087101"/>
    <w:rsid w:val="00087D5A"/>
    <w:rsid w:val="000912A6"/>
    <w:rsid w:val="00091D23"/>
    <w:rsid w:val="00094D39"/>
    <w:rsid w:val="00095F85"/>
    <w:rsid w:val="000A21B1"/>
    <w:rsid w:val="000B08AE"/>
    <w:rsid w:val="000B7148"/>
    <w:rsid w:val="000C3609"/>
    <w:rsid w:val="000C3E3C"/>
    <w:rsid w:val="000D2522"/>
    <w:rsid w:val="000D42AF"/>
    <w:rsid w:val="000D7236"/>
    <w:rsid w:val="000D7530"/>
    <w:rsid w:val="000E0901"/>
    <w:rsid w:val="000E1288"/>
    <w:rsid w:val="000E2509"/>
    <w:rsid w:val="000E4C7B"/>
    <w:rsid w:val="000F6AF3"/>
    <w:rsid w:val="00105CF3"/>
    <w:rsid w:val="00110CD8"/>
    <w:rsid w:val="001111BE"/>
    <w:rsid w:val="001117CB"/>
    <w:rsid w:val="00112A5F"/>
    <w:rsid w:val="00114D62"/>
    <w:rsid w:val="0011636B"/>
    <w:rsid w:val="00121664"/>
    <w:rsid w:val="00124E9C"/>
    <w:rsid w:val="00131D17"/>
    <w:rsid w:val="00135D63"/>
    <w:rsid w:val="00142DA0"/>
    <w:rsid w:val="00144C13"/>
    <w:rsid w:val="00146170"/>
    <w:rsid w:val="001471B0"/>
    <w:rsid w:val="00150CEF"/>
    <w:rsid w:val="00153E3A"/>
    <w:rsid w:val="00161B1F"/>
    <w:rsid w:val="0017565C"/>
    <w:rsid w:val="00177AD9"/>
    <w:rsid w:val="001812C8"/>
    <w:rsid w:val="0018441B"/>
    <w:rsid w:val="00190234"/>
    <w:rsid w:val="0019310B"/>
    <w:rsid w:val="00194C2A"/>
    <w:rsid w:val="0019662C"/>
    <w:rsid w:val="001A0F66"/>
    <w:rsid w:val="001A2EA6"/>
    <w:rsid w:val="001A3FA6"/>
    <w:rsid w:val="001A5CDE"/>
    <w:rsid w:val="001C2560"/>
    <w:rsid w:val="001C79B6"/>
    <w:rsid w:val="001D0372"/>
    <w:rsid w:val="001D1507"/>
    <w:rsid w:val="001D4034"/>
    <w:rsid w:val="001E286D"/>
    <w:rsid w:val="001E76A9"/>
    <w:rsid w:val="001F178A"/>
    <w:rsid w:val="001F64AF"/>
    <w:rsid w:val="00200483"/>
    <w:rsid w:val="0020452A"/>
    <w:rsid w:val="00204581"/>
    <w:rsid w:val="00204B2C"/>
    <w:rsid w:val="00212DAE"/>
    <w:rsid w:val="00213D62"/>
    <w:rsid w:val="002147C8"/>
    <w:rsid w:val="00217F8A"/>
    <w:rsid w:val="002354E0"/>
    <w:rsid w:val="00237A07"/>
    <w:rsid w:val="00244CC4"/>
    <w:rsid w:val="0024512C"/>
    <w:rsid w:val="002468EE"/>
    <w:rsid w:val="002509C3"/>
    <w:rsid w:val="002553AF"/>
    <w:rsid w:val="00261833"/>
    <w:rsid w:val="00264A2C"/>
    <w:rsid w:val="00271540"/>
    <w:rsid w:val="00274805"/>
    <w:rsid w:val="002826B5"/>
    <w:rsid w:val="00284798"/>
    <w:rsid w:val="00290CAD"/>
    <w:rsid w:val="0029795E"/>
    <w:rsid w:val="002A1CB6"/>
    <w:rsid w:val="002A2799"/>
    <w:rsid w:val="002A5047"/>
    <w:rsid w:val="002A753B"/>
    <w:rsid w:val="002C0D4B"/>
    <w:rsid w:val="002C1A89"/>
    <w:rsid w:val="002C1CFC"/>
    <w:rsid w:val="002C4CB1"/>
    <w:rsid w:val="002D6B39"/>
    <w:rsid w:val="002D73E2"/>
    <w:rsid w:val="002D7729"/>
    <w:rsid w:val="002D7F59"/>
    <w:rsid w:val="002E4F2C"/>
    <w:rsid w:val="002E6792"/>
    <w:rsid w:val="002E7643"/>
    <w:rsid w:val="002F190E"/>
    <w:rsid w:val="00304E26"/>
    <w:rsid w:val="0030653F"/>
    <w:rsid w:val="00307115"/>
    <w:rsid w:val="0031285E"/>
    <w:rsid w:val="0031650F"/>
    <w:rsid w:val="00326113"/>
    <w:rsid w:val="003268C1"/>
    <w:rsid w:val="00334E74"/>
    <w:rsid w:val="00344A0E"/>
    <w:rsid w:val="003462F7"/>
    <w:rsid w:val="00347B35"/>
    <w:rsid w:val="0035048F"/>
    <w:rsid w:val="00350A9F"/>
    <w:rsid w:val="00356CF3"/>
    <w:rsid w:val="00356E98"/>
    <w:rsid w:val="00363B24"/>
    <w:rsid w:val="00363C54"/>
    <w:rsid w:val="00367740"/>
    <w:rsid w:val="00374E86"/>
    <w:rsid w:val="00376772"/>
    <w:rsid w:val="0037705E"/>
    <w:rsid w:val="00377BE1"/>
    <w:rsid w:val="00380BE2"/>
    <w:rsid w:val="003863E7"/>
    <w:rsid w:val="003911B4"/>
    <w:rsid w:val="00394FBA"/>
    <w:rsid w:val="00395396"/>
    <w:rsid w:val="00395EDA"/>
    <w:rsid w:val="003A076D"/>
    <w:rsid w:val="003A1260"/>
    <w:rsid w:val="003A1688"/>
    <w:rsid w:val="003A1AA5"/>
    <w:rsid w:val="003A1D32"/>
    <w:rsid w:val="003A228F"/>
    <w:rsid w:val="003A588A"/>
    <w:rsid w:val="003A6065"/>
    <w:rsid w:val="003B39C2"/>
    <w:rsid w:val="003B3AD4"/>
    <w:rsid w:val="003B6B0E"/>
    <w:rsid w:val="003C4154"/>
    <w:rsid w:val="003C4E95"/>
    <w:rsid w:val="003D161E"/>
    <w:rsid w:val="003E35F4"/>
    <w:rsid w:val="003E6D28"/>
    <w:rsid w:val="003F3E5F"/>
    <w:rsid w:val="003F69E2"/>
    <w:rsid w:val="003F6B3A"/>
    <w:rsid w:val="003F7FDD"/>
    <w:rsid w:val="00400462"/>
    <w:rsid w:val="00401258"/>
    <w:rsid w:val="004034A4"/>
    <w:rsid w:val="004243BB"/>
    <w:rsid w:val="0042679B"/>
    <w:rsid w:val="004354F3"/>
    <w:rsid w:val="004366DA"/>
    <w:rsid w:val="00437F3C"/>
    <w:rsid w:val="004461A5"/>
    <w:rsid w:val="0045171B"/>
    <w:rsid w:val="00457554"/>
    <w:rsid w:val="00461C88"/>
    <w:rsid w:val="00472703"/>
    <w:rsid w:val="004769DD"/>
    <w:rsid w:val="00476F5F"/>
    <w:rsid w:val="00481869"/>
    <w:rsid w:val="00485ABE"/>
    <w:rsid w:val="00487D20"/>
    <w:rsid w:val="00494F37"/>
    <w:rsid w:val="004A19C3"/>
    <w:rsid w:val="004A1FFF"/>
    <w:rsid w:val="004B1394"/>
    <w:rsid w:val="004B2A4B"/>
    <w:rsid w:val="004C2582"/>
    <w:rsid w:val="004C3C83"/>
    <w:rsid w:val="004C3D42"/>
    <w:rsid w:val="004C7774"/>
    <w:rsid w:val="004E4811"/>
    <w:rsid w:val="004E4EEC"/>
    <w:rsid w:val="004E74E4"/>
    <w:rsid w:val="004F01D1"/>
    <w:rsid w:val="00515F3A"/>
    <w:rsid w:val="005172E7"/>
    <w:rsid w:val="0053127E"/>
    <w:rsid w:val="00531A2C"/>
    <w:rsid w:val="005324F5"/>
    <w:rsid w:val="00532D82"/>
    <w:rsid w:val="00541A89"/>
    <w:rsid w:val="00543414"/>
    <w:rsid w:val="00554717"/>
    <w:rsid w:val="00560400"/>
    <w:rsid w:val="005633C7"/>
    <w:rsid w:val="00563F6B"/>
    <w:rsid w:val="00564A4D"/>
    <w:rsid w:val="00565A85"/>
    <w:rsid w:val="0056647B"/>
    <w:rsid w:val="005732BF"/>
    <w:rsid w:val="00573D1D"/>
    <w:rsid w:val="00574DBA"/>
    <w:rsid w:val="005753E3"/>
    <w:rsid w:val="00580013"/>
    <w:rsid w:val="0058117E"/>
    <w:rsid w:val="00581E43"/>
    <w:rsid w:val="00590430"/>
    <w:rsid w:val="0059161B"/>
    <w:rsid w:val="00595A45"/>
    <w:rsid w:val="00597070"/>
    <w:rsid w:val="005A011D"/>
    <w:rsid w:val="005B33FF"/>
    <w:rsid w:val="005B43E5"/>
    <w:rsid w:val="005B500C"/>
    <w:rsid w:val="005B5604"/>
    <w:rsid w:val="005B6311"/>
    <w:rsid w:val="005C5FBD"/>
    <w:rsid w:val="005D0448"/>
    <w:rsid w:val="005D365C"/>
    <w:rsid w:val="005D669F"/>
    <w:rsid w:val="005D7BE4"/>
    <w:rsid w:val="005E11A7"/>
    <w:rsid w:val="005E6061"/>
    <w:rsid w:val="005F4050"/>
    <w:rsid w:val="005F5F31"/>
    <w:rsid w:val="005F6236"/>
    <w:rsid w:val="00600110"/>
    <w:rsid w:val="00601445"/>
    <w:rsid w:val="00606D0B"/>
    <w:rsid w:val="006109AB"/>
    <w:rsid w:val="0062060A"/>
    <w:rsid w:val="00655F84"/>
    <w:rsid w:val="00661D6A"/>
    <w:rsid w:val="00664187"/>
    <w:rsid w:val="00667FC1"/>
    <w:rsid w:val="00670066"/>
    <w:rsid w:val="00672BB9"/>
    <w:rsid w:val="00673667"/>
    <w:rsid w:val="00675B04"/>
    <w:rsid w:val="00680ECD"/>
    <w:rsid w:val="00687B9C"/>
    <w:rsid w:val="00690F4E"/>
    <w:rsid w:val="0069132E"/>
    <w:rsid w:val="00691EF6"/>
    <w:rsid w:val="00692FC4"/>
    <w:rsid w:val="006A4925"/>
    <w:rsid w:val="006A5585"/>
    <w:rsid w:val="006A71FF"/>
    <w:rsid w:val="006A7414"/>
    <w:rsid w:val="006A743C"/>
    <w:rsid w:val="006B4FB3"/>
    <w:rsid w:val="006C0322"/>
    <w:rsid w:val="006C4889"/>
    <w:rsid w:val="006C4F3A"/>
    <w:rsid w:val="006C7412"/>
    <w:rsid w:val="006D0E92"/>
    <w:rsid w:val="006D27F6"/>
    <w:rsid w:val="006D3932"/>
    <w:rsid w:val="006D417A"/>
    <w:rsid w:val="006E1A3E"/>
    <w:rsid w:val="006F13E1"/>
    <w:rsid w:val="006F3351"/>
    <w:rsid w:val="006F4E89"/>
    <w:rsid w:val="00702DF7"/>
    <w:rsid w:val="00704C13"/>
    <w:rsid w:val="0070662A"/>
    <w:rsid w:val="0070709F"/>
    <w:rsid w:val="00712341"/>
    <w:rsid w:val="007226DF"/>
    <w:rsid w:val="00724519"/>
    <w:rsid w:val="007328B5"/>
    <w:rsid w:val="00734D1A"/>
    <w:rsid w:val="00735EB7"/>
    <w:rsid w:val="00741398"/>
    <w:rsid w:val="007415D3"/>
    <w:rsid w:val="0074681C"/>
    <w:rsid w:val="00756428"/>
    <w:rsid w:val="00767803"/>
    <w:rsid w:val="00770D51"/>
    <w:rsid w:val="00773904"/>
    <w:rsid w:val="00775876"/>
    <w:rsid w:val="00775E3D"/>
    <w:rsid w:val="0077718D"/>
    <w:rsid w:val="00783F47"/>
    <w:rsid w:val="00784494"/>
    <w:rsid w:val="00785D2C"/>
    <w:rsid w:val="007867AF"/>
    <w:rsid w:val="007A21FA"/>
    <w:rsid w:val="007B0EBD"/>
    <w:rsid w:val="007B1153"/>
    <w:rsid w:val="007B14FC"/>
    <w:rsid w:val="007B156A"/>
    <w:rsid w:val="007C6838"/>
    <w:rsid w:val="007D4D58"/>
    <w:rsid w:val="007D5DCF"/>
    <w:rsid w:val="007E7587"/>
    <w:rsid w:val="007F3EEC"/>
    <w:rsid w:val="007F6649"/>
    <w:rsid w:val="008001B9"/>
    <w:rsid w:val="008041AE"/>
    <w:rsid w:val="008104A5"/>
    <w:rsid w:val="00810E9B"/>
    <w:rsid w:val="0081583B"/>
    <w:rsid w:val="00823F47"/>
    <w:rsid w:val="00826DA7"/>
    <w:rsid w:val="00832127"/>
    <w:rsid w:val="0084088B"/>
    <w:rsid w:val="00842880"/>
    <w:rsid w:val="00843FBB"/>
    <w:rsid w:val="00844C36"/>
    <w:rsid w:val="00851631"/>
    <w:rsid w:val="008616D5"/>
    <w:rsid w:val="00861D22"/>
    <w:rsid w:val="00861D26"/>
    <w:rsid w:val="00862D74"/>
    <w:rsid w:val="008670F8"/>
    <w:rsid w:val="00867129"/>
    <w:rsid w:val="008702A6"/>
    <w:rsid w:val="00870EFD"/>
    <w:rsid w:val="0087265F"/>
    <w:rsid w:val="00872D32"/>
    <w:rsid w:val="00872E29"/>
    <w:rsid w:val="00875E1A"/>
    <w:rsid w:val="00875F7B"/>
    <w:rsid w:val="00876768"/>
    <w:rsid w:val="008802A4"/>
    <w:rsid w:val="008816F6"/>
    <w:rsid w:val="008820D2"/>
    <w:rsid w:val="00882104"/>
    <w:rsid w:val="00883119"/>
    <w:rsid w:val="00883368"/>
    <w:rsid w:val="00886D8D"/>
    <w:rsid w:val="00890783"/>
    <w:rsid w:val="00893D70"/>
    <w:rsid w:val="008A33CC"/>
    <w:rsid w:val="008A4769"/>
    <w:rsid w:val="008B0489"/>
    <w:rsid w:val="008B06C1"/>
    <w:rsid w:val="008B101B"/>
    <w:rsid w:val="008B1DE5"/>
    <w:rsid w:val="008C4BE1"/>
    <w:rsid w:val="008C5113"/>
    <w:rsid w:val="008D1D4C"/>
    <w:rsid w:val="008D4344"/>
    <w:rsid w:val="008D622E"/>
    <w:rsid w:val="008D705D"/>
    <w:rsid w:val="008E5428"/>
    <w:rsid w:val="008E5E70"/>
    <w:rsid w:val="008F4216"/>
    <w:rsid w:val="00910E40"/>
    <w:rsid w:val="00913CF5"/>
    <w:rsid w:val="00915A64"/>
    <w:rsid w:val="00920D36"/>
    <w:rsid w:val="0092538D"/>
    <w:rsid w:val="00926E1C"/>
    <w:rsid w:val="00932A8E"/>
    <w:rsid w:val="0093568E"/>
    <w:rsid w:val="009370B6"/>
    <w:rsid w:val="009463CB"/>
    <w:rsid w:val="0095303A"/>
    <w:rsid w:val="00955DFD"/>
    <w:rsid w:val="00961609"/>
    <w:rsid w:val="00961C7F"/>
    <w:rsid w:val="00964609"/>
    <w:rsid w:val="00965600"/>
    <w:rsid w:val="00972EE3"/>
    <w:rsid w:val="00974D27"/>
    <w:rsid w:val="00975A0B"/>
    <w:rsid w:val="00975EF8"/>
    <w:rsid w:val="00980106"/>
    <w:rsid w:val="00983614"/>
    <w:rsid w:val="009852F3"/>
    <w:rsid w:val="009855C9"/>
    <w:rsid w:val="009860E1"/>
    <w:rsid w:val="00991826"/>
    <w:rsid w:val="00992EE1"/>
    <w:rsid w:val="009A01EC"/>
    <w:rsid w:val="009A49D0"/>
    <w:rsid w:val="009A557A"/>
    <w:rsid w:val="009A5FEA"/>
    <w:rsid w:val="009A62DE"/>
    <w:rsid w:val="009C7011"/>
    <w:rsid w:val="009D1B9F"/>
    <w:rsid w:val="009D3743"/>
    <w:rsid w:val="009E1851"/>
    <w:rsid w:val="009E2DF5"/>
    <w:rsid w:val="009E789D"/>
    <w:rsid w:val="009F18EA"/>
    <w:rsid w:val="00A10D4F"/>
    <w:rsid w:val="00A141B8"/>
    <w:rsid w:val="00A17622"/>
    <w:rsid w:val="00A218E6"/>
    <w:rsid w:val="00A24679"/>
    <w:rsid w:val="00A51EC2"/>
    <w:rsid w:val="00A52722"/>
    <w:rsid w:val="00A60079"/>
    <w:rsid w:val="00A62976"/>
    <w:rsid w:val="00A67359"/>
    <w:rsid w:val="00A70E51"/>
    <w:rsid w:val="00A719E7"/>
    <w:rsid w:val="00A74CFE"/>
    <w:rsid w:val="00A80983"/>
    <w:rsid w:val="00A8110C"/>
    <w:rsid w:val="00A81DEC"/>
    <w:rsid w:val="00A828DC"/>
    <w:rsid w:val="00A8662F"/>
    <w:rsid w:val="00A94622"/>
    <w:rsid w:val="00AA0694"/>
    <w:rsid w:val="00AA2A14"/>
    <w:rsid w:val="00AA329E"/>
    <w:rsid w:val="00AA4517"/>
    <w:rsid w:val="00AA5DF3"/>
    <w:rsid w:val="00AB0916"/>
    <w:rsid w:val="00AB2648"/>
    <w:rsid w:val="00AB3C89"/>
    <w:rsid w:val="00AC3062"/>
    <w:rsid w:val="00AC5B67"/>
    <w:rsid w:val="00AC6FAB"/>
    <w:rsid w:val="00AC76D1"/>
    <w:rsid w:val="00AD7CF6"/>
    <w:rsid w:val="00AE0332"/>
    <w:rsid w:val="00AE4CAD"/>
    <w:rsid w:val="00AE5EE0"/>
    <w:rsid w:val="00AE61BB"/>
    <w:rsid w:val="00AE6E6B"/>
    <w:rsid w:val="00AF21AE"/>
    <w:rsid w:val="00B01049"/>
    <w:rsid w:val="00B01F6B"/>
    <w:rsid w:val="00B04EA3"/>
    <w:rsid w:val="00B0530F"/>
    <w:rsid w:val="00B05FF5"/>
    <w:rsid w:val="00B1367A"/>
    <w:rsid w:val="00B203B3"/>
    <w:rsid w:val="00B21463"/>
    <w:rsid w:val="00B22B58"/>
    <w:rsid w:val="00B230BC"/>
    <w:rsid w:val="00B2411E"/>
    <w:rsid w:val="00B24C30"/>
    <w:rsid w:val="00B26874"/>
    <w:rsid w:val="00B30A31"/>
    <w:rsid w:val="00B3107A"/>
    <w:rsid w:val="00B35B48"/>
    <w:rsid w:val="00B36165"/>
    <w:rsid w:val="00B3717E"/>
    <w:rsid w:val="00B4545B"/>
    <w:rsid w:val="00B46CDD"/>
    <w:rsid w:val="00B5000C"/>
    <w:rsid w:val="00B50D40"/>
    <w:rsid w:val="00B53A31"/>
    <w:rsid w:val="00B5478C"/>
    <w:rsid w:val="00B55A49"/>
    <w:rsid w:val="00B56D26"/>
    <w:rsid w:val="00B57710"/>
    <w:rsid w:val="00B7128F"/>
    <w:rsid w:val="00B73093"/>
    <w:rsid w:val="00B74074"/>
    <w:rsid w:val="00B77388"/>
    <w:rsid w:val="00B81F0F"/>
    <w:rsid w:val="00B82048"/>
    <w:rsid w:val="00B85566"/>
    <w:rsid w:val="00B936D6"/>
    <w:rsid w:val="00BA32E6"/>
    <w:rsid w:val="00BB325D"/>
    <w:rsid w:val="00BB59A6"/>
    <w:rsid w:val="00BC1249"/>
    <w:rsid w:val="00BC4AB4"/>
    <w:rsid w:val="00BC5E25"/>
    <w:rsid w:val="00BD1F42"/>
    <w:rsid w:val="00BD20E8"/>
    <w:rsid w:val="00BD7657"/>
    <w:rsid w:val="00BE7BFC"/>
    <w:rsid w:val="00BF6697"/>
    <w:rsid w:val="00C01CB3"/>
    <w:rsid w:val="00C10F95"/>
    <w:rsid w:val="00C12D10"/>
    <w:rsid w:val="00C15DB4"/>
    <w:rsid w:val="00C17344"/>
    <w:rsid w:val="00C22656"/>
    <w:rsid w:val="00C258B4"/>
    <w:rsid w:val="00C30457"/>
    <w:rsid w:val="00C32B4B"/>
    <w:rsid w:val="00C36B77"/>
    <w:rsid w:val="00C44A98"/>
    <w:rsid w:val="00C44D82"/>
    <w:rsid w:val="00C510D3"/>
    <w:rsid w:val="00C515D9"/>
    <w:rsid w:val="00C5194E"/>
    <w:rsid w:val="00C526BA"/>
    <w:rsid w:val="00C574EF"/>
    <w:rsid w:val="00C6249D"/>
    <w:rsid w:val="00C62648"/>
    <w:rsid w:val="00C65956"/>
    <w:rsid w:val="00C702EA"/>
    <w:rsid w:val="00C81CEE"/>
    <w:rsid w:val="00C82CA2"/>
    <w:rsid w:val="00C87C28"/>
    <w:rsid w:val="00C93570"/>
    <w:rsid w:val="00C93D28"/>
    <w:rsid w:val="00C97DCC"/>
    <w:rsid w:val="00CA2272"/>
    <w:rsid w:val="00CC2242"/>
    <w:rsid w:val="00CC28C7"/>
    <w:rsid w:val="00CC5108"/>
    <w:rsid w:val="00CC77E5"/>
    <w:rsid w:val="00CD350C"/>
    <w:rsid w:val="00CD3573"/>
    <w:rsid w:val="00CD6D79"/>
    <w:rsid w:val="00CF16C8"/>
    <w:rsid w:val="00D00770"/>
    <w:rsid w:val="00D03C82"/>
    <w:rsid w:val="00D06358"/>
    <w:rsid w:val="00D06626"/>
    <w:rsid w:val="00D1301F"/>
    <w:rsid w:val="00D16DC9"/>
    <w:rsid w:val="00D27C9F"/>
    <w:rsid w:val="00D303F5"/>
    <w:rsid w:val="00D31B34"/>
    <w:rsid w:val="00D44E39"/>
    <w:rsid w:val="00D47AC5"/>
    <w:rsid w:val="00D47FBA"/>
    <w:rsid w:val="00D50AC4"/>
    <w:rsid w:val="00D518B2"/>
    <w:rsid w:val="00D629A4"/>
    <w:rsid w:val="00D6482D"/>
    <w:rsid w:val="00D66548"/>
    <w:rsid w:val="00D71044"/>
    <w:rsid w:val="00D77A32"/>
    <w:rsid w:val="00D91EAB"/>
    <w:rsid w:val="00D93DC9"/>
    <w:rsid w:val="00DA068A"/>
    <w:rsid w:val="00DA36DC"/>
    <w:rsid w:val="00DB3CE7"/>
    <w:rsid w:val="00DB75B8"/>
    <w:rsid w:val="00DC2FB4"/>
    <w:rsid w:val="00DC3F06"/>
    <w:rsid w:val="00DC5833"/>
    <w:rsid w:val="00DC5AB9"/>
    <w:rsid w:val="00DC5B00"/>
    <w:rsid w:val="00DD1088"/>
    <w:rsid w:val="00DD1208"/>
    <w:rsid w:val="00DD14CE"/>
    <w:rsid w:val="00DD5ED9"/>
    <w:rsid w:val="00DD666D"/>
    <w:rsid w:val="00DE4332"/>
    <w:rsid w:val="00DE7F04"/>
    <w:rsid w:val="00DF032F"/>
    <w:rsid w:val="00DF1B1C"/>
    <w:rsid w:val="00DF3F1D"/>
    <w:rsid w:val="00E075E8"/>
    <w:rsid w:val="00E11CF0"/>
    <w:rsid w:val="00E13BBE"/>
    <w:rsid w:val="00E13D21"/>
    <w:rsid w:val="00E202C3"/>
    <w:rsid w:val="00E3269E"/>
    <w:rsid w:val="00E441DE"/>
    <w:rsid w:val="00E460E7"/>
    <w:rsid w:val="00E46733"/>
    <w:rsid w:val="00E5057D"/>
    <w:rsid w:val="00E519D1"/>
    <w:rsid w:val="00E51D89"/>
    <w:rsid w:val="00E53966"/>
    <w:rsid w:val="00E53B5B"/>
    <w:rsid w:val="00E6080D"/>
    <w:rsid w:val="00E60D15"/>
    <w:rsid w:val="00E61217"/>
    <w:rsid w:val="00E66CB5"/>
    <w:rsid w:val="00E7575F"/>
    <w:rsid w:val="00E77844"/>
    <w:rsid w:val="00E779A8"/>
    <w:rsid w:val="00E8137C"/>
    <w:rsid w:val="00E817E4"/>
    <w:rsid w:val="00E8315F"/>
    <w:rsid w:val="00E8570F"/>
    <w:rsid w:val="00E8732B"/>
    <w:rsid w:val="00E91B2E"/>
    <w:rsid w:val="00E91E90"/>
    <w:rsid w:val="00E96510"/>
    <w:rsid w:val="00EA1F91"/>
    <w:rsid w:val="00EA3353"/>
    <w:rsid w:val="00EA7E9D"/>
    <w:rsid w:val="00EB084E"/>
    <w:rsid w:val="00EC2C98"/>
    <w:rsid w:val="00EC37FF"/>
    <w:rsid w:val="00ED2233"/>
    <w:rsid w:val="00ED5B12"/>
    <w:rsid w:val="00EE3D8F"/>
    <w:rsid w:val="00EE7223"/>
    <w:rsid w:val="00EE79D6"/>
    <w:rsid w:val="00EE7CD9"/>
    <w:rsid w:val="00EF04EB"/>
    <w:rsid w:val="00EF059B"/>
    <w:rsid w:val="00F00B04"/>
    <w:rsid w:val="00F02992"/>
    <w:rsid w:val="00F031DF"/>
    <w:rsid w:val="00F05B26"/>
    <w:rsid w:val="00F05BC6"/>
    <w:rsid w:val="00F07ADA"/>
    <w:rsid w:val="00F10DBA"/>
    <w:rsid w:val="00F129F0"/>
    <w:rsid w:val="00F13229"/>
    <w:rsid w:val="00F1402D"/>
    <w:rsid w:val="00F1660C"/>
    <w:rsid w:val="00F20A48"/>
    <w:rsid w:val="00F253DD"/>
    <w:rsid w:val="00F27869"/>
    <w:rsid w:val="00F35E93"/>
    <w:rsid w:val="00F37875"/>
    <w:rsid w:val="00F40D65"/>
    <w:rsid w:val="00F46A28"/>
    <w:rsid w:val="00F535D6"/>
    <w:rsid w:val="00F56187"/>
    <w:rsid w:val="00F56421"/>
    <w:rsid w:val="00F63A79"/>
    <w:rsid w:val="00F70202"/>
    <w:rsid w:val="00F77320"/>
    <w:rsid w:val="00F77DA2"/>
    <w:rsid w:val="00F77FDA"/>
    <w:rsid w:val="00FA389C"/>
    <w:rsid w:val="00FA5778"/>
    <w:rsid w:val="00FB3019"/>
    <w:rsid w:val="00FB7B27"/>
    <w:rsid w:val="00FC7200"/>
    <w:rsid w:val="00FD37CC"/>
    <w:rsid w:val="00FD48E8"/>
    <w:rsid w:val="00FD4CA0"/>
    <w:rsid w:val="00FD6CA5"/>
    <w:rsid w:val="00FE38FE"/>
    <w:rsid w:val="00FE3DDC"/>
    <w:rsid w:val="00FE6FCB"/>
    <w:rsid w:val="00FE755B"/>
    <w:rsid w:val="00FF3FF6"/>
    <w:rsid w:val="00FF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BB55"/>
  <w14:defaultImageDpi w14:val="32767"/>
  <w15:chartTrackingRefBased/>
  <w15:docId w15:val="{FFEBFB8A-2996-9C46-AE20-9B67E9E1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75EF8"/>
    <w:rPr>
      <w:rFonts w:ascii="Times New Roman" w:eastAsia="Times New Roman" w:hAnsi="Times New Roman" w:cs="Times New Roman"/>
    </w:rPr>
  </w:style>
  <w:style w:type="paragraph" w:styleId="Heading2">
    <w:name w:val="heading 2"/>
    <w:basedOn w:val="Normal"/>
    <w:next w:val="Normal"/>
    <w:link w:val="Heading2Char"/>
    <w:uiPriority w:val="9"/>
    <w:qFormat/>
    <w:rsid w:val="000D7236"/>
    <w:pPr>
      <w:keepNext/>
      <w:ind w:righ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833"/>
    <w:pPr>
      <w:spacing w:before="100" w:beforeAutospacing="1" w:after="100" w:afterAutospacing="1"/>
    </w:pPr>
  </w:style>
  <w:style w:type="table" w:styleId="TableGrid">
    <w:name w:val="Table Grid"/>
    <w:basedOn w:val="TableNormal"/>
    <w:uiPriority w:val="39"/>
    <w:rsid w:val="007B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034"/>
    <w:rPr>
      <w:color w:val="0563C1" w:themeColor="hyperlink"/>
      <w:u w:val="single"/>
    </w:rPr>
  </w:style>
  <w:style w:type="paragraph" w:styleId="BalloonText">
    <w:name w:val="Balloon Text"/>
    <w:basedOn w:val="Normal"/>
    <w:link w:val="BalloonTextChar"/>
    <w:uiPriority w:val="99"/>
    <w:semiHidden/>
    <w:unhideWhenUsed/>
    <w:rsid w:val="00E96510"/>
    <w:rPr>
      <w:sz w:val="18"/>
      <w:szCs w:val="18"/>
    </w:rPr>
  </w:style>
  <w:style w:type="character" w:customStyle="1" w:styleId="BalloonTextChar">
    <w:name w:val="Balloon Text Char"/>
    <w:basedOn w:val="DefaultParagraphFont"/>
    <w:link w:val="BalloonText"/>
    <w:uiPriority w:val="99"/>
    <w:semiHidden/>
    <w:rsid w:val="00E96510"/>
    <w:rPr>
      <w:rFonts w:ascii="Times New Roman" w:hAnsi="Times New Roman" w:cs="Times New Roman"/>
      <w:sz w:val="18"/>
      <w:szCs w:val="18"/>
    </w:rPr>
  </w:style>
  <w:style w:type="paragraph" w:styleId="Footer">
    <w:name w:val="footer"/>
    <w:basedOn w:val="Normal"/>
    <w:link w:val="FooterChar"/>
    <w:uiPriority w:val="99"/>
    <w:unhideWhenUsed/>
    <w:rsid w:val="00A8662F"/>
    <w:pPr>
      <w:tabs>
        <w:tab w:val="center" w:pos="4680"/>
        <w:tab w:val="right" w:pos="9360"/>
      </w:tabs>
    </w:pPr>
  </w:style>
  <w:style w:type="character" w:customStyle="1" w:styleId="FooterChar">
    <w:name w:val="Footer Char"/>
    <w:basedOn w:val="DefaultParagraphFont"/>
    <w:link w:val="Footer"/>
    <w:uiPriority w:val="99"/>
    <w:rsid w:val="00A8662F"/>
  </w:style>
  <w:style w:type="character" w:styleId="PageNumber">
    <w:name w:val="page number"/>
    <w:basedOn w:val="DefaultParagraphFont"/>
    <w:uiPriority w:val="99"/>
    <w:semiHidden/>
    <w:unhideWhenUsed/>
    <w:rsid w:val="00A8662F"/>
  </w:style>
  <w:style w:type="character" w:styleId="UnresolvedMention">
    <w:name w:val="Unresolved Mention"/>
    <w:basedOn w:val="DefaultParagraphFont"/>
    <w:uiPriority w:val="99"/>
    <w:rsid w:val="00606D0B"/>
    <w:rPr>
      <w:color w:val="605E5C"/>
      <w:shd w:val="clear" w:color="auto" w:fill="E1DFDD"/>
    </w:rPr>
  </w:style>
  <w:style w:type="paragraph" w:styleId="FootnoteText">
    <w:name w:val="footnote text"/>
    <w:basedOn w:val="Normal"/>
    <w:link w:val="FootnoteTextChar"/>
    <w:uiPriority w:val="99"/>
    <w:semiHidden/>
    <w:unhideWhenUsed/>
    <w:rsid w:val="001111BE"/>
    <w:rPr>
      <w:sz w:val="20"/>
      <w:szCs w:val="20"/>
    </w:rPr>
  </w:style>
  <w:style w:type="character" w:customStyle="1" w:styleId="FootnoteTextChar">
    <w:name w:val="Footnote Text Char"/>
    <w:basedOn w:val="DefaultParagraphFont"/>
    <w:link w:val="FootnoteText"/>
    <w:uiPriority w:val="99"/>
    <w:semiHidden/>
    <w:rsid w:val="001111BE"/>
    <w:rPr>
      <w:sz w:val="20"/>
      <w:szCs w:val="20"/>
    </w:rPr>
  </w:style>
  <w:style w:type="character" w:styleId="FootnoteReference">
    <w:name w:val="footnote reference"/>
    <w:basedOn w:val="DefaultParagraphFont"/>
    <w:uiPriority w:val="99"/>
    <w:semiHidden/>
    <w:unhideWhenUsed/>
    <w:rsid w:val="001111BE"/>
    <w:rPr>
      <w:vertAlign w:val="superscript"/>
    </w:rPr>
  </w:style>
  <w:style w:type="character" w:customStyle="1" w:styleId="Heading2Char">
    <w:name w:val="Heading 2 Char"/>
    <w:basedOn w:val="DefaultParagraphFont"/>
    <w:link w:val="Heading2"/>
    <w:uiPriority w:val="9"/>
    <w:rsid w:val="000D7236"/>
    <w:rPr>
      <w:rFonts w:ascii="Times New Roman" w:eastAsia="Times New Roman" w:hAnsi="Times New Roman" w:cs="Times New Roman"/>
      <w:b/>
    </w:rPr>
  </w:style>
  <w:style w:type="paragraph" w:styleId="BodyText">
    <w:name w:val="Body Text"/>
    <w:basedOn w:val="Normal"/>
    <w:link w:val="BodyTextChar"/>
    <w:rsid w:val="008B06C1"/>
    <w:pPr>
      <w:tabs>
        <w:tab w:val="left" w:pos="288"/>
      </w:tabs>
      <w:spacing w:after="12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8B06C1"/>
    <w:rPr>
      <w:rFonts w:ascii="Times New Roman" w:eastAsia="SimSun" w:hAnsi="Times New Roman" w:cs="Times New Roman"/>
      <w:spacing w:val="-1"/>
      <w:sz w:val="20"/>
      <w:szCs w:val="20"/>
      <w:lang w:val="x-none" w:eastAsia="x-none"/>
    </w:rPr>
  </w:style>
  <w:style w:type="paragraph" w:styleId="ListParagraph">
    <w:name w:val="List Paragraph"/>
    <w:basedOn w:val="Normal"/>
    <w:uiPriority w:val="34"/>
    <w:qFormat/>
    <w:rsid w:val="003C4E95"/>
    <w:pPr>
      <w:ind w:left="720"/>
      <w:contextualSpacing/>
    </w:pPr>
    <w:rPr>
      <w:lang w:eastAsia="zh-CN"/>
    </w:rPr>
  </w:style>
  <w:style w:type="paragraph" w:styleId="TOC3">
    <w:name w:val="toc 3"/>
    <w:basedOn w:val="Normal"/>
    <w:next w:val="Normal"/>
    <w:autoRedefine/>
    <w:uiPriority w:val="39"/>
    <w:unhideWhenUsed/>
    <w:rsid w:val="003C4E95"/>
    <w:pPr>
      <w:ind w:left="480"/>
    </w:pPr>
    <w:rPr>
      <w:rFonts w:eastAsiaTheme="minorEastAsia" w:cstheme="minorHAnsi"/>
      <w:sz w:val="20"/>
      <w:szCs w:val="20"/>
      <w:lang w:eastAsia="zh-CN"/>
    </w:rPr>
  </w:style>
  <w:style w:type="numbering" w:customStyle="1" w:styleId="CurrentList1">
    <w:name w:val="Current List1"/>
    <w:uiPriority w:val="99"/>
    <w:rsid w:val="00A17622"/>
    <w:pPr>
      <w:numPr>
        <w:numId w:val="2"/>
      </w:numPr>
    </w:pPr>
  </w:style>
  <w:style w:type="numbering" w:customStyle="1" w:styleId="CurrentList2">
    <w:name w:val="Current List2"/>
    <w:uiPriority w:val="99"/>
    <w:rsid w:val="00AC76D1"/>
    <w:pPr>
      <w:numPr>
        <w:numId w:val="3"/>
      </w:numPr>
    </w:pPr>
  </w:style>
  <w:style w:type="numbering" w:customStyle="1" w:styleId="CurrentList3">
    <w:name w:val="Current List3"/>
    <w:uiPriority w:val="99"/>
    <w:rsid w:val="00307115"/>
    <w:pPr>
      <w:numPr>
        <w:numId w:val="4"/>
      </w:numPr>
    </w:pPr>
  </w:style>
  <w:style w:type="character" w:styleId="FollowedHyperlink">
    <w:name w:val="FollowedHyperlink"/>
    <w:basedOn w:val="DefaultParagraphFont"/>
    <w:uiPriority w:val="99"/>
    <w:semiHidden/>
    <w:unhideWhenUsed/>
    <w:rsid w:val="009A62DE"/>
    <w:rPr>
      <w:color w:val="954F72" w:themeColor="followedHyperlink"/>
      <w:u w:val="single"/>
    </w:rPr>
  </w:style>
  <w:style w:type="numbering" w:customStyle="1" w:styleId="CurrentList4">
    <w:name w:val="Current List4"/>
    <w:uiPriority w:val="99"/>
    <w:rsid w:val="00767803"/>
    <w:pPr>
      <w:numPr>
        <w:numId w:val="5"/>
      </w:numPr>
    </w:pPr>
  </w:style>
  <w:style w:type="numbering" w:customStyle="1" w:styleId="CurrentList5">
    <w:name w:val="Current List5"/>
    <w:uiPriority w:val="99"/>
    <w:rsid w:val="00767803"/>
    <w:pPr>
      <w:numPr>
        <w:numId w:val="6"/>
      </w:numPr>
    </w:pPr>
  </w:style>
  <w:style w:type="character" w:styleId="CommentReference">
    <w:name w:val="annotation reference"/>
    <w:basedOn w:val="DefaultParagraphFont"/>
    <w:uiPriority w:val="99"/>
    <w:semiHidden/>
    <w:unhideWhenUsed/>
    <w:rsid w:val="00861D26"/>
    <w:rPr>
      <w:sz w:val="16"/>
      <w:szCs w:val="16"/>
    </w:rPr>
  </w:style>
  <w:style w:type="paragraph" w:styleId="CommentText">
    <w:name w:val="annotation text"/>
    <w:basedOn w:val="Normal"/>
    <w:link w:val="CommentTextChar"/>
    <w:uiPriority w:val="99"/>
    <w:unhideWhenUsed/>
    <w:rsid w:val="00861D2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861D26"/>
    <w:rPr>
      <w:rFonts w:ascii="Calibri" w:eastAsia="Calibri" w:hAnsi="Calibri" w:cs="Times New Roman"/>
      <w:sz w:val="20"/>
      <w:szCs w:val="20"/>
    </w:rPr>
  </w:style>
  <w:style w:type="numbering" w:customStyle="1" w:styleId="CurrentList6">
    <w:name w:val="Current List6"/>
    <w:uiPriority w:val="99"/>
    <w:rsid w:val="00494F37"/>
    <w:pPr>
      <w:numPr>
        <w:numId w:val="10"/>
      </w:numPr>
    </w:pPr>
  </w:style>
  <w:style w:type="numbering" w:customStyle="1" w:styleId="CurrentList7">
    <w:name w:val="Current List7"/>
    <w:uiPriority w:val="99"/>
    <w:rsid w:val="00494F37"/>
    <w:pPr>
      <w:numPr>
        <w:numId w:val="11"/>
      </w:numPr>
    </w:pPr>
  </w:style>
  <w:style w:type="numbering" w:customStyle="1" w:styleId="CurrentList8">
    <w:name w:val="Current List8"/>
    <w:uiPriority w:val="99"/>
    <w:rsid w:val="00FC7200"/>
    <w:pPr>
      <w:numPr>
        <w:numId w:val="13"/>
      </w:numPr>
    </w:pPr>
  </w:style>
  <w:style w:type="paragraph" w:styleId="Caption">
    <w:name w:val="caption"/>
    <w:basedOn w:val="Normal"/>
    <w:next w:val="Normal"/>
    <w:uiPriority w:val="35"/>
    <w:unhideWhenUsed/>
    <w:qFormat/>
    <w:rsid w:val="00F27869"/>
    <w:pPr>
      <w:spacing w:before="120"/>
      <w:jc w:val="center"/>
    </w:pPr>
    <w:rPr>
      <w:b/>
      <w:iCs/>
      <w:color w:val="000000" w:themeColor="text1"/>
      <w:sz w:val="20"/>
      <w:szCs w:val="18"/>
    </w:rPr>
  </w:style>
  <w:style w:type="paragraph" w:styleId="Header">
    <w:name w:val="header"/>
    <w:basedOn w:val="Normal"/>
    <w:link w:val="HeaderChar"/>
    <w:uiPriority w:val="99"/>
    <w:unhideWhenUsed/>
    <w:rsid w:val="0020452A"/>
    <w:pPr>
      <w:tabs>
        <w:tab w:val="center" w:pos="4680"/>
        <w:tab w:val="right" w:pos="9360"/>
      </w:tabs>
    </w:pPr>
  </w:style>
  <w:style w:type="character" w:customStyle="1" w:styleId="HeaderChar">
    <w:name w:val="Header Char"/>
    <w:basedOn w:val="DefaultParagraphFont"/>
    <w:link w:val="Header"/>
    <w:uiPriority w:val="99"/>
    <w:rsid w:val="0020452A"/>
    <w:rPr>
      <w:rFonts w:ascii="Times New Roman" w:eastAsia="Times New Roman" w:hAnsi="Times New Roman" w:cs="Times New Roman"/>
    </w:rPr>
  </w:style>
  <w:style w:type="numbering" w:customStyle="1" w:styleId="CurrentList9">
    <w:name w:val="Current List9"/>
    <w:uiPriority w:val="99"/>
    <w:rsid w:val="00290CAD"/>
    <w:pPr>
      <w:numPr>
        <w:numId w:val="19"/>
      </w:numPr>
    </w:pPr>
  </w:style>
  <w:style w:type="paragraph" w:styleId="Revision">
    <w:name w:val="Revision"/>
    <w:hidden/>
    <w:uiPriority w:val="99"/>
    <w:semiHidden/>
    <w:rsid w:val="00BB59A6"/>
    <w:rPr>
      <w:rFonts w:ascii="Times New Roman" w:eastAsia="Times New Roman" w:hAnsi="Times New Roman" w:cs="Times New Roman"/>
    </w:rPr>
  </w:style>
  <w:style w:type="numbering" w:customStyle="1" w:styleId="CurrentList10">
    <w:name w:val="Current List10"/>
    <w:uiPriority w:val="99"/>
    <w:rsid w:val="00B05FF5"/>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839">
      <w:bodyDiv w:val="1"/>
      <w:marLeft w:val="0"/>
      <w:marRight w:val="0"/>
      <w:marTop w:val="0"/>
      <w:marBottom w:val="0"/>
      <w:divBdr>
        <w:top w:val="none" w:sz="0" w:space="0" w:color="auto"/>
        <w:left w:val="none" w:sz="0" w:space="0" w:color="auto"/>
        <w:bottom w:val="none" w:sz="0" w:space="0" w:color="auto"/>
        <w:right w:val="none" w:sz="0" w:space="0" w:color="auto"/>
      </w:divBdr>
    </w:div>
    <w:div w:id="108474274">
      <w:bodyDiv w:val="1"/>
      <w:marLeft w:val="0"/>
      <w:marRight w:val="0"/>
      <w:marTop w:val="0"/>
      <w:marBottom w:val="0"/>
      <w:divBdr>
        <w:top w:val="none" w:sz="0" w:space="0" w:color="auto"/>
        <w:left w:val="none" w:sz="0" w:space="0" w:color="auto"/>
        <w:bottom w:val="none" w:sz="0" w:space="0" w:color="auto"/>
        <w:right w:val="none" w:sz="0" w:space="0" w:color="auto"/>
      </w:divBdr>
      <w:divsChild>
        <w:div w:id="1849176395">
          <w:marLeft w:val="360"/>
          <w:marRight w:val="0"/>
          <w:marTop w:val="200"/>
          <w:marBottom w:val="0"/>
          <w:divBdr>
            <w:top w:val="none" w:sz="0" w:space="0" w:color="auto"/>
            <w:left w:val="none" w:sz="0" w:space="0" w:color="auto"/>
            <w:bottom w:val="none" w:sz="0" w:space="0" w:color="auto"/>
            <w:right w:val="none" w:sz="0" w:space="0" w:color="auto"/>
          </w:divBdr>
        </w:div>
        <w:div w:id="799953186">
          <w:marLeft w:val="1080"/>
          <w:marRight w:val="0"/>
          <w:marTop w:val="100"/>
          <w:marBottom w:val="0"/>
          <w:divBdr>
            <w:top w:val="none" w:sz="0" w:space="0" w:color="auto"/>
            <w:left w:val="none" w:sz="0" w:space="0" w:color="auto"/>
            <w:bottom w:val="none" w:sz="0" w:space="0" w:color="auto"/>
            <w:right w:val="none" w:sz="0" w:space="0" w:color="auto"/>
          </w:divBdr>
        </w:div>
        <w:div w:id="1292326931">
          <w:marLeft w:val="1080"/>
          <w:marRight w:val="0"/>
          <w:marTop w:val="100"/>
          <w:marBottom w:val="0"/>
          <w:divBdr>
            <w:top w:val="none" w:sz="0" w:space="0" w:color="auto"/>
            <w:left w:val="none" w:sz="0" w:space="0" w:color="auto"/>
            <w:bottom w:val="none" w:sz="0" w:space="0" w:color="auto"/>
            <w:right w:val="none" w:sz="0" w:space="0" w:color="auto"/>
          </w:divBdr>
        </w:div>
        <w:div w:id="12533969">
          <w:marLeft w:val="1800"/>
          <w:marRight w:val="0"/>
          <w:marTop w:val="100"/>
          <w:marBottom w:val="0"/>
          <w:divBdr>
            <w:top w:val="none" w:sz="0" w:space="0" w:color="auto"/>
            <w:left w:val="none" w:sz="0" w:space="0" w:color="auto"/>
            <w:bottom w:val="none" w:sz="0" w:space="0" w:color="auto"/>
            <w:right w:val="none" w:sz="0" w:space="0" w:color="auto"/>
          </w:divBdr>
        </w:div>
        <w:div w:id="146485181">
          <w:marLeft w:val="1800"/>
          <w:marRight w:val="0"/>
          <w:marTop w:val="100"/>
          <w:marBottom w:val="0"/>
          <w:divBdr>
            <w:top w:val="none" w:sz="0" w:space="0" w:color="auto"/>
            <w:left w:val="none" w:sz="0" w:space="0" w:color="auto"/>
            <w:bottom w:val="none" w:sz="0" w:space="0" w:color="auto"/>
            <w:right w:val="none" w:sz="0" w:space="0" w:color="auto"/>
          </w:divBdr>
        </w:div>
        <w:div w:id="879365488">
          <w:marLeft w:val="1800"/>
          <w:marRight w:val="0"/>
          <w:marTop w:val="100"/>
          <w:marBottom w:val="0"/>
          <w:divBdr>
            <w:top w:val="none" w:sz="0" w:space="0" w:color="auto"/>
            <w:left w:val="none" w:sz="0" w:space="0" w:color="auto"/>
            <w:bottom w:val="none" w:sz="0" w:space="0" w:color="auto"/>
            <w:right w:val="none" w:sz="0" w:space="0" w:color="auto"/>
          </w:divBdr>
        </w:div>
        <w:div w:id="2005744496">
          <w:marLeft w:val="360"/>
          <w:marRight w:val="0"/>
          <w:marTop w:val="200"/>
          <w:marBottom w:val="0"/>
          <w:divBdr>
            <w:top w:val="none" w:sz="0" w:space="0" w:color="auto"/>
            <w:left w:val="none" w:sz="0" w:space="0" w:color="auto"/>
            <w:bottom w:val="none" w:sz="0" w:space="0" w:color="auto"/>
            <w:right w:val="none" w:sz="0" w:space="0" w:color="auto"/>
          </w:divBdr>
        </w:div>
        <w:div w:id="168177414">
          <w:marLeft w:val="360"/>
          <w:marRight w:val="0"/>
          <w:marTop w:val="200"/>
          <w:marBottom w:val="0"/>
          <w:divBdr>
            <w:top w:val="none" w:sz="0" w:space="0" w:color="auto"/>
            <w:left w:val="none" w:sz="0" w:space="0" w:color="auto"/>
            <w:bottom w:val="none" w:sz="0" w:space="0" w:color="auto"/>
            <w:right w:val="none" w:sz="0" w:space="0" w:color="auto"/>
          </w:divBdr>
        </w:div>
      </w:divsChild>
    </w:div>
    <w:div w:id="160436263">
      <w:bodyDiv w:val="1"/>
      <w:marLeft w:val="0"/>
      <w:marRight w:val="0"/>
      <w:marTop w:val="0"/>
      <w:marBottom w:val="0"/>
      <w:divBdr>
        <w:top w:val="none" w:sz="0" w:space="0" w:color="auto"/>
        <w:left w:val="none" w:sz="0" w:space="0" w:color="auto"/>
        <w:bottom w:val="none" w:sz="0" w:space="0" w:color="auto"/>
        <w:right w:val="none" w:sz="0" w:space="0" w:color="auto"/>
      </w:divBdr>
      <w:divsChild>
        <w:div w:id="1469124560">
          <w:marLeft w:val="1080"/>
          <w:marRight w:val="0"/>
          <w:marTop w:val="100"/>
          <w:marBottom w:val="0"/>
          <w:divBdr>
            <w:top w:val="none" w:sz="0" w:space="0" w:color="auto"/>
            <w:left w:val="none" w:sz="0" w:space="0" w:color="auto"/>
            <w:bottom w:val="none" w:sz="0" w:space="0" w:color="auto"/>
            <w:right w:val="none" w:sz="0" w:space="0" w:color="auto"/>
          </w:divBdr>
        </w:div>
        <w:div w:id="19554750">
          <w:marLeft w:val="1080"/>
          <w:marRight w:val="0"/>
          <w:marTop w:val="100"/>
          <w:marBottom w:val="0"/>
          <w:divBdr>
            <w:top w:val="none" w:sz="0" w:space="0" w:color="auto"/>
            <w:left w:val="none" w:sz="0" w:space="0" w:color="auto"/>
            <w:bottom w:val="none" w:sz="0" w:space="0" w:color="auto"/>
            <w:right w:val="none" w:sz="0" w:space="0" w:color="auto"/>
          </w:divBdr>
        </w:div>
        <w:div w:id="2115662964">
          <w:marLeft w:val="1080"/>
          <w:marRight w:val="0"/>
          <w:marTop w:val="100"/>
          <w:marBottom w:val="0"/>
          <w:divBdr>
            <w:top w:val="none" w:sz="0" w:space="0" w:color="auto"/>
            <w:left w:val="none" w:sz="0" w:space="0" w:color="auto"/>
            <w:bottom w:val="none" w:sz="0" w:space="0" w:color="auto"/>
            <w:right w:val="none" w:sz="0" w:space="0" w:color="auto"/>
          </w:divBdr>
        </w:div>
        <w:div w:id="1575050770">
          <w:marLeft w:val="1080"/>
          <w:marRight w:val="0"/>
          <w:marTop w:val="100"/>
          <w:marBottom w:val="0"/>
          <w:divBdr>
            <w:top w:val="none" w:sz="0" w:space="0" w:color="auto"/>
            <w:left w:val="none" w:sz="0" w:space="0" w:color="auto"/>
            <w:bottom w:val="none" w:sz="0" w:space="0" w:color="auto"/>
            <w:right w:val="none" w:sz="0" w:space="0" w:color="auto"/>
          </w:divBdr>
        </w:div>
        <w:div w:id="1832675998">
          <w:marLeft w:val="1800"/>
          <w:marRight w:val="0"/>
          <w:marTop w:val="100"/>
          <w:marBottom w:val="0"/>
          <w:divBdr>
            <w:top w:val="none" w:sz="0" w:space="0" w:color="auto"/>
            <w:left w:val="none" w:sz="0" w:space="0" w:color="auto"/>
            <w:bottom w:val="none" w:sz="0" w:space="0" w:color="auto"/>
            <w:right w:val="none" w:sz="0" w:space="0" w:color="auto"/>
          </w:divBdr>
        </w:div>
        <w:div w:id="425687597">
          <w:marLeft w:val="1800"/>
          <w:marRight w:val="0"/>
          <w:marTop w:val="100"/>
          <w:marBottom w:val="0"/>
          <w:divBdr>
            <w:top w:val="none" w:sz="0" w:space="0" w:color="auto"/>
            <w:left w:val="none" w:sz="0" w:space="0" w:color="auto"/>
            <w:bottom w:val="none" w:sz="0" w:space="0" w:color="auto"/>
            <w:right w:val="none" w:sz="0" w:space="0" w:color="auto"/>
          </w:divBdr>
        </w:div>
        <w:div w:id="1807896822">
          <w:marLeft w:val="1800"/>
          <w:marRight w:val="0"/>
          <w:marTop w:val="100"/>
          <w:marBottom w:val="0"/>
          <w:divBdr>
            <w:top w:val="none" w:sz="0" w:space="0" w:color="auto"/>
            <w:left w:val="none" w:sz="0" w:space="0" w:color="auto"/>
            <w:bottom w:val="none" w:sz="0" w:space="0" w:color="auto"/>
            <w:right w:val="none" w:sz="0" w:space="0" w:color="auto"/>
          </w:divBdr>
        </w:div>
      </w:divsChild>
    </w:div>
    <w:div w:id="178933689">
      <w:bodyDiv w:val="1"/>
      <w:marLeft w:val="0"/>
      <w:marRight w:val="0"/>
      <w:marTop w:val="0"/>
      <w:marBottom w:val="0"/>
      <w:divBdr>
        <w:top w:val="none" w:sz="0" w:space="0" w:color="auto"/>
        <w:left w:val="none" w:sz="0" w:space="0" w:color="auto"/>
        <w:bottom w:val="none" w:sz="0" w:space="0" w:color="auto"/>
        <w:right w:val="none" w:sz="0" w:space="0" w:color="auto"/>
      </w:divBdr>
      <w:divsChild>
        <w:div w:id="1107457818">
          <w:marLeft w:val="0"/>
          <w:marRight w:val="0"/>
          <w:marTop w:val="0"/>
          <w:marBottom w:val="0"/>
          <w:divBdr>
            <w:top w:val="none" w:sz="0" w:space="0" w:color="auto"/>
            <w:left w:val="none" w:sz="0" w:space="0" w:color="auto"/>
            <w:bottom w:val="none" w:sz="0" w:space="0" w:color="auto"/>
            <w:right w:val="none" w:sz="0" w:space="0" w:color="auto"/>
          </w:divBdr>
        </w:div>
        <w:div w:id="1323125284">
          <w:marLeft w:val="0"/>
          <w:marRight w:val="0"/>
          <w:marTop w:val="0"/>
          <w:marBottom w:val="0"/>
          <w:divBdr>
            <w:top w:val="none" w:sz="0" w:space="0" w:color="auto"/>
            <w:left w:val="none" w:sz="0" w:space="0" w:color="auto"/>
            <w:bottom w:val="none" w:sz="0" w:space="0" w:color="auto"/>
            <w:right w:val="none" w:sz="0" w:space="0" w:color="auto"/>
          </w:divBdr>
        </w:div>
        <w:div w:id="1715740298">
          <w:marLeft w:val="0"/>
          <w:marRight w:val="0"/>
          <w:marTop w:val="0"/>
          <w:marBottom w:val="0"/>
          <w:divBdr>
            <w:top w:val="none" w:sz="0" w:space="0" w:color="auto"/>
            <w:left w:val="none" w:sz="0" w:space="0" w:color="auto"/>
            <w:bottom w:val="none" w:sz="0" w:space="0" w:color="auto"/>
            <w:right w:val="none" w:sz="0" w:space="0" w:color="auto"/>
          </w:divBdr>
        </w:div>
        <w:div w:id="671957300">
          <w:marLeft w:val="0"/>
          <w:marRight w:val="0"/>
          <w:marTop w:val="0"/>
          <w:marBottom w:val="0"/>
          <w:divBdr>
            <w:top w:val="none" w:sz="0" w:space="0" w:color="auto"/>
            <w:left w:val="none" w:sz="0" w:space="0" w:color="auto"/>
            <w:bottom w:val="none" w:sz="0" w:space="0" w:color="auto"/>
            <w:right w:val="none" w:sz="0" w:space="0" w:color="auto"/>
          </w:divBdr>
        </w:div>
      </w:divsChild>
    </w:div>
    <w:div w:id="256135367">
      <w:bodyDiv w:val="1"/>
      <w:marLeft w:val="0"/>
      <w:marRight w:val="0"/>
      <w:marTop w:val="0"/>
      <w:marBottom w:val="0"/>
      <w:divBdr>
        <w:top w:val="none" w:sz="0" w:space="0" w:color="auto"/>
        <w:left w:val="none" w:sz="0" w:space="0" w:color="auto"/>
        <w:bottom w:val="none" w:sz="0" w:space="0" w:color="auto"/>
        <w:right w:val="none" w:sz="0" w:space="0" w:color="auto"/>
      </w:divBdr>
      <w:divsChild>
        <w:div w:id="1260217241">
          <w:marLeft w:val="360"/>
          <w:marRight w:val="0"/>
          <w:marTop w:val="200"/>
          <w:marBottom w:val="0"/>
          <w:divBdr>
            <w:top w:val="none" w:sz="0" w:space="0" w:color="auto"/>
            <w:left w:val="none" w:sz="0" w:space="0" w:color="auto"/>
            <w:bottom w:val="none" w:sz="0" w:space="0" w:color="auto"/>
            <w:right w:val="none" w:sz="0" w:space="0" w:color="auto"/>
          </w:divBdr>
        </w:div>
        <w:div w:id="1198543111">
          <w:marLeft w:val="1080"/>
          <w:marRight w:val="0"/>
          <w:marTop w:val="100"/>
          <w:marBottom w:val="0"/>
          <w:divBdr>
            <w:top w:val="none" w:sz="0" w:space="0" w:color="auto"/>
            <w:left w:val="none" w:sz="0" w:space="0" w:color="auto"/>
            <w:bottom w:val="none" w:sz="0" w:space="0" w:color="auto"/>
            <w:right w:val="none" w:sz="0" w:space="0" w:color="auto"/>
          </w:divBdr>
        </w:div>
        <w:div w:id="43481724">
          <w:marLeft w:val="1080"/>
          <w:marRight w:val="0"/>
          <w:marTop w:val="100"/>
          <w:marBottom w:val="0"/>
          <w:divBdr>
            <w:top w:val="none" w:sz="0" w:space="0" w:color="auto"/>
            <w:left w:val="none" w:sz="0" w:space="0" w:color="auto"/>
            <w:bottom w:val="none" w:sz="0" w:space="0" w:color="auto"/>
            <w:right w:val="none" w:sz="0" w:space="0" w:color="auto"/>
          </w:divBdr>
        </w:div>
        <w:div w:id="1284658282">
          <w:marLeft w:val="1080"/>
          <w:marRight w:val="0"/>
          <w:marTop w:val="100"/>
          <w:marBottom w:val="0"/>
          <w:divBdr>
            <w:top w:val="none" w:sz="0" w:space="0" w:color="auto"/>
            <w:left w:val="none" w:sz="0" w:space="0" w:color="auto"/>
            <w:bottom w:val="none" w:sz="0" w:space="0" w:color="auto"/>
            <w:right w:val="none" w:sz="0" w:space="0" w:color="auto"/>
          </w:divBdr>
        </w:div>
        <w:div w:id="1797794030">
          <w:marLeft w:val="360"/>
          <w:marRight w:val="0"/>
          <w:marTop w:val="200"/>
          <w:marBottom w:val="0"/>
          <w:divBdr>
            <w:top w:val="none" w:sz="0" w:space="0" w:color="auto"/>
            <w:left w:val="none" w:sz="0" w:space="0" w:color="auto"/>
            <w:bottom w:val="none" w:sz="0" w:space="0" w:color="auto"/>
            <w:right w:val="none" w:sz="0" w:space="0" w:color="auto"/>
          </w:divBdr>
        </w:div>
        <w:div w:id="834149454">
          <w:marLeft w:val="1080"/>
          <w:marRight w:val="0"/>
          <w:marTop w:val="100"/>
          <w:marBottom w:val="0"/>
          <w:divBdr>
            <w:top w:val="none" w:sz="0" w:space="0" w:color="auto"/>
            <w:left w:val="none" w:sz="0" w:space="0" w:color="auto"/>
            <w:bottom w:val="none" w:sz="0" w:space="0" w:color="auto"/>
            <w:right w:val="none" w:sz="0" w:space="0" w:color="auto"/>
          </w:divBdr>
        </w:div>
        <w:div w:id="1547834806">
          <w:marLeft w:val="1080"/>
          <w:marRight w:val="0"/>
          <w:marTop w:val="100"/>
          <w:marBottom w:val="0"/>
          <w:divBdr>
            <w:top w:val="none" w:sz="0" w:space="0" w:color="auto"/>
            <w:left w:val="none" w:sz="0" w:space="0" w:color="auto"/>
            <w:bottom w:val="none" w:sz="0" w:space="0" w:color="auto"/>
            <w:right w:val="none" w:sz="0" w:space="0" w:color="auto"/>
          </w:divBdr>
        </w:div>
        <w:div w:id="882862129">
          <w:marLeft w:val="1080"/>
          <w:marRight w:val="0"/>
          <w:marTop w:val="100"/>
          <w:marBottom w:val="0"/>
          <w:divBdr>
            <w:top w:val="none" w:sz="0" w:space="0" w:color="auto"/>
            <w:left w:val="none" w:sz="0" w:space="0" w:color="auto"/>
            <w:bottom w:val="none" w:sz="0" w:space="0" w:color="auto"/>
            <w:right w:val="none" w:sz="0" w:space="0" w:color="auto"/>
          </w:divBdr>
        </w:div>
        <w:div w:id="218514023">
          <w:marLeft w:val="360"/>
          <w:marRight w:val="0"/>
          <w:marTop w:val="200"/>
          <w:marBottom w:val="0"/>
          <w:divBdr>
            <w:top w:val="none" w:sz="0" w:space="0" w:color="auto"/>
            <w:left w:val="none" w:sz="0" w:space="0" w:color="auto"/>
            <w:bottom w:val="none" w:sz="0" w:space="0" w:color="auto"/>
            <w:right w:val="none" w:sz="0" w:space="0" w:color="auto"/>
          </w:divBdr>
        </w:div>
      </w:divsChild>
    </w:div>
    <w:div w:id="259074001">
      <w:bodyDiv w:val="1"/>
      <w:marLeft w:val="0"/>
      <w:marRight w:val="0"/>
      <w:marTop w:val="0"/>
      <w:marBottom w:val="0"/>
      <w:divBdr>
        <w:top w:val="none" w:sz="0" w:space="0" w:color="auto"/>
        <w:left w:val="none" w:sz="0" w:space="0" w:color="auto"/>
        <w:bottom w:val="none" w:sz="0" w:space="0" w:color="auto"/>
        <w:right w:val="none" w:sz="0" w:space="0" w:color="auto"/>
      </w:divBdr>
      <w:divsChild>
        <w:div w:id="1740517787">
          <w:marLeft w:val="0"/>
          <w:marRight w:val="0"/>
          <w:marTop w:val="0"/>
          <w:marBottom w:val="0"/>
          <w:divBdr>
            <w:top w:val="none" w:sz="0" w:space="0" w:color="auto"/>
            <w:left w:val="none" w:sz="0" w:space="0" w:color="auto"/>
            <w:bottom w:val="none" w:sz="0" w:space="0" w:color="auto"/>
            <w:right w:val="none" w:sz="0" w:space="0" w:color="auto"/>
          </w:divBdr>
          <w:divsChild>
            <w:div w:id="929964727">
              <w:marLeft w:val="0"/>
              <w:marRight w:val="0"/>
              <w:marTop w:val="0"/>
              <w:marBottom w:val="0"/>
              <w:divBdr>
                <w:top w:val="none" w:sz="0" w:space="0" w:color="auto"/>
                <w:left w:val="none" w:sz="0" w:space="0" w:color="auto"/>
                <w:bottom w:val="none" w:sz="0" w:space="0" w:color="auto"/>
                <w:right w:val="none" w:sz="0" w:space="0" w:color="auto"/>
              </w:divBdr>
              <w:divsChild>
                <w:div w:id="1137181240">
                  <w:marLeft w:val="0"/>
                  <w:marRight w:val="0"/>
                  <w:marTop w:val="0"/>
                  <w:marBottom w:val="0"/>
                  <w:divBdr>
                    <w:top w:val="none" w:sz="0" w:space="0" w:color="auto"/>
                    <w:left w:val="none" w:sz="0" w:space="0" w:color="auto"/>
                    <w:bottom w:val="none" w:sz="0" w:space="0" w:color="auto"/>
                    <w:right w:val="none" w:sz="0" w:space="0" w:color="auto"/>
                  </w:divBdr>
                  <w:divsChild>
                    <w:div w:id="3889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45109">
      <w:bodyDiv w:val="1"/>
      <w:marLeft w:val="0"/>
      <w:marRight w:val="0"/>
      <w:marTop w:val="0"/>
      <w:marBottom w:val="0"/>
      <w:divBdr>
        <w:top w:val="none" w:sz="0" w:space="0" w:color="auto"/>
        <w:left w:val="none" w:sz="0" w:space="0" w:color="auto"/>
        <w:bottom w:val="none" w:sz="0" w:space="0" w:color="auto"/>
        <w:right w:val="none" w:sz="0" w:space="0" w:color="auto"/>
      </w:divBdr>
      <w:divsChild>
        <w:div w:id="1969822175">
          <w:marLeft w:val="360"/>
          <w:marRight w:val="0"/>
          <w:marTop w:val="200"/>
          <w:marBottom w:val="0"/>
          <w:divBdr>
            <w:top w:val="none" w:sz="0" w:space="0" w:color="auto"/>
            <w:left w:val="none" w:sz="0" w:space="0" w:color="auto"/>
            <w:bottom w:val="none" w:sz="0" w:space="0" w:color="auto"/>
            <w:right w:val="none" w:sz="0" w:space="0" w:color="auto"/>
          </w:divBdr>
        </w:div>
        <w:div w:id="1877767907">
          <w:marLeft w:val="360"/>
          <w:marRight w:val="0"/>
          <w:marTop w:val="200"/>
          <w:marBottom w:val="0"/>
          <w:divBdr>
            <w:top w:val="none" w:sz="0" w:space="0" w:color="auto"/>
            <w:left w:val="none" w:sz="0" w:space="0" w:color="auto"/>
            <w:bottom w:val="none" w:sz="0" w:space="0" w:color="auto"/>
            <w:right w:val="none" w:sz="0" w:space="0" w:color="auto"/>
          </w:divBdr>
        </w:div>
      </w:divsChild>
    </w:div>
    <w:div w:id="302540904">
      <w:bodyDiv w:val="1"/>
      <w:marLeft w:val="0"/>
      <w:marRight w:val="0"/>
      <w:marTop w:val="0"/>
      <w:marBottom w:val="0"/>
      <w:divBdr>
        <w:top w:val="none" w:sz="0" w:space="0" w:color="auto"/>
        <w:left w:val="none" w:sz="0" w:space="0" w:color="auto"/>
        <w:bottom w:val="none" w:sz="0" w:space="0" w:color="auto"/>
        <w:right w:val="none" w:sz="0" w:space="0" w:color="auto"/>
      </w:divBdr>
      <w:divsChild>
        <w:div w:id="441799361">
          <w:marLeft w:val="1080"/>
          <w:marRight w:val="0"/>
          <w:marTop w:val="100"/>
          <w:marBottom w:val="0"/>
          <w:divBdr>
            <w:top w:val="none" w:sz="0" w:space="0" w:color="auto"/>
            <w:left w:val="none" w:sz="0" w:space="0" w:color="auto"/>
            <w:bottom w:val="none" w:sz="0" w:space="0" w:color="auto"/>
            <w:right w:val="none" w:sz="0" w:space="0" w:color="auto"/>
          </w:divBdr>
        </w:div>
        <w:div w:id="1003124709">
          <w:marLeft w:val="1080"/>
          <w:marRight w:val="0"/>
          <w:marTop w:val="100"/>
          <w:marBottom w:val="0"/>
          <w:divBdr>
            <w:top w:val="none" w:sz="0" w:space="0" w:color="auto"/>
            <w:left w:val="none" w:sz="0" w:space="0" w:color="auto"/>
            <w:bottom w:val="none" w:sz="0" w:space="0" w:color="auto"/>
            <w:right w:val="none" w:sz="0" w:space="0" w:color="auto"/>
          </w:divBdr>
        </w:div>
        <w:div w:id="299117651">
          <w:marLeft w:val="1080"/>
          <w:marRight w:val="0"/>
          <w:marTop w:val="100"/>
          <w:marBottom w:val="0"/>
          <w:divBdr>
            <w:top w:val="none" w:sz="0" w:space="0" w:color="auto"/>
            <w:left w:val="none" w:sz="0" w:space="0" w:color="auto"/>
            <w:bottom w:val="none" w:sz="0" w:space="0" w:color="auto"/>
            <w:right w:val="none" w:sz="0" w:space="0" w:color="auto"/>
          </w:divBdr>
        </w:div>
        <w:div w:id="186598539">
          <w:marLeft w:val="1080"/>
          <w:marRight w:val="0"/>
          <w:marTop w:val="100"/>
          <w:marBottom w:val="0"/>
          <w:divBdr>
            <w:top w:val="none" w:sz="0" w:space="0" w:color="auto"/>
            <w:left w:val="none" w:sz="0" w:space="0" w:color="auto"/>
            <w:bottom w:val="none" w:sz="0" w:space="0" w:color="auto"/>
            <w:right w:val="none" w:sz="0" w:space="0" w:color="auto"/>
          </w:divBdr>
        </w:div>
        <w:div w:id="519247484">
          <w:marLeft w:val="1800"/>
          <w:marRight w:val="0"/>
          <w:marTop w:val="100"/>
          <w:marBottom w:val="0"/>
          <w:divBdr>
            <w:top w:val="none" w:sz="0" w:space="0" w:color="auto"/>
            <w:left w:val="none" w:sz="0" w:space="0" w:color="auto"/>
            <w:bottom w:val="none" w:sz="0" w:space="0" w:color="auto"/>
            <w:right w:val="none" w:sz="0" w:space="0" w:color="auto"/>
          </w:divBdr>
        </w:div>
        <w:div w:id="420027071">
          <w:marLeft w:val="1800"/>
          <w:marRight w:val="0"/>
          <w:marTop w:val="100"/>
          <w:marBottom w:val="0"/>
          <w:divBdr>
            <w:top w:val="none" w:sz="0" w:space="0" w:color="auto"/>
            <w:left w:val="none" w:sz="0" w:space="0" w:color="auto"/>
            <w:bottom w:val="none" w:sz="0" w:space="0" w:color="auto"/>
            <w:right w:val="none" w:sz="0" w:space="0" w:color="auto"/>
          </w:divBdr>
        </w:div>
        <w:div w:id="1546795292">
          <w:marLeft w:val="1800"/>
          <w:marRight w:val="0"/>
          <w:marTop w:val="100"/>
          <w:marBottom w:val="0"/>
          <w:divBdr>
            <w:top w:val="none" w:sz="0" w:space="0" w:color="auto"/>
            <w:left w:val="none" w:sz="0" w:space="0" w:color="auto"/>
            <w:bottom w:val="none" w:sz="0" w:space="0" w:color="auto"/>
            <w:right w:val="none" w:sz="0" w:space="0" w:color="auto"/>
          </w:divBdr>
        </w:div>
      </w:divsChild>
    </w:div>
    <w:div w:id="337654047">
      <w:bodyDiv w:val="1"/>
      <w:marLeft w:val="0"/>
      <w:marRight w:val="0"/>
      <w:marTop w:val="0"/>
      <w:marBottom w:val="0"/>
      <w:divBdr>
        <w:top w:val="none" w:sz="0" w:space="0" w:color="auto"/>
        <w:left w:val="none" w:sz="0" w:space="0" w:color="auto"/>
        <w:bottom w:val="none" w:sz="0" w:space="0" w:color="auto"/>
        <w:right w:val="none" w:sz="0" w:space="0" w:color="auto"/>
      </w:divBdr>
      <w:divsChild>
        <w:div w:id="339351683">
          <w:marLeft w:val="1080"/>
          <w:marRight w:val="0"/>
          <w:marTop w:val="100"/>
          <w:marBottom w:val="0"/>
          <w:divBdr>
            <w:top w:val="none" w:sz="0" w:space="0" w:color="auto"/>
            <w:left w:val="none" w:sz="0" w:space="0" w:color="auto"/>
            <w:bottom w:val="none" w:sz="0" w:space="0" w:color="auto"/>
            <w:right w:val="none" w:sz="0" w:space="0" w:color="auto"/>
          </w:divBdr>
        </w:div>
        <w:div w:id="1994065742">
          <w:marLeft w:val="1080"/>
          <w:marRight w:val="0"/>
          <w:marTop w:val="100"/>
          <w:marBottom w:val="0"/>
          <w:divBdr>
            <w:top w:val="none" w:sz="0" w:space="0" w:color="auto"/>
            <w:left w:val="none" w:sz="0" w:space="0" w:color="auto"/>
            <w:bottom w:val="none" w:sz="0" w:space="0" w:color="auto"/>
            <w:right w:val="none" w:sz="0" w:space="0" w:color="auto"/>
          </w:divBdr>
        </w:div>
        <w:div w:id="1255356502">
          <w:marLeft w:val="1080"/>
          <w:marRight w:val="0"/>
          <w:marTop w:val="100"/>
          <w:marBottom w:val="0"/>
          <w:divBdr>
            <w:top w:val="none" w:sz="0" w:space="0" w:color="auto"/>
            <w:left w:val="none" w:sz="0" w:space="0" w:color="auto"/>
            <w:bottom w:val="none" w:sz="0" w:space="0" w:color="auto"/>
            <w:right w:val="none" w:sz="0" w:space="0" w:color="auto"/>
          </w:divBdr>
        </w:div>
        <w:div w:id="799494820">
          <w:marLeft w:val="1800"/>
          <w:marRight w:val="0"/>
          <w:marTop w:val="100"/>
          <w:marBottom w:val="0"/>
          <w:divBdr>
            <w:top w:val="none" w:sz="0" w:space="0" w:color="auto"/>
            <w:left w:val="none" w:sz="0" w:space="0" w:color="auto"/>
            <w:bottom w:val="none" w:sz="0" w:space="0" w:color="auto"/>
            <w:right w:val="none" w:sz="0" w:space="0" w:color="auto"/>
          </w:divBdr>
        </w:div>
        <w:div w:id="1240866698">
          <w:marLeft w:val="1800"/>
          <w:marRight w:val="0"/>
          <w:marTop w:val="100"/>
          <w:marBottom w:val="0"/>
          <w:divBdr>
            <w:top w:val="none" w:sz="0" w:space="0" w:color="auto"/>
            <w:left w:val="none" w:sz="0" w:space="0" w:color="auto"/>
            <w:bottom w:val="none" w:sz="0" w:space="0" w:color="auto"/>
            <w:right w:val="none" w:sz="0" w:space="0" w:color="auto"/>
          </w:divBdr>
        </w:div>
        <w:div w:id="1871911411">
          <w:marLeft w:val="1800"/>
          <w:marRight w:val="0"/>
          <w:marTop w:val="100"/>
          <w:marBottom w:val="0"/>
          <w:divBdr>
            <w:top w:val="none" w:sz="0" w:space="0" w:color="auto"/>
            <w:left w:val="none" w:sz="0" w:space="0" w:color="auto"/>
            <w:bottom w:val="none" w:sz="0" w:space="0" w:color="auto"/>
            <w:right w:val="none" w:sz="0" w:space="0" w:color="auto"/>
          </w:divBdr>
        </w:div>
      </w:divsChild>
    </w:div>
    <w:div w:id="342173225">
      <w:bodyDiv w:val="1"/>
      <w:marLeft w:val="0"/>
      <w:marRight w:val="0"/>
      <w:marTop w:val="0"/>
      <w:marBottom w:val="0"/>
      <w:divBdr>
        <w:top w:val="none" w:sz="0" w:space="0" w:color="auto"/>
        <w:left w:val="none" w:sz="0" w:space="0" w:color="auto"/>
        <w:bottom w:val="none" w:sz="0" w:space="0" w:color="auto"/>
        <w:right w:val="none" w:sz="0" w:space="0" w:color="auto"/>
      </w:divBdr>
      <w:divsChild>
        <w:div w:id="619187285">
          <w:marLeft w:val="360"/>
          <w:marRight w:val="0"/>
          <w:marTop w:val="200"/>
          <w:marBottom w:val="0"/>
          <w:divBdr>
            <w:top w:val="none" w:sz="0" w:space="0" w:color="auto"/>
            <w:left w:val="none" w:sz="0" w:space="0" w:color="auto"/>
            <w:bottom w:val="none" w:sz="0" w:space="0" w:color="auto"/>
            <w:right w:val="none" w:sz="0" w:space="0" w:color="auto"/>
          </w:divBdr>
        </w:div>
        <w:div w:id="293873949">
          <w:marLeft w:val="360"/>
          <w:marRight w:val="0"/>
          <w:marTop w:val="200"/>
          <w:marBottom w:val="0"/>
          <w:divBdr>
            <w:top w:val="none" w:sz="0" w:space="0" w:color="auto"/>
            <w:left w:val="none" w:sz="0" w:space="0" w:color="auto"/>
            <w:bottom w:val="none" w:sz="0" w:space="0" w:color="auto"/>
            <w:right w:val="none" w:sz="0" w:space="0" w:color="auto"/>
          </w:divBdr>
        </w:div>
        <w:div w:id="2100905911">
          <w:marLeft w:val="360"/>
          <w:marRight w:val="0"/>
          <w:marTop w:val="200"/>
          <w:marBottom w:val="0"/>
          <w:divBdr>
            <w:top w:val="none" w:sz="0" w:space="0" w:color="auto"/>
            <w:left w:val="none" w:sz="0" w:space="0" w:color="auto"/>
            <w:bottom w:val="none" w:sz="0" w:space="0" w:color="auto"/>
            <w:right w:val="none" w:sz="0" w:space="0" w:color="auto"/>
          </w:divBdr>
        </w:div>
        <w:div w:id="37559909">
          <w:marLeft w:val="360"/>
          <w:marRight w:val="0"/>
          <w:marTop w:val="200"/>
          <w:marBottom w:val="0"/>
          <w:divBdr>
            <w:top w:val="none" w:sz="0" w:space="0" w:color="auto"/>
            <w:left w:val="none" w:sz="0" w:space="0" w:color="auto"/>
            <w:bottom w:val="none" w:sz="0" w:space="0" w:color="auto"/>
            <w:right w:val="none" w:sz="0" w:space="0" w:color="auto"/>
          </w:divBdr>
        </w:div>
        <w:div w:id="1047607972">
          <w:marLeft w:val="360"/>
          <w:marRight w:val="0"/>
          <w:marTop w:val="200"/>
          <w:marBottom w:val="0"/>
          <w:divBdr>
            <w:top w:val="none" w:sz="0" w:space="0" w:color="auto"/>
            <w:left w:val="none" w:sz="0" w:space="0" w:color="auto"/>
            <w:bottom w:val="none" w:sz="0" w:space="0" w:color="auto"/>
            <w:right w:val="none" w:sz="0" w:space="0" w:color="auto"/>
          </w:divBdr>
        </w:div>
        <w:div w:id="1808888409">
          <w:marLeft w:val="360"/>
          <w:marRight w:val="0"/>
          <w:marTop w:val="200"/>
          <w:marBottom w:val="0"/>
          <w:divBdr>
            <w:top w:val="none" w:sz="0" w:space="0" w:color="auto"/>
            <w:left w:val="none" w:sz="0" w:space="0" w:color="auto"/>
            <w:bottom w:val="none" w:sz="0" w:space="0" w:color="auto"/>
            <w:right w:val="none" w:sz="0" w:space="0" w:color="auto"/>
          </w:divBdr>
        </w:div>
        <w:div w:id="1346785199">
          <w:marLeft w:val="360"/>
          <w:marRight w:val="0"/>
          <w:marTop w:val="200"/>
          <w:marBottom w:val="0"/>
          <w:divBdr>
            <w:top w:val="none" w:sz="0" w:space="0" w:color="auto"/>
            <w:left w:val="none" w:sz="0" w:space="0" w:color="auto"/>
            <w:bottom w:val="none" w:sz="0" w:space="0" w:color="auto"/>
            <w:right w:val="none" w:sz="0" w:space="0" w:color="auto"/>
          </w:divBdr>
        </w:div>
      </w:divsChild>
    </w:div>
    <w:div w:id="391276425">
      <w:bodyDiv w:val="1"/>
      <w:marLeft w:val="0"/>
      <w:marRight w:val="0"/>
      <w:marTop w:val="0"/>
      <w:marBottom w:val="0"/>
      <w:divBdr>
        <w:top w:val="none" w:sz="0" w:space="0" w:color="auto"/>
        <w:left w:val="none" w:sz="0" w:space="0" w:color="auto"/>
        <w:bottom w:val="none" w:sz="0" w:space="0" w:color="auto"/>
        <w:right w:val="none" w:sz="0" w:space="0" w:color="auto"/>
      </w:divBdr>
      <w:divsChild>
        <w:div w:id="1046493527">
          <w:marLeft w:val="360"/>
          <w:marRight w:val="0"/>
          <w:marTop w:val="200"/>
          <w:marBottom w:val="0"/>
          <w:divBdr>
            <w:top w:val="none" w:sz="0" w:space="0" w:color="auto"/>
            <w:left w:val="none" w:sz="0" w:space="0" w:color="auto"/>
            <w:bottom w:val="none" w:sz="0" w:space="0" w:color="auto"/>
            <w:right w:val="none" w:sz="0" w:space="0" w:color="auto"/>
          </w:divBdr>
        </w:div>
        <w:div w:id="1256091741">
          <w:marLeft w:val="1080"/>
          <w:marRight w:val="0"/>
          <w:marTop w:val="100"/>
          <w:marBottom w:val="0"/>
          <w:divBdr>
            <w:top w:val="none" w:sz="0" w:space="0" w:color="auto"/>
            <w:left w:val="none" w:sz="0" w:space="0" w:color="auto"/>
            <w:bottom w:val="none" w:sz="0" w:space="0" w:color="auto"/>
            <w:right w:val="none" w:sz="0" w:space="0" w:color="auto"/>
          </w:divBdr>
        </w:div>
        <w:div w:id="1631856827">
          <w:marLeft w:val="360"/>
          <w:marRight w:val="0"/>
          <w:marTop w:val="200"/>
          <w:marBottom w:val="0"/>
          <w:divBdr>
            <w:top w:val="none" w:sz="0" w:space="0" w:color="auto"/>
            <w:left w:val="none" w:sz="0" w:space="0" w:color="auto"/>
            <w:bottom w:val="none" w:sz="0" w:space="0" w:color="auto"/>
            <w:right w:val="none" w:sz="0" w:space="0" w:color="auto"/>
          </w:divBdr>
        </w:div>
      </w:divsChild>
    </w:div>
    <w:div w:id="455026377">
      <w:bodyDiv w:val="1"/>
      <w:marLeft w:val="0"/>
      <w:marRight w:val="0"/>
      <w:marTop w:val="0"/>
      <w:marBottom w:val="0"/>
      <w:divBdr>
        <w:top w:val="none" w:sz="0" w:space="0" w:color="auto"/>
        <w:left w:val="none" w:sz="0" w:space="0" w:color="auto"/>
        <w:bottom w:val="none" w:sz="0" w:space="0" w:color="auto"/>
        <w:right w:val="none" w:sz="0" w:space="0" w:color="auto"/>
      </w:divBdr>
      <w:divsChild>
        <w:div w:id="2065445107">
          <w:marLeft w:val="806"/>
          <w:marRight w:val="0"/>
          <w:marTop w:val="200"/>
          <w:marBottom w:val="0"/>
          <w:divBdr>
            <w:top w:val="none" w:sz="0" w:space="0" w:color="auto"/>
            <w:left w:val="none" w:sz="0" w:space="0" w:color="auto"/>
            <w:bottom w:val="none" w:sz="0" w:space="0" w:color="auto"/>
            <w:right w:val="none" w:sz="0" w:space="0" w:color="auto"/>
          </w:divBdr>
        </w:div>
        <w:div w:id="2129931280">
          <w:marLeft w:val="806"/>
          <w:marRight w:val="0"/>
          <w:marTop w:val="200"/>
          <w:marBottom w:val="0"/>
          <w:divBdr>
            <w:top w:val="none" w:sz="0" w:space="0" w:color="auto"/>
            <w:left w:val="none" w:sz="0" w:space="0" w:color="auto"/>
            <w:bottom w:val="none" w:sz="0" w:space="0" w:color="auto"/>
            <w:right w:val="none" w:sz="0" w:space="0" w:color="auto"/>
          </w:divBdr>
        </w:div>
        <w:div w:id="1005476697">
          <w:marLeft w:val="1080"/>
          <w:marRight w:val="0"/>
          <w:marTop w:val="100"/>
          <w:marBottom w:val="0"/>
          <w:divBdr>
            <w:top w:val="none" w:sz="0" w:space="0" w:color="auto"/>
            <w:left w:val="none" w:sz="0" w:space="0" w:color="auto"/>
            <w:bottom w:val="none" w:sz="0" w:space="0" w:color="auto"/>
            <w:right w:val="none" w:sz="0" w:space="0" w:color="auto"/>
          </w:divBdr>
        </w:div>
        <w:div w:id="1512835094">
          <w:marLeft w:val="1080"/>
          <w:marRight w:val="0"/>
          <w:marTop w:val="100"/>
          <w:marBottom w:val="0"/>
          <w:divBdr>
            <w:top w:val="none" w:sz="0" w:space="0" w:color="auto"/>
            <w:left w:val="none" w:sz="0" w:space="0" w:color="auto"/>
            <w:bottom w:val="none" w:sz="0" w:space="0" w:color="auto"/>
            <w:right w:val="none" w:sz="0" w:space="0" w:color="auto"/>
          </w:divBdr>
        </w:div>
        <w:div w:id="1745755685">
          <w:marLeft w:val="1080"/>
          <w:marRight w:val="0"/>
          <w:marTop w:val="100"/>
          <w:marBottom w:val="0"/>
          <w:divBdr>
            <w:top w:val="none" w:sz="0" w:space="0" w:color="auto"/>
            <w:left w:val="none" w:sz="0" w:space="0" w:color="auto"/>
            <w:bottom w:val="none" w:sz="0" w:space="0" w:color="auto"/>
            <w:right w:val="none" w:sz="0" w:space="0" w:color="auto"/>
          </w:divBdr>
        </w:div>
        <w:div w:id="1652371820">
          <w:marLeft w:val="1080"/>
          <w:marRight w:val="0"/>
          <w:marTop w:val="100"/>
          <w:marBottom w:val="0"/>
          <w:divBdr>
            <w:top w:val="none" w:sz="0" w:space="0" w:color="auto"/>
            <w:left w:val="none" w:sz="0" w:space="0" w:color="auto"/>
            <w:bottom w:val="none" w:sz="0" w:space="0" w:color="auto"/>
            <w:right w:val="none" w:sz="0" w:space="0" w:color="auto"/>
          </w:divBdr>
        </w:div>
        <w:div w:id="1088886626">
          <w:marLeft w:val="806"/>
          <w:marRight w:val="0"/>
          <w:marTop w:val="200"/>
          <w:marBottom w:val="0"/>
          <w:divBdr>
            <w:top w:val="none" w:sz="0" w:space="0" w:color="auto"/>
            <w:left w:val="none" w:sz="0" w:space="0" w:color="auto"/>
            <w:bottom w:val="none" w:sz="0" w:space="0" w:color="auto"/>
            <w:right w:val="none" w:sz="0" w:space="0" w:color="auto"/>
          </w:divBdr>
        </w:div>
        <w:div w:id="461775088">
          <w:marLeft w:val="806"/>
          <w:marRight w:val="0"/>
          <w:marTop w:val="200"/>
          <w:marBottom w:val="0"/>
          <w:divBdr>
            <w:top w:val="none" w:sz="0" w:space="0" w:color="auto"/>
            <w:left w:val="none" w:sz="0" w:space="0" w:color="auto"/>
            <w:bottom w:val="none" w:sz="0" w:space="0" w:color="auto"/>
            <w:right w:val="none" w:sz="0" w:space="0" w:color="auto"/>
          </w:divBdr>
        </w:div>
      </w:divsChild>
    </w:div>
    <w:div w:id="557714814">
      <w:bodyDiv w:val="1"/>
      <w:marLeft w:val="0"/>
      <w:marRight w:val="0"/>
      <w:marTop w:val="0"/>
      <w:marBottom w:val="0"/>
      <w:divBdr>
        <w:top w:val="none" w:sz="0" w:space="0" w:color="auto"/>
        <w:left w:val="none" w:sz="0" w:space="0" w:color="auto"/>
        <w:bottom w:val="none" w:sz="0" w:space="0" w:color="auto"/>
        <w:right w:val="none" w:sz="0" w:space="0" w:color="auto"/>
      </w:divBdr>
    </w:div>
    <w:div w:id="568921375">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63208689">
          <w:marLeft w:val="806"/>
          <w:marRight w:val="0"/>
          <w:marTop w:val="200"/>
          <w:marBottom w:val="0"/>
          <w:divBdr>
            <w:top w:val="none" w:sz="0" w:space="0" w:color="auto"/>
            <w:left w:val="none" w:sz="0" w:space="0" w:color="auto"/>
            <w:bottom w:val="none" w:sz="0" w:space="0" w:color="auto"/>
            <w:right w:val="none" w:sz="0" w:space="0" w:color="auto"/>
          </w:divBdr>
        </w:div>
        <w:div w:id="1162771606">
          <w:marLeft w:val="1526"/>
          <w:marRight w:val="0"/>
          <w:marTop w:val="100"/>
          <w:marBottom w:val="0"/>
          <w:divBdr>
            <w:top w:val="none" w:sz="0" w:space="0" w:color="auto"/>
            <w:left w:val="none" w:sz="0" w:space="0" w:color="auto"/>
            <w:bottom w:val="none" w:sz="0" w:space="0" w:color="auto"/>
            <w:right w:val="none" w:sz="0" w:space="0" w:color="auto"/>
          </w:divBdr>
        </w:div>
        <w:div w:id="1086195265">
          <w:marLeft w:val="1526"/>
          <w:marRight w:val="0"/>
          <w:marTop w:val="100"/>
          <w:marBottom w:val="0"/>
          <w:divBdr>
            <w:top w:val="none" w:sz="0" w:space="0" w:color="auto"/>
            <w:left w:val="none" w:sz="0" w:space="0" w:color="auto"/>
            <w:bottom w:val="none" w:sz="0" w:space="0" w:color="auto"/>
            <w:right w:val="none" w:sz="0" w:space="0" w:color="auto"/>
          </w:divBdr>
        </w:div>
        <w:div w:id="2134790657">
          <w:marLeft w:val="1526"/>
          <w:marRight w:val="0"/>
          <w:marTop w:val="100"/>
          <w:marBottom w:val="0"/>
          <w:divBdr>
            <w:top w:val="none" w:sz="0" w:space="0" w:color="auto"/>
            <w:left w:val="none" w:sz="0" w:space="0" w:color="auto"/>
            <w:bottom w:val="none" w:sz="0" w:space="0" w:color="auto"/>
            <w:right w:val="none" w:sz="0" w:space="0" w:color="auto"/>
          </w:divBdr>
        </w:div>
        <w:div w:id="443426440">
          <w:marLeft w:val="1526"/>
          <w:marRight w:val="0"/>
          <w:marTop w:val="100"/>
          <w:marBottom w:val="0"/>
          <w:divBdr>
            <w:top w:val="none" w:sz="0" w:space="0" w:color="auto"/>
            <w:left w:val="none" w:sz="0" w:space="0" w:color="auto"/>
            <w:bottom w:val="none" w:sz="0" w:space="0" w:color="auto"/>
            <w:right w:val="none" w:sz="0" w:space="0" w:color="auto"/>
          </w:divBdr>
        </w:div>
        <w:div w:id="1435399440">
          <w:marLeft w:val="806"/>
          <w:marRight w:val="0"/>
          <w:marTop w:val="200"/>
          <w:marBottom w:val="0"/>
          <w:divBdr>
            <w:top w:val="none" w:sz="0" w:space="0" w:color="auto"/>
            <w:left w:val="none" w:sz="0" w:space="0" w:color="auto"/>
            <w:bottom w:val="none" w:sz="0" w:space="0" w:color="auto"/>
            <w:right w:val="none" w:sz="0" w:space="0" w:color="auto"/>
          </w:divBdr>
        </w:div>
        <w:div w:id="225144038">
          <w:marLeft w:val="806"/>
          <w:marRight w:val="0"/>
          <w:marTop w:val="200"/>
          <w:marBottom w:val="0"/>
          <w:divBdr>
            <w:top w:val="none" w:sz="0" w:space="0" w:color="auto"/>
            <w:left w:val="none" w:sz="0" w:space="0" w:color="auto"/>
            <w:bottom w:val="none" w:sz="0" w:space="0" w:color="auto"/>
            <w:right w:val="none" w:sz="0" w:space="0" w:color="auto"/>
          </w:divBdr>
        </w:div>
        <w:div w:id="1369140354">
          <w:marLeft w:val="1526"/>
          <w:marRight w:val="0"/>
          <w:marTop w:val="100"/>
          <w:marBottom w:val="0"/>
          <w:divBdr>
            <w:top w:val="none" w:sz="0" w:space="0" w:color="auto"/>
            <w:left w:val="none" w:sz="0" w:space="0" w:color="auto"/>
            <w:bottom w:val="none" w:sz="0" w:space="0" w:color="auto"/>
            <w:right w:val="none" w:sz="0" w:space="0" w:color="auto"/>
          </w:divBdr>
        </w:div>
        <w:div w:id="2057777877">
          <w:marLeft w:val="1526"/>
          <w:marRight w:val="0"/>
          <w:marTop w:val="100"/>
          <w:marBottom w:val="0"/>
          <w:divBdr>
            <w:top w:val="none" w:sz="0" w:space="0" w:color="auto"/>
            <w:left w:val="none" w:sz="0" w:space="0" w:color="auto"/>
            <w:bottom w:val="none" w:sz="0" w:space="0" w:color="auto"/>
            <w:right w:val="none" w:sz="0" w:space="0" w:color="auto"/>
          </w:divBdr>
        </w:div>
      </w:divsChild>
    </w:div>
    <w:div w:id="673071496">
      <w:bodyDiv w:val="1"/>
      <w:marLeft w:val="0"/>
      <w:marRight w:val="0"/>
      <w:marTop w:val="0"/>
      <w:marBottom w:val="0"/>
      <w:divBdr>
        <w:top w:val="none" w:sz="0" w:space="0" w:color="auto"/>
        <w:left w:val="none" w:sz="0" w:space="0" w:color="auto"/>
        <w:bottom w:val="none" w:sz="0" w:space="0" w:color="auto"/>
        <w:right w:val="none" w:sz="0" w:space="0" w:color="auto"/>
      </w:divBdr>
      <w:divsChild>
        <w:div w:id="715812075">
          <w:marLeft w:val="0"/>
          <w:marRight w:val="0"/>
          <w:marTop w:val="0"/>
          <w:marBottom w:val="0"/>
          <w:divBdr>
            <w:top w:val="none" w:sz="0" w:space="0" w:color="auto"/>
            <w:left w:val="none" w:sz="0" w:space="0" w:color="auto"/>
            <w:bottom w:val="none" w:sz="0" w:space="0" w:color="auto"/>
            <w:right w:val="none" w:sz="0" w:space="0" w:color="auto"/>
          </w:divBdr>
          <w:divsChild>
            <w:div w:id="829516708">
              <w:marLeft w:val="0"/>
              <w:marRight w:val="0"/>
              <w:marTop w:val="0"/>
              <w:marBottom w:val="0"/>
              <w:divBdr>
                <w:top w:val="none" w:sz="0" w:space="0" w:color="auto"/>
                <w:left w:val="none" w:sz="0" w:space="0" w:color="auto"/>
                <w:bottom w:val="none" w:sz="0" w:space="0" w:color="auto"/>
                <w:right w:val="none" w:sz="0" w:space="0" w:color="auto"/>
              </w:divBdr>
              <w:divsChild>
                <w:div w:id="7442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00457">
      <w:bodyDiv w:val="1"/>
      <w:marLeft w:val="0"/>
      <w:marRight w:val="0"/>
      <w:marTop w:val="0"/>
      <w:marBottom w:val="0"/>
      <w:divBdr>
        <w:top w:val="none" w:sz="0" w:space="0" w:color="auto"/>
        <w:left w:val="none" w:sz="0" w:space="0" w:color="auto"/>
        <w:bottom w:val="none" w:sz="0" w:space="0" w:color="auto"/>
        <w:right w:val="none" w:sz="0" w:space="0" w:color="auto"/>
      </w:divBdr>
    </w:div>
    <w:div w:id="881400658">
      <w:bodyDiv w:val="1"/>
      <w:marLeft w:val="0"/>
      <w:marRight w:val="0"/>
      <w:marTop w:val="0"/>
      <w:marBottom w:val="0"/>
      <w:divBdr>
        <w:top w:val="none" w:sz="0" w:space="0" w:color="auto"/>
        <w:left w:val="none" w:sz="0" w:space="0" w:color="auto"/>
        <w:bottom w:val="none" w:sz="0" w:space="0" w:color="auto"/>
        <w:right w:val="none" w:sz="0" w:space="0" w:color="auto"/>
      </w:divBdr>
    </w:div>
    <w:div w:id="925528631">
      <w:bodyDiv w:val="1"/>
      <w:marLeft w:val="0"/>
      <w:marRight w:val="0"/>
      <w:marTop w:val="0"/>
      <w:marBottom w:val="0"/>
      <w:divBdr>
        <w:top w:val="none" w:sz="0" w:space="0" w:color="auto"/>
        <w:left w:val="none" w:sz="0" w:space="0" w:color="auto"/>
        <w:bottom w:val="none" w:sz="0" w:space="0" w:color="auto"/>
        <w:right w:val="none" w:sz="0" w:space="0" w:color="auto"/>
      </w:divBdr>
      <w:divsChild>
        <w:div w:id="1526869946">
          <w:marLeft w:val="360"/>
          <w:marRight w:val="0"/>
          <w:marTop w:val="200"/>
          <w:marBottom w:val="0"/>
          <w:divBdr>
            <w:top w:val="none" w:sz="0" w:space="0" w:color="auto"/>
            <w:left w:val="none" w:sz="0" w:space="0" w:color="auto"/>
            <w:bottom w:val="none" w:sz="0" w:space="0" w:color="auto"/>
            <w:right w:val="none" w:sz="0" w:space="0" w:color="auto"/>
          </w:divBdr>
        </w:div>
        <w:div w:id="1843426207">
          <w:marLeft w:val="1080"/>
          <w:marRight w:val="0"/>
          <w:marTop w:val="100"/>
          <w:marBottom w:val="0"/>
          <w:divBdr>
            <w:top w:val="none" w:sz="0" w:space="0" w:color="auto"/>
            <w:left w:val="none" w:sz="0" w:space="0" w:color="auto"/>
            <w:bottom w:val="none" w:sz="0" w:space="0" w:color="auto"/>
            <w:right w:val="none" w:sz="0" w:space="0" w:color="auto"/>
          </w:divBdr>
        </w:div>
        <w:div w:id="2067757613">
          <w:marLeft w:val="1080"/>
          <w:marRight w:val="0"/>
          <w:marTop w:val="100"/>
          <w:marBottom w:val="0"/>
          <w:divBdr>
            <w:top w:val="none" w:sz="0" w:space="0" w:color="auto"/>
            <w:left w:val="none" w:sz="0" w:space="0" w:color="auto"/>
            <w:bottom w:val="none" w:sz="0" w:space="0" w:color="auto"/>
            <w:right w:val="none" w:sz="0" w:space="0" w:color="auto"/>
          </w:divBdr>
        </w:div>
        <w:div w:id="1887373947">
          <w:marLeft w:val="1800"/>
          <w:marRight w:val="0"/>
          <w:marTop w:val="100"/>
          <w:marBottom w:val="0"/>
          <w:divBdr>
            <w:top w:val="none" w:sz="0" w:space="0" w:color="auto"/>
            <w:left w:val="none" w:sz="0" w:space="0" w:color="auto"/>
            <w:bottom w:val="none" w:sz="0" w:space="0" w:color="auto"/>
            <w:right w:val="none" w:sz="0" w:space="0" w:color="auto"/>
          </w:divBdr>
        </w:div>
        <w:div w:id="683098413">
          <w:marLeft w:val="1800"/>
          <w:marRight w:val="0"/>
          <w:marTop w:val="100"/>
          <w:marBottom w:val="0"/>
          <w:divBdr>
            <w:top w:val="none" w:sz="0" w:space="0" w:color="auto"/>
            <w:left w:val="none" w:sz="0" w:space="0" w:color="auto"/>
            <w:bottom w:val="none" w:sz="0" w:space="0" w:color="auto"/>
            <w:right w:val="none" w:sz="0" w:space="0" w:color="auto"/>
          </w:divBdr>
        </w:div>
        <w:div w:id="1893223837">
          <w:marLeft w:val="1800"/>
          <w:marRight w:val="0"/>
          <w:marTop w:val="100"/>
          <w:marBottom w:val="0"/>
          <w:divBdr>
            <w:top w:val="none" w:sz="0" w:space="0" w:color="auto"/>
            <w:left w:val="none" w:sz="0" w:space="0" w:color="auto"/>
            <w:bottom w:val="none" w:sz="0" w:space="0" w:color="auto"/>
            <w:right w:val="none" w:sz="0" w:space="0" w:color="auto"/>
          </w:divBdr>
        </w:div>
        <w:div w:id="740644161">
          <w:marLeft w:val="360"/>
          <w:marRight w:val="0"/>
          <w:marTop w:val="200"/>
          <w:marBottom w:val="0"/>
          <w:divBdr>
            <w:top w:val="none" w:sz="0" w:space="0" w:color="auto"/>
            <w:left w:val="none" w:sz="0" w:space="0" w:color="auto"/>
            <w:bottom w:val="none" w:sz="0" w:space="0" w:color="auto"/>
            <w:right w:val="none" w:sz="0" w:space="0" w:color="auto"/>
          </w:divBdr>
        </w:div>
        <w:div w:id="856119107">
          <w:marLeft w:val="360"/>
          <w:marRight w:val="0"/>
          <w:marTop w:val="200"/>
          <w:marBottom w:val="0"/>
          <w:divBdr>
            <w:top w:val="none" w:sz="0" w:space="0" w:color="auto"/>
            <w:left w:val="none" w:sz="0" w:space="0" w:color="auto"/>
            <w:bottom w:val="none" w:sz="0" w:space="0" w:color="auto"/>
            <w:right w:val="none" w:sz="0" w:space="0" w:color="auto"/>
          </w:divBdr>
        </w:div>
      </w:divsChild>
    </w:div>
    <w:div w:id="951059570">
      <w:bodyDiv w:val="1"/>
      <w:marLeft w:val="0"/>
      <w:marRight w:val="0"/>
      <w:marTop w:val="0"/>
      <w:marBottom w:val="0"/>
      <w:divBdr>
        <w:top w:val="none" w:sz="0" w:space="0" w:color="auto"/>
        <w:left w:val="none" w:sz="0" w:space="0" w:color="auto"/>
        <w:bottom w:val="none" w:sz="0" w:space="0" w:color="auto"/>
        <w:right w:val="none" w:sz="0" w:space="0" w:color="auto"/>
      </w:divBdr>
      <w:divsChild>
        <w:div w:id="2005354382">
          <w:marLeft w:val="0"/>
          <w:marRight w:val="0"/>
          <w:marTop w:val="0"/>
          <w:marBottom w:val="0"/>
          <w:divBdr>
            <w:top w:val="none" w:sz="0" w:space="0" w:color="auto"/>
            <w:left w:val="none" w:sz="0" w:space="0" w:color="auto"/>
            <w:bottom w:val="none" w:sz="0" w:space="0" w:color="auto"/>
            <w:right w:val="none" w:sz="0" w:space="0" w:color="auto"/>
          </w:divBdr>
          <w:divsChild>
            <w:div w:id="1011445665">
              <w:marLeft w:val="0"/>
              <w:marRight w:val="0"/>
              <w:marTop w:val="0"/>
              <w:marBottom w:val="0"/>
              <w:divBdr>
                <w:top w:val="none" w:sz="0" w:space="0" w:color="auto"/>
                <w:left w:val="none" w:sz="0" w:space="0" w:color="auto"/>
                <w:bottom w:val="none" w:sz="0" w:space="0" w:color="auto"/>
                <w:right w:val="none" w:sz="0" w:space="0" w:color="auto"/>
              </w:divBdr>
            </w:div>
            <w:div w:id="7510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7082">
      <w:bodyDiv w:val="1"/>
      <w:marLeft w:val="0"/>
      <w:marRight w:val="0"/>
      <w:marTop w:val="0"/>
      <w:marBottom w:val="0"/>
      <w:divBdr>
        <w:top w:val="none" w:sz="0" w:space="0" w:color="auto"/>
        <w:left w:val="none" w:sz="0" w:space="0" w:color="auto"/>
        <w:bottom w:val="none" w:sz="0" w:space="0" w:color="auto"/>
        <w:right w:val="none" w:sz="0" w:space="0" w:color="auto"/>
      </w:divBdr>
    </w:div>
    <w:div w:id="977997482">
      <w:bodyDiv w:val="1"/>
      <w:marLeft w:val="0"/>
      <w:marRight w:val="0"/>
      <w:marTop w:val="0"/>
      <w:marBottom w:val="0"/>
      <w:divBdr>
        <w:top w:val="none" w:sz="0" w:space="0" w:color="auto"/>
        <w:left w:val="none" w:sz="0" w:space="0" w:color="auto"/>
        <w:bottom w:val="none" w:sz="0" w:space="0" w:color="auto"/>
        <w:right w:val="none" w:sz="0" w:space="0" w:color="auto"/>
      </w:divBdr>
    </w:div>
    <w:div w:id="1014453996">
      <w:bodyDiv w:val="1"/>
      <w:marLeft w:val="0"/>
      <w:marRight w:val="0"/>
      <w:marTop w:val="0"/>
      <w:marBottom w:val="0"/>
      <w:divBdr>
        <w:top w:val="none" w:sz="0" w:space="0" w:color="auto"/>
        <w:left w:val="none" w:sz="0" w:space="0" w:color="auto"/>
        <w:bottom w:val="none" w:sz="0" w:space="0" w:color="auto"/>
        <w:right w:val="none" w:sz="0" w:space="0" w:color="auto"/>
      </w:divBdr>
      <w:divsChild>
        <w:div w:id="1200434749">
          <w:marLeft w:val="1080"/>
          <w:marRight w:val="0"/>
          <w:marTop w:val="100"/>
          <w:marBottom w:val="0"/>
          <w:divBdr>
            <w:top w:val="none" w:sz="0" w:space="0" w:color="auto"/>
            <w:left w:val="none" w:sz="0" w:space="0" w:color="auto"/>
            <w:bottom w:val="none" w:sz="0" w:space="0" w:color="auto"/>
            <w:right w:val="none" w:sz="0" w:space="0" w:color="auto"/>
          </w:divBdr>
        </w:div>
        <w:div w:id="1511219066">
          <w:marLeft w:val="1080"/>
          <w:marRight w:val="0"/>
          <w:marTop w:val="100"/>
          <w:marBottom w:val="0"/>
          <w:divBdr>
            <w:top w:val="none" w:sz="0" w:space="0" w:color="auto"/>
            <w:left w:val="none" w:sz="0" w:space="0" w:color="auto"/>
            <w:bottom w:val="none" w:sz="0" w:space="0" w:color="auto"/>
            <w:right w:val="none" w:sz="0" w:space="0" w:color="auto"/>
          </w:divBdr>
        </w:div>
        <w:div w:id="1035735872">
          <w:marLeft w:val="1080"/>
          <w:marRight w:val="0"/>
          <w:marTop w:val="100"/>
          <w:marBottom w:val="0"/>
          <w:divBdr>
            <w:top w:val="none" w:sz="0" w:space="0" w:color="auto"/>
            <w:left w:val="none" w:sz="0" w:space="0" w:color="auto"/>
            <w:bottom w:val="none" w:sz="0" w:space="0" w:color="auto"/>
            <w:right w:val="none" w:sz="0" w:space="0" w:color="auto"/>
          </w:divBdr>
        </w:div>
        <w:div w:id="1764566088">
          <w:marLeft w:val="1080"/>
          <w:marRight w:val="0"/>
          <w:marTop w:val="100"/>
          <w:marBottom w:val="0"/>
          <w:divBdr>
            <w:top w:val="none" w:sz="0" w:space="0" w:color="auto"/>
            <w:left w:val="none" w:sz="0" w:space="0" w:color="auto"/>
            <w:bottom w:val="none" w:sz="0" w:space="0" w:color="auto"/>
            <w:right w:val="none" w:sz="0" w:space="0" w:color="auto"/>
          </w:divBdr>
        </w:div>
        <w:div w:id="1089430094">
          <w:marLeft w:val="1800"/>
          <w:marRight w:val="0"/>
          <w:marTop w:val="100"/>
          <w:marBottom w:val="0"/>
          <w:divBdr>
            <w:top w:val="none" w:sz="0" w:space="0" w:color="auto"/>
            <w:left w:val="none" w:sz="0" w:space="0" w:color="auto"/>
            <w:bottom w:val="none" w:sz="0" w:space="0" w:color="auto"/>
            <w:right w:val="none" w:sz="0" w:space="0" w:color="auto"/>
          </w:divBdr>
        </w:div>
        <w:div w:id="597372481">
          <w:marLeft w:val="1800"/>
          <w:marRight w:val="0"/>
          <w:marTop w:val="100"/>
          <w:marBottom w:val="0"/>
          <w:divBdr>
            <w:top w:val="none" w:sz="0" w:space="0" w:color="auto"/>
            <w:left w:val="none" w:sz="0" w:space="0" w:color="auto"/>
            <w:bottom w:val="none" w:sz="0" w:space="0" w:color="auto"/>
            <w:right w:val="none" w:sz="0" w:space="0" w:color="auto"/>
          </w:divBdr>
        </w:div>
        <w:div w:id="1510944781">
          <w:marLeft w:val="1800"/>
          <w:marRight w:val="0"/>
          <w:marTop w:val="100"/>
          <w:marBottom w:val="0"/>
          <w:divBdr>
            <w:top w:val="none" w:sz="0" w:space="0" w:color="auto"/>
            <w:left w:val="none" w:sz="0" w:space="0" w:color="auto"/>
            <w:bottom w:val="none" w:sz="0" w:space="0" w:color="auto"/>
            <w:right w:val="none" w:sz="0" w:space="0" w:color="auto"/>
          </w:divBdr>
        </w:div>
        <w:div w:id="259529565">
          <w:marLeft w:val="1080"/>
          <w:marRight w:val="0"/>
          <w:marTop w:val="100"/>
          <w:marBottom w:val="0"/>
          <w:divBdr>
            <w:top w:val="none" w:sz="0" w:space="0" w:color="auto"/>
            <w:left w:val="none" w:sz="0" w:space="0" w:color="auto"/>
            <w:bottom w:val="none" w:sz="0" w:space="0" w:color="auto"/>
            <w:right w:val="none" w:sz="0" w:space="0" w:color="auto"/>
          </w:divBdr>
        </w:div>
      </w:divsChild>
    </w:div>
    <w:div w:id="1039554726">
      <w:bodyDiv w:val="1"/>
      <w:marLeft w:val="0"/>
      <w:marRight w:val="0"/>
      <w:marTop w:val="0"/>
      <w:marBottom w:val="0"/>
      <w:divBdr>
        <w:top w:val="none" w:sz="0" w:space="0" w:color="auto"/>
        <w:left w:val="none" w:sz="0" w:space="0" w:color="auto"/>
        <w:bottom w:val="none" w:sz="0" w:space="0" w:color="auto"/>
        <w:right w:val="none" w:sz="0" w:space="0" w:color="auto"/>
      </w:divBdr>
    </w:div>
    <w:div w:id="1123694548">
      <w:bodyDiv w:val="1"/>
      <w:marLeft w:val="0"/>
      <w:marRight w:val="0"/>
      <w:marTop w:val="0"/>
      <w:marBottom w:val="0"/>
      <w:divBdr>
        <w:top w:val="none" w:sz="0" w:space="0" w:color="auto"/>
        <w:left w:val="none" w:sz="0" w:space="0" w:color="auto"/>
        <w:bottom w:val="none" w:sz="0" w:space="0" w:color="auto"/>
        <w:right w:val="none" w:sz="0" w:space="0" w:color="auto"/>
      </w:divBdr>
    </w:div>
    <w:div w:id="1239244665">
      <w:bodyDiv w:val="1"/>
      <w:marLeft w:val="0"/>
      <w:marRight w:val="0"/>
      <w:marTop w:val="0"/>
      <w:marBottom w:val="0"/>
      <w:divBdr>
        <w:top w:val="none" w:sz="0" w:space="0" w:color="auto"/>
        <w:left w:val="none" w:sz="0" w:space="0" w:color="auto"/>
        <w:bottom w:val="none" w:sz="0" w:space="0" w:color="auto"/>
        <w:right w:val="none" w:sz="0" w:space="0" w:color="auto"/>
      </w:divBdr>
    </w:div>
    <w:div w:id="1393844763">
      <w:bodyDiv w:val="1"/>
      <w:marLeft w:val="0"/>
      <w:marRight w:val="0"/>
      <w:marTop w:val="0"/>
      <w:marBottom w:val="0"/>
      <w:divBdr>
        <w:top w:val="none" w:sz="0" w:space="0" w:color="auto"/>
        <w:left w:val="none" w:sz="0" w:space="0" w:color="auto"/>
        <w:bottom w:val="none" w:sz="0" w:space="0" w:color="auto"/>
        <w:right w:val="none" w:sz="0" w:space="0" w:color="auto"/>
      </w:divBdr>
      <w:divsChild>
        <w:div w:id="1920946237">
          <w:marLeft w:val="1080"/>
          <w:marRight w:val="0"/>
          <w:marTop w:val="100"/>
          <w:marBottom w:val="0"/>
          <w:divBdr>
            <w:top w:val="none" w:sz="0" w:space="0" w:color="auto"/>
            <w:left w:val="none" w:sz="0" w:space="0" w:color="auto"/>
            <w:bottom w:val="none" w:sz="0" w:space="0" w:color="auto"/>
            <w:right w:val="none" w:sz="0" w:space="0" w:color="auto"/>
          </w:divBdr>
        </w:div>
      </w:divsChild>
    </w:div>
    <w:div w:id="1418867120">
      <w:bodyDiv w:val="1"/>
      <w:marLeft w:val="0"/>
      <w:marRight w:val="0"/>
      <w:marTop w:val="0"/>
      <w:marBottom w:val="0"/>
      <w:divBdr>
        <w:top w:val="none" w:sz="0" w:space="0" w:color="auto"/>
        <w:left w:val="none" w:sz="0" w:space="0" w:color="auto"/>
        <w:bottom w:val="none" w:sz="0" w:space="0" w:color="auto"/>
        <w:right w:val="none" w:sz="0" w:space="0" w:color="auto"/>
      </w:divBdr>
    </w:div>
    <w:div w:id="1442457305">
      <w:bodyDiv w:val="1"/>
      <w:marLeft w:val="0"/>
      <w:marRight w:val="0"/>
      <w:marTop w:val="0"/>
      <w:marBottom w:val="0"/>
      <w:divBdr>
        <w:top w:val="none" w:sz="0" w:space="0" w:color="auto"/>
        <w:left w:val="none" w:sz="0" w:space="0" w:color="auto"/>
        <w:bottom w:val="none" w:sz="0" w:space="0" w:color="auto"/>
        <w:right w:val="none" w:sz="0" w:space="0" w:color="auto"/>
      </w:divBdr>
    </w:div>
    <w:div w:id="1501196839">
      <w:bodyDiv w:val="1"/>
      <w:marLeft w:val="0"/>
      <w:marRight w:val="0"/>
      <w:marTop w:val="0"/>
      <w:marBottom w:val="0"/>
      <w:divBdr>
        <w:top w:val="none" w:sz="0" w:space="0" w:color="auto"/>
        <w:left w:val="none" w:sz="0" w:space="0" w:color="auto"/>
        <w:bottom w:val="none" w:sz="0" w:space="0" w:color="auto"/>
        <w:right w:val="none" w:sz="0" w:space="0" w:color="auto"/>
      </w:divBdr>
    </w:div>
    <w:div w:id="1570339904">
      <w:bodyDiv w:val="1"/>
      <w:marLeft w:val="0"/>
      <w:marRight w:val="0"/>
      <w:marTop w:val="0"/>
      <w:marBottom w:val="0"/>
      <w:divBdr>
        <w:top w:val="none" w:sz="0" w:space="0" w:color="auto"/>
        <w:left w:val="none" w:sz="0" w:space="0" w:color="auto"/>
        <w:bottom w:val="none" w:sz="0" w:space="0" w:color="auto"/>
        <w:right w:val="none" w:sz="0" w:space="0" w:color="auto"/>
      </w:divBdr>
      <w:divsChild>
        <w:div w:id="1937513837">
          <w:marLeft w:val="806"/>
          <w:marRight w:val="0"/>
          <w:marTop w:val="200"/>
          <w:marBottom w:val="0"/>
          <w:divBdr>
            <w:top w:val="none" w:sz="0" w:space="0" w:color="auto"/>
            <w:left w:val="none" w:sz="0" w:space="0" w:color="auto"/>
            <w:bottom w:val="none" w:sz="0" w:space="0" w:color="auto"/>
            <w:right w:val="none" w:sz="0" w:space="0" w:color="auto"/>
          </w:divBdr>
        </w:div>
        <w:div w:id="1043208739">
          <w:marLeft w:val="806"/>
          <w:marRight w:val="0"/>
          <w:marTop w:val="200"/>
          <w:marBottom w:val="0"/>
          <w:divBdr>
            <w:top w:val="none" w:sz="0" w:space="0" w:color="auto"/>
            <w:left w:val="none" w:sz="0" w:space="0" w:color="auto"/>
            <w:bottom w:val="none" w:sz="0" w:space="0" w:color="auto"/>
            <w:right w:val="none" w:sz="0" w:space="0" w:color="auto"/>
          </w:divBdr>
        </w:div>
        <w:div w:id="1237861430">
          <w:marLeft w:val="806"/>
          <w:marRight w:val="0"/>
          <w:marTop w:val="200"/>
          <w:marBottom w:val="0"/>
          <w:divBdr>
            <w:top w:val="none" w:sz="0" w:space="0" w:color="auto"/>
            <w:left w:val="none" w:sz="0" w:space="0" w:color="auto"/>
            <w:bottom w:val="none" w:sz="0" w:space="0" w:color="auto"/>
            <w:right w:val="none" w:sz="0" w:space="0" w:color="auto"/>
          </w:divBdr>
        </w:div>
      </w:divsChild>
    </w:div>
    <w:div w:id="1570728102">
      <w:bodyDiv w:val="1"/>
      <w:marLeft w:val="0"/>
      <w:marRight w:val="0"/>
      <w:marTop w:val="0"/>
      <w:marBottom w:val="0"/>
      <w:divBdr>
        <w:top w:val="none" w:sz="0" w:space="0" w:color="auto"/>
        <w:left w:val="none" w:sz="0" w:space="0" w:color="auto"/>
        <w:bottom w:val="none" w:sz="0" w:space="0" w:color="auto"/>
        <w:right w:val="none" w:sz="0" w:space="0" w:color="auto"/>
      </w:divBdr>
    </w:div>
    <w:div w:id="1626303374">
      <w:bodyDiv w:val="1"/>
      <w:marLeft w:val="0"/>
      <w:marRight w:val="0"/>
      <w:marTop w:val="0"/>
      <w:marBottom w:val="0"/>
      <w:divBdr>
        <w:top w:val="none" w:sz="0" w:space="0" w:color="auto"/>
        <w:left w:val="none" w:sz="0" w:space="0" w:color="auto"/>
        <w:bottom w:val="none" w:sz="0" w:space="0" w:color="auto"/>
        <w:right w:val="none" w:sz="0" w:space="0" w:color="auto"/>
      </w:divBdr>
      <w:divsChild>
        <w:div w:id="371466379">
          <w:marLeft w:val="360"/>
          <w:marRight w:val="0"/>
          <w:marTop w:val="200"/>
          <w:marBottom w:val="0"/>
          <w:divBdr>
            <w:top w:val="none" w:sz="0" w:space="0" w:color="auto"/>
            <w:left w:val="none" w:sz="0" w:space="0" w:color="auto"/>
            <w:bottom w:val="none" w:sz="0" w:space="0" w:color="auto"/>
            <w:right w:val="none" w:sz="0" w:space="0" w:color="auto"/>
          </w:divBdr>
        </w:div>
        <w:div w:id="1842351241">
          <w:marLeft w:val="360"/>
          <w:marRight w:val="0"/>
          <w:marTop w:val="200"/>
          <w:marBottom w:val="0"/>
          <w:divBdr>
            <w:top w:val="none" w:sz="0" w:space="0" w:color="auto"/>
            <w:left w:val="none" w:sz="0" w:space="0" w:color="auto"/>
            <w:bottom w:val="none" w:sz="0" w:space="0" w:color="auto"/>
            <w:right w:val="none" w:sz="0" w:space="0" w:color="auto"/>
          </w:divBdr>
        </w:div>
        <w:div w:id="194658192">
          <w:marLeft w:val="360"/>
          <w:marRight w:val="0"/>
          <w:marTop w:val="200"/>
          <w:marBottom w:val="0"/>
          <w:divBdr>
            <w:top w:val="none" w:sz="0" w:space="0" w:color="auto"/>
            <w:left w:val="none" w:sz="0" w:space="0" w:color="auto"/>
            <w:bottom w:val="none" w:sz="0" w:space="0" w:color="auto"/>
            <w:right w:val="none" w:sz="0" w:space="0" w:color="auto"/>
          </w:divBdr>
        </w:div>
        <w:div w:id="1466120533">
          <w:marLeft w:val="360"/>
          <w:marRight w:val="0"/>
          <w:marTop w:val="200"/>
          <w:marBottom w:val="0"/>
          <w:divBdr>
            <w:top w:val="none" w:sz="0" w:space="0" w:color="auto"/>
            <w:left w:val="none" w:sz="0" w:space="0" w:color="auto"/>
            <w:bottom w:val="none" w:sz="0" w:space="0" w:color="auto"/>
            <w:right w:val="none" w:sz="0" w:space="0" w:color="auto"/>
          </w:divBdr>
        </w:div>
        <w:div w:id="202403567">
          <w:marLeft w:val="360"/>
          <w:marRight w:val="0"/>
          <w:marTop w:val="200"/>
          <w:marBottom w:val="0"/>
          <w:divBdr>
            <w:top w:val="none" w:sz="0" w:space="0" w:color="auto"/>
            <w:left w:val="none" w:sz="0" w:space="0" w:color="auto"/>
            <w:bottom w:val="none" w:sz="0" w:space="0" w:color="auto"/>
            <w:right w:val="none" w:sz="0" w:space="0" w:color="auto"/>
          </w:divBdr>
        </w:div>
      </w:divsChild>
    </w:div>
    <w:div w:id="1720129542">
      <w:bodyDiv w:val="1"/>
      <w:marLeft w:val="0"/>
      <w:marRight w:val="0"/>
      <w:marTop w:val="0"/>
      <w:marBottom w:val="0"/>
      <w:divBdr>
        <w:top w:val="none" w:sz="0" w:space="0" w:color="auto"/>
        <w:left w:val="none" w:sz="0" w:space="0" w:color="auto"/>
        <w:bottom w:val="none" w:sz="0" w:space="0" w:color="auto"/>
        <w:right w:val="none" w:sz="0" w:space="0" w:color="auto"/>
      </w:divBdr>
      <w:divsChild>
        <w:div w:id="1657100872">
          <w:marLeft w:val="360"/>
          <w:marRight w:val="0"/>
          <w:marTop w:val="200"/>
          <w:marBottom w:val="0"/>
          <w:divBdr>
            <w:top w:val="none" w:sz="0" w:space="0" w:color="auto"/>
            <w:left w:val="none" w:sz="0" w:space="0" w:color="auto"/>
            <w:bottom w:val="none" w:sz="0" w:space="0" w:color="auto"/>
            <w:right w:val="none" w:sz="0" w:space="0" w:color="auto"/>
          </w:divBdr>
        </w:div>
        <w:div w:id="287710233">
          <w:marLeft w:val="360"/>
          <w:marRight w:val="0"/>
          <w:marTop w:val="200"/>
          <w:marBottom w:val="0"/>
          <w:divBdr>
            <w:top w:val="none" w:sz="0" w:space="0" w:color="auto"/>
            <w:left w:val="none" w:sz="0" w:space="0" w:color="auto"/>
            <w:bottom w:val="none" w:sz="0" w:space="0" w:color="auto"/>
            <w:right w:val="none" w:sz="0" w:space="0" w:color="auto"/>
          </w:divBdr>
        </w:div>
        <w:div w:id="2017295216">
          <w:marLeft w:val="360"/>
          <w:marRight w:val="0"/>
          <w:marTop w:val="200"/>
          <w:marBottom w:val="0"/>
          <w:divBdr>
            <w:top w:val="none" w:sz="0" w:space="0" w:color="auto"/>
            <w:left w:val="none" w:sz="0" w:space="0" w:color="auto"/>
            <w:bottom w:val="none" w:sz="0" w:space="0" w:color="auto"/>
            <w:right w:val="none" w:sz="0" w:space="0" w:color="auto"/>
          </w:divBdr>
        </w:div>
        <w:div w:id="1923634528">
          <w:marLeft w:val="360"/>
          <w:marRight w:val="0"/>
          <w:marTop w:val="200"/>
          <w:marBottom w:val="0"/>
          <w:divBdr>
            <w:top w:val="none" w:sz="0" w:space="0" w:color="auto"/>
            <w:left w:val="none" w:sz="0" w:space="0" w:color="auto"/>
            <w:bottom w:val="none" w:sz="0" w:space="0" w:color="auto"/>
            <w:right w:val="none" w:sz="0" w:space="0" w:color="auto"/>
          </w:divBdr>
        </w:div>
        <w:div w:id="1809086205">
          <w:marLeft w:val="360"/>
          <w:marRight w:val="0"/>
          <w:marTop w:val="200"/>
          <w:marBottom w:val="0"/>
          <w:divBdr>
            <w:top w:val="none" w:sz="0" w:space="0" w:color="auto"/>
            <w:left w:val="none" w:sz="0" w:space="0" w:color="auto"/>
            <w:bottom w:val="none" w:sz="0" w:space="0" w:color="auto"/>
            <w:right w:val="none" w:sz="0" w:space="0" w:color="auto"/>
          </w:divBdr>
        </w:div>
      </w:divsChild>
    </w:div>
    <w:div w:id="1798833046">
      <w:bodyDiv w:val="1"/>
      <w:marLeft w:val="0"/>
      <w:marRight w:val="0"/>
      <w:marTop w:val="0"/>
      <w:marBottom w:val="0"/>
      <w:divBdr>
        <w:top w:val="none" w:sz="0" w:space="0" w:color="auto"/>
        <w:left w:val="none" w:sz="0" w:space="0" w:color="auto"/>
        <w:bottom w:val="none" w:sz="0" w:space="0" w:color="auto"/>
        <w:right w:val="none" w:sz="0" w:space="0" w:color="auto"/>
      </w:divBdr>
    </w:div>
    <w:div w:id="1940289416">
      <w:bodyDiv w:val="1"/>
      <w:marLeft w:val="0"/>
      <w:marRight w:val="0"/>
      <w:marTop w:val="0"/>
      <w:marBottom w:val="0"/>
      <w:divBdr>
        <w:top w:val="none" w:sz="0" w:space="0" w:color="auto"/>
        <w:left w:val="none" w:sz="0" w:space="0" w:color="auto"/>
        <w:bottom w:val="none" w:sz="0" w:space="0" w:color="auto"/>
        <w:right w:val="none" w:sz="0" w:space="0" w:color="auto"/>
      </w:divBdr>
      <w:divsChild>
        <w:div w:id="1427921153">
          <w:marLeft w:val="360"/>
          <w:marRight w:val="0"/>
          <w:marTop w:val="200"/>
          <w:marBottom w:val="0"/>
          <w:divBdr>
            <w:top w:val="none" w:sz="0" w:space="0" w:color="auto"/>
            <w:left w:val="none" w:sz="0" w:space="0" w:color="auto"/>
            <w:bottom w:val="none" w:sz="0" w:space="0" w:color="auto"/>
            <w:right w:val="none" w:sz="0" w:space="0" w:color="auto"/>
          </w:divBdr>
        </w:div>
        <w:div w:id="568536003">
          <w:marLeft w:val="1080"/>
          <w:marRight w:val="0"/>
          <w:marTop w:val="100"/>
          <w:marBottom w:val="0"/>
          <w:divBdr>
            <w:top w:val="none" w:sz="0" w:space="0" w:color="auto"/>
            <w:left w:val="none" w:sz="0" w:space="0" w:color="auto"/>
            <w:bottom w:val="none" w:sz="0" w:space="0" w:color="auto"/>
            <w:right w:val="none" w:sz="0" w:space="0" w:color="auto"/>
          </w:divBdr>
        </w:div>
        <w:div w:id="201135806">
          <w:marLeft w:val="1080"/>
          <w:marRight w:val="0"/>
          <w:marTop w:val="100"/>
          <w:marBottom w:val="0"/>
          <w:divBdr>
            <w:top w:val="none" w:sz="0" w:space="0" w:color="auto"/>
            <w:left w:val="none" w:sz="0" w:space="0" w:color="auto"/>
            <w:bottom w:val="none" w:sz="0" w:space="0" w:color="auto"/>
            <w:right w:val="none" w:sz="0" w:space="0" w:color="auto"/>
          </w:divBdr>
        </w:div>
        <w:div w:id="4409415">
          <w:marLeft w:val="1800"/>
          <w:marRight w:val="0"/>
          <w:marTop w:val="100"/>
          <w:marBottom w:val="0"/>
          <w:divBdr>
            <w:top w:val="none" w:sz="0" w:space="0" w:color="auto"/>
            <w:left w:val="none" w:sz="0" w:space="0" w:color="auto"/>
            <w:bottom w:val="none" w:sz="0" w:space="0" w:color="auto"/>
            <w:right w:val="none" w:sz="0" w:space="0" w:color="auto"/>
          </w:divBdr>
        </w:div>
        <w:div w:id="516432957">
          <w:marLeft w:val="1800"/>
          <w:marRight w:val="0"/>
          <w:marTop w:val="100"/>
          <w:marBottom w:val="0"/>
          <w:divBdr>
            <w:top w:val="none" w:sz="0" w:space="0" w:color="auto"/>
            <w:left w:val="none" w:sz="0" w:space="0" w:color="auto"/>
            <w:bottom w:val="none" w:sz="0" w:space="0" w:color="auto"/>
            <w:right w:val="none" w:sz="0" w:space="0" w:color="auto"/>
          </w:divBdr>
        </w:div>
        <w:div w:id="1991404937">
          <w:marLeft w:val="1800"/>
          <w:marRight w:val="0"/>
          <w:marTop w:val="100"/>
          <w:marBottom w:val="0"/>
          <w:divBdr>
            <w:top w:val="none" w:sz="0" w:space="0" w:color="auto"/>
            <w:left w:val="none" w:sz="0" w:space="0" w:color="auto"/>
            <w:bottom w:val="none" w:sz="0" w:space="0" w:color="auto"/>
            <w:right w:val="none" w:sz="0" w:space="0" w:color="auto"/>
          </w:divBdr>
        </w:div>
        <w:div w:id="1551459162">
          <w:marLeft w:val="360"/>
          <w:marRight w:val="0"/>
          <w:marTop w:val="200"/>
          <w:marBottom w:val="0"/>
          <w:divBdr>
            <w:top w:val="none" w:sz="0" w:space="0" w:color="auto"/>
            <w:left w:val="none" w:sz="0" w:space="0" w:color="auto"/>
            <w:bottom w:val="none" w:sz="0" w:space="0" w:color="auto"/>
            <w:right w:val="none" w:sz="0" w:space="0" w:color="auto"/>
          </w:divBdr>
        </w:div>
        <w:div w:id="1243417984">
          <w:marLeft w:val="360"/>
          <w:marRight w:val="0"/>
          <w:marTop w:val="200"/>
          <w:marBottom w:val="0"/>
          <w:divBdr>
            <w:top w:val="none" w:sz="0" w:space="0" w:color="auto"/>
            <w:left w:val="none" w:sz="0" w:space="0" w:color="auto"/>
            <w:bottom w:val="none" w:sz="0" w:space="0" w:color="auto"/>
            <w:right w:val="none" w:sz="0" w:space="0" w:color="auto"/>
          </w:divBdr>
        </w:div>
      </w:divsChild>
    </w:div>
    <w:div w:id="2016764567">
      <w:bodyDiv w:val="1"/>
      <w:marLeft w:val="0"/>
      <w:marRight w:val="0"/>
      <w:marTop w:val="0"/>
      <w:marBottom w:val="0"/>
      <w:divBdr>
        <w:top w:val="none" w:sz="0" w:space="0" w:color="auto"/>
        <w:left w:val="none" w:sz="0" w:space="0" w:color="auto"/>
        <w:bottom w:val="none" w:sz="0" w:space="0" w:color="auto"/>
        <w:right w:val="none" w:sz="0" w:space="0" w:color="auto"/>
      </w:divBdr>
      <w:divsChild>
        <w:div w:id="407312680">
          <w:marLeft w:val="1080"/>
          <w:marRight w:val="0"/>
          <w:marTop w:val="100"/>
          <w:marBottom w:val="0"/>
          <w:divBdr>
            <w:top w:val="none" w:sz="0" w:space="0" w:color="auto"/>
            <w:left w:val="none" w:sz="0" w:space="0" w:color="auto"/>
            <w:bottom w:val="none" w:sz="0" w:space="0" w:color="auto"/>
            <w:right w:val="none" w:sz="0" w:space="0" w:color="auto"/>
          </w:divBdr>
        </w:div>
        <w:div w:id="817261389">
          <w:marLeft w:val="1080"/>
          <w:marRight w:val="0"/>
          <w:marTop w:val="100"/>
          <w:marBottom w:val="0"/>
          <w:divBdr>
            <w:top w:val="none" w:sz="0" w:space="0" w:color="auto"/>
            <w:left w:val="none" w:sz="0" w:space="0" w:color="auto"/>
            <w:bottom w:val="none" w:sz="0" w:space="0" w:color="auto"/>
            <w:right w:val="none" w:sz="0" w:space="0" w:color="auto"/>
          </w:divBdr>
        </w:div>
        <w:div w:id="411969149">
          <w:marLeft w:val="1080"/>
          <w:marRight w:val="0"/>
          <w:marTop w:val="100"/>
          <w:marBottom w:val="0"/>
          <w:divBdr>
            <w:top w:val="none" w:sz="0" w:space="0" w:color="auto"/>
            <w:left w:val="none" w:sz="0" w:space="0" w:color="auto"/>
            <w:bottom w:val="none" w:sz="0" w:space="0" w:color="auto"/>
            <w:right w:val="none" w:sz="0" w:space="0" w:color="auto"/>
          </w:divBdr>
        </w:div>
        <w:div w:id="281424596">
          <w:marLeft w:val="1080"/>
          <w:marRight w:val="0"/>
          <w:marTop w:val="100"/>
          <w:marBottom w:val="0"/>
          <w:divBdr>
            <w:top w:val="none" w:sz="0" w:space="0" w:color="auto"/>
            <w:left w:val="none" w:sz="0" w:space="0" w:color="auto"/>
            <w:bottom w:val="none" w:sz="0" w:space="0" w:color="auto"/>
            <w:right w:val="none" w:sz="0" w:space="0" w:color="auto"/>
          </w:divBdr>
        </w:div>
        <w:div w:id="1878082972">
          <w:marLeft w:val="1800"/>
          <w:marRight w:val="0"/>
          <w:marTop w:val="100"/>
          <w:marBottom w:val="0"/>
          <w:divBdr>
            <w:top w:val="none" w:sz="0" w:space="0" w:color="auto"/>
            <w:left w:val="none" w:sz="0" w:space="0" w:color="auto"/>
            <w:bottom w:val="none" w:sz="0" w:space="0" w:color="auto"/>
            <w:right w:val="none" w:sz="0" w:space="0" w:color="auto"/>
          </w:divBdr>
        </w:div>
        <w:div w:id="309943054">
          <w:marLeft w:val="1800"/>
          <w:marRight w:val="0"/>
          <w:marTop w:val="100"/>
          <w:marBottom w:val="0"/>
          <w:divBdr>
            <w:top w:val="none" w:sz="0" w:space="0" w:color="auto"/>
            <w:left w:val="none" w:sz="0" w:space="0" w:color="auto"/>
            <w:bottom w:val="none" w:sz="0" w:space="0" w:color="auto"/>
            <w:right w:val="none" w:sz="0" w:space="0" w:color="auto"/>
          </w:divBdr>
        </w:div>
        <w:div w:id="78067919">
          <w:marLeft w:val="1800"/>
          <w:marRight w:val="0"/>
          <w:marTop w:val="100"/>
          <w:marBottom w:val="0"/>
          <w:divBdr>
            <w:top w:val="none" w:sz="0" w:space="0" w:color="auto"/>
            <w:left w:val="none" w:sz="0" w:space="0" w:color="auto"/>
            <w:bottom w:val="none" w:sz="0" w:space="0" w:color="auto"/>
            <w:right w:val="none" w:sz="0" w:space="0" w:color="auto"/>
          </w:divBdr>
        </w:div>
      </w:divsChild>
    </w:div>
    <w:div w:id="2112312862">
      <w:bodyDiv w:val="1"/>
      <w:marLeft w:val="0"/>
      <w:marRight w:val="0"/>
      <w:marTop w:val="0"/>
      <w:marBottom w:val="0"/>
      <w:divBdr>
        <w:top w:val="none" w:sz="0" w:space="0" w:color="auto"/>
        <w:left w:val="none" w:sz="0" w:space="0" w:color="auto"/>
        <w:bottom w:val="none" w:sz="0" w:space="0" w:color="auto"/>
        <w:right w:val="none" w:sz="0" w:space="0" w:color="auto"/>
      </w:divBdr>
      <w:divsChild>
        <w:div w:id="1704011144">
          <w:marLeft w:val="360"/>
          <w:marRight w:val="0"/>
          <w:marTop w:val="200"/>
          <w:marBottom w:val="0"/>
          <w:divBdr>
            <w:top w:val="none" w:sz="0" w:space="0" w:color="auto"/>
            <w:left w:val="none" w:sz="0" w:space="0" w:color="auto"/>
            <w:bottom w:val="none" w:sz="0" w:space="0" w:color="auto"/>
            <w:right w:val="none" w:sz="0" w:space="0" w:color="auto"/>
          </w:divBdr>
        </w:div>
        <w:div w:id="335352120">
          <w:marLeft w:val="360"/>
          <w:marRight w:val="0"/>
          <w:marTop w:val="200"/>
          <w:marBottom w:val="0"/>
          <w:divBdr>
            <w:top w:val="none" w:sz="0" w:space="0" w:color="auto"/>
            <w:left w:val="none" w:sz="0" w:space="0" w:color="auto"/>
            <w:bottom w:val="none" w:sz="0" w:space="0" w:color="auto"/>
            <w:right w:val="none" w:sz="0" w:space="0" w:color="auto"/>
          </w:divBdr>
        </w:div>
        <w:div w:id="136335849">
          <w:marLeft w:val="360"/>
          <w:marRight w:val="0"/>
          <w:marTop w:val="200"/>
          <w:marBottom w:val="0"/>
          <w:divBdr>
            <w:top w:val="none" w:sz="0" w:space="0" w:color="auto"/>
            <w:left w:val="none" w:sz="0" w:space="0" w:color="auto"/>
            <w:bottom w:val="none" w:sz="0" w:space="0" w:color="auto"/>
            <w:right w:val="none" w:sz="0" w:space="0" w:color="auto"/>
          </w:divBdr>
        </w:div>
      </w:divsChild>
    </w:div>
    <w:div w:id="2117290379">
      <w:bodyDiv w:val="1"/>
      <w:marLeft w:val="0"/>
      <w:marRight w:val="0"/>
      <w:marTop w:val="0"/>
      <w:marBottom w:val="0"/>
      <w:divBdr>
        <w:top w:val="none" w:sz="0" w:space="0" w:color="auto"/>
        <w:left w:val="none" w:sz="0" w:space="0" w:color="auto"/>
        <w:bottom w:val="none" w:sz="0" w:space="0" w:color="auto"/>
        <w:right w:val="none" w:sz="0" w:space="0" w:color="auto"/>
      </w:divBdr>
      <w:divsChild>
        <w:div w:id="2071951383">
          <w:marLeft w:val="360"/>
          <w:marRight w:val="0"/>
          <w:marTop w:val="200"/>
          <w:marBottom w:val="0"/>
          <w:divBdr>
            <w:top w:val="none" w:sz="0" w:space="0" w:color="auto"/>
            <w:left w:val="none" w:sz="0" w:space="0" w:color="auto"/>
            <w:bottom w:val="none" w:sz="0" w:space="0" w:color="auto"/>
            <w:right w:val="none" w:sz="0" w:space="0" w:color="auto"/>
          </w:divBdr>
        </w:div>
        <w:div w:id="851989167">
          <w:marLeft w:val="1080"/>
          <w:marRight w:val="0"/>
          <w:marTop w:val="100"/>
          <w:marBottom w:val="0"/>
          <w:divBdr>
            <w:top w:val="none" w:sz="0" w:space="0" w:color="auto"/>
            <w:left w:val="none" w:sz="0" w:space="0" w:color="auto"/>
            <w:bottom w:val="none" w:sz="0" w:space="0" w:color="auto"/>
            <w:right w:val="none" w:sz="0" w:space="0" w:color="auto"/>
          </w:divBdr>
        </w:div>
        <w:div w:id="682827258">
          <w:marLeft w:val="1080"/>
          <w:marRight w:val="0"/>
          <w:marTop w:val="100"/>
          <w:marBottom w:val="0"/>
          <w:divBdr>
            <w:top w:val="none" w:sz="0" w:space="0" w:color="auto"/>
            <w:left w:val="none" w:sz="0" w:space="0" w:color="auto"/>
            <w:bottom w:val="none" w:sz="0" w:space="0" w:color="auto"/>
            <w:right w:val="none" w:sz="0" w:space="0" w:color="auto"/>
          </w:divBdr>
        </w:div>
        <w:div w:id="325327772">
          <w:marLeft w:val="1080"/>
          <w:marRight w:val="0"/>
          <w:marTop w:val="100"/>
          <w:marBottom w:val="0"/>
          <w:divBdr>
            <w:top w:val="none" w:sz="0" w:space="0" w:color="auto"/>
            <w:left w:val="none" w:sz="0" w:space="0" w:color="auto"/>
            <w:bottom w:val="none" w:sz="0" w:space="0" w:color="auto"/>
            <w:right w:val="none" w:sz="0" w:space="0" w:color="auto"/>
          </w:divBdr>
        </w:div>
        <w:div w:id="25837940">
          <w:marLeft w:val="1080"/>
          <w:marRight w:val="0"/>
          <w:marTop w:val="100"/>
          <w:marBottom w:val="0"/>
          <w:divBdr>
            <w:top w:val="none" w:sz="0" w:space="0" w:color="auto"/>
            <w:left w:val="none" w:sz="0" w:space="0" w:color="auto"/>
            <w:bottom w:val="none" w:sz="0" w:space="0" w:color="auto"/>
            <w:right w:val="none" w:sz="0" w:space="0" w:color="auto"/>
          </w:divBdr>
        </w:div>
        <w:div w:id="2027249379">
          <w:marLeft w:val="1080"/>
          <w:marRight w:val="0"/>
          <w:marTop w:val="100"/>
          <w:marBottom w:val="0"/>
          <w:divBdr>
            <w:top w:val="none" w:sz="0" w:space="0" w:color="auto"/>
            <w:left w:val="none" w:sz="0" w:space="0" w:color="auto"/>
            <w:bottom w:val="none" w:sz="0" w:space="0" w:color="auto"/>
            <w:right w:val="none" w:sz="0" w:space="0" w:color="auto"/>
          </w:divBdr>
        </w:div>
        <w:div w:id="1313677190">
          <w:marLeft w:val="1080"/>
          <w:marRight w:val="0"/>
          <w:marTop w:val="100"/>
          <w:marBottom w:val="0"/>
          <w:divBdr>
            <w:top w:val="none" w:sz="0" w:space="0" w:color="auto"/>
            <w:left w:val="none" w:sz="0" w:space="0" w:color="auto"/>
            <w:bottom w:val="none" w:sz="0" w:space="0" w:color="auto"/>
            <w:right w:val="none" w:sz="0" w:space="0" w:color="auto"/>
          </w:divBdr>
        </w:div>
        <w:div w:id="1945652878">
          <w:marLeft w:val="1080"/>
          <w:marRight w:val="0"/>
          <w:marTop w:val="100"/>
          <w:marBottom w:val="0"/>
          <w:divBdr>
            <w:top w:val="none" w:sz="0" w:space="0" w:color="auto"/>
            <w:left w:val="none" w:sz="0" w:space="0" w:color="auto"/>
            <w:bottom w:val="none" w:sz="0" w:space="0" w:color="auto"/>
            <w:right w:val="none" w:sz="0" w:space="0" w:color="auto"/>
          </w:divBdr>
        </w:div>
        <w:div w:id="146311160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13</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8</cp:revision>
  <cp:lastPrinted>2022-02-08T05:51:00Z</cp:lastPrinted>
  <dcterms:created xsi:type="dcterms:W3CDTF">2022-04-10T04:26:00Z</dcterms:created>
  <dcterms:modified xsi:type="dcterms:W3CDTF">2022-04-11T04:39:00Z</dcterms:modified>
</cp:coreProperties>
</file>