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08F5D" w14:textId="4D8235B7" w:rsidR="004866CF" w:rsidRPr="00413E27" w:rsidRDefault="004866CF" w:rsidP="004866CF">
      <w:pPr>
        <w:pStyle w:val="Heading1"/>
        <w:rPr>
          <w:color w:val="FFFFFF" w:themeColor="background1"/>
        </w:rPr>
      </w:pPr>
      <w:bookmarkStart w:id="0" w:name="_Toc95080915"/>
      <w:r w:rsidRPr="00413E27">
        <w:rPr>
          <w:color w:val="FFFFFF" w:themeColor="background1"/>
        </w:rPr>
        <w:t>Cover Page</w:t>
      </w:r>
      <w:bookmarkEnd w:id="0"/>
    </w:p>
    <w:p w14:paraId="1B660DCE" w14:textId="45ED38E7" w:rsidR="00A009C9" w:rsidRPr="00F266F9" w:rsidRDefault="00311AFD" w:rsidP="00876768">
      <w:pPr>
        <w:pStyle w:val="NormalWeb"/>
        <w:jc w:val="center"/>
        <w:rPr>
          <w:b/>
          <w:sz w:val="32"/>
          <w:szCs w:val="32"/>
        </w:rPr>
      </w:pPr>
      <w:r>
        <w:rPr>
          <w:b/>
          <w:sz w:val="32"/>
          <w:szCs w:val="32"/>
        </w:rPr>
        <w:t xml:space="preserve">DRAFT </w:t>
      </w:r>
      <w:r w:rsidR="00064AA3">
        <w:rPr>
          <w:b/>
          <w:sz w:val="32"/>
          <w:szCs w:val="32"/>
        </w:rPr>
        <w:t xml:space="preserve">GRID SCENARIO </w:t>
      </w:r>
      <w:r w:rsidR="00373C2A" w:rsidRPr="00F266F9">
        <w:rPr>
          <w:b/>
          <w:sz w:val="32"/>
          <w:szCs w:val="32"/>
        </w:rPr>
        <w:t>SUMMARY</w:t>
      </w:r>
      <w:r w:rsidR="00261833" w:rsidRPr="00F266F9">
        <w:rPr>
          <w:b/>
          <w:sz w:val="32"/>
          <w:szCs w:val="32"/>
        </w:rPr>
        <w:t xml:space="preserve"> </w:t>
      </w:r>
    </w:p>
    <w:p w14:paraId="690DDBD8" w14:textId="7666EA33" w:rsidR="00261833" w:rsidRPr="00176FE1" w:rsidRDefault="00064AA3" w:rsidP="00876768">
      <w:pPr>
        <w:pStyle w:val="NormalWeb"/>
        <w:jc w:val="center"/>
      </w:pPr>
      <w:r>
        <w:rPr>
          <w:b/>
          <w:bCs/>
        </w:rPr>
        <w:t>February</w:t>
      </w:r>
      <w:r w:rsidR="001A2714" w:rsidRPr="00176FE1">
        <w:rPr>
          <w:b/>
          <w:bCs/>
        </w:rPr>
        <w:t xml:space="preserve"> </w:t>
      </w:r>
      <w:r w:rsidR="002354E0" w:rsidRPr="00176FE1">
        <w:rPr>
          <w:b/>
          <w:bCs/>
        </w:rPr>
        <w:t>202</w:t>
      </w:r>
      <w:r>
        <w:rPr>
          <w:b/>
          <w:bCs/>
        </w:rPr>
        <w:t>2</w:t>
      </w:r>
    </w:p>
    <w:p w14:paraId="0F5F54D8" w14:textId="13C0CCEB" w:rsidR="00876768" w:rsidRPr="00176FE1" w:rsidRDefault="00261833" w:rsidP="00876768">
      <w:pPr>
        <w:pStyle w:val="NormalWeb"/>
        <w:jc w:val="center"/>
      </w:pPr>
      <w:r w:rsidRPr="00176FE1">
        <w:t>Recipient Project Manager:</w:t>
      </w:r>
      <w:r w:rsidR="00876768" w:rsidRPr="00176FE1">
        <w:t xml:space="preserve"> Sarah Kurtz</w:t>
      </w:r>
    </w:p>
    <w:p w14:paraId="53B7DC10" w14:textId="6E9F0599" w:rsidR="004B67F2" w:rsidRDefault="00261833" w:rsidP="00876768">
      <w:pPr>
        <w:pStyle w:val="NormalWeb"/>
        <w:jc w:val="center"/>
      </w:pPr>
      <w:r w:rsidRPr="00176FE1">
        <w:t>Commission Agreement Manager:</w:t>
      </w:r>
      <w:r w:rsidR="00876768" w:rsidRPr="00176FE1">
        <w:t xml:space="preserve"> Jeffrey </w:t>
      </w:r>
      <w:proofErr w:type="spellStart"/>
      <w:r w:rsidR="00876768" w:rsidRPr="00176FE1">
        <w:t>Sunquist</w:t>
      </w:r>
      <w:proofErr w:type="spellEnd"/>
    </w:p>
    <w:p w14:paraId="472BCB33" w14:textId="77777777" w:rsidR="00311AFD" w:rsidRDefault="00311AFD" w:rsidP="00311AFD">
      <w:pPr>
        <w:pStyle w:val="NormalWeb"/>
        <w:jc w:val="center"/>
      </w:pPr>
    </w:p>
    <w:p w14:paraId="761F42D5" w14:textId="4917F65B" w:rsidR="00311AFD" w:rsidRDefault="00311AFD" w:rsidP="00311AFD">
      <w:pPr>
        <w:pStyle w:val="NormalWeb"/>
        <w:jc w:val="center"/>
      </w:pPr>
    </w:p>
    <w:p w14:paraId="65A6B2F2" w14:textId="77777777" w:rsidR="00311AFD" w:rsidRDefault="00311AFD" w:rsidP="00876768">
      <w:pPr>
        <w:pStyle w:val="NormalWeb"/>
        <w:jc w:val="center"/>
      </w:pPr>
    </w:p>
    <w:p w14:paraId="1E6A0E45" w14:textId="77777777" w:rsidR="00311AFD" w:rsidRDefault="004B67F2">
      <w:pPr>
        <w:sectPr w:rsidR="00311AFD" w:rsidSect="00D50AC4">
          <w:headerReference w:type="default" r:id="rId8"/>
          <w:footerReference w:type="even" r:id="rId9"/>
          <w:footerReference w:type="default" r:id="rId10"/>
          <w:pgSz w:w="12240" w:h="15840"/>
          <w:pgMar w:top="1440" w:right="1440" w:bottom="1440" w:left="1440" w:header="720" w:footer="720" w:gutter="0"/>
          <w:cols w:space="720"/>
          <w:docGrid w:linePitch="360"/>
        </w:sectPr>
      </w:pPr>
      <w:r>
        <w:br w:type="page"/>
      </w:r>
    </w:p>
    <w:p w14:paraId="157D5E5B" w14:textId="77777777" w:rsidR="00311AFD" w:rsidRPr="00787AD4" w:rsidRDefault="00311AFD" w:rsidP="00311AFD">
      <w:pPr>
        <w:pStyle w:val="Heading1notonTOC"/>
      </w:pPr>
      <w:r w:rsidRPr="00787AD4">
        <w:t>Acknowledgments</w:t>
      </w:r>
    </w:p>
    <w:p w14:paraId="059972F3" w14:textId="147935BB" w:rsidR="00311AFD" w:rsidRPr="00787AD4" w:rsidRDefault="00311AFD" w:rsidP="00311AFD">
      <w:pPr>
        <w:pStyle w:val="Body"/>
      </w:pPr>
      <w:r w:rsidRPr="00787AD4">
        <w:t xml:space="preserve">The authors of this report thank the California </w:t>
      </w:r>
      <w:r>
        <w:t>Energy Commission</w:t>
      </w:r>
      <w:r w:rsidRPr="00787AD4">
        <w:t xml:space="preserve"> for its financial support and guidance on this project. The project benefited from the inputs of many individuals. </w:t>
      </w:r>
      <w:r>
        <w:t>The project team is</w:t>
      </w:r>
      <w:r w:rsidRPr="00787AD4">
        <w:t xml:space="preserve"> listed here. </w:t>
      </w:r>
    </w:p>
    <w:tbl>
      <w:tblPr>
        <w:tblStyle w:val="TableGrid"/>
        <w:tblW w:w="0" w:type="auto"/>
        <w:tblLook w:val="04A0" w:firstRow="1" w:lastRow="0" w:firstColumn="1" w:lastColumn="0" w:noHBand="0" w:noVBand="1"/>
      </w:tblPr>
      <w:tblGrid>
        <w:gridCol w:w="4045"/>
        <w:gridCol w:w="5305"/>
      </w:tblGrid>
      <w:tr w:rsidR="00311AFD" w:rsidRPr="00787AD4" w14:paraId="463A9866" w14:textId="77777777" w:rsidTr="00311AFD">
        <w:tc>
          <w:tcPr>
            <w:tcW w:w="4045" w:type="dxa"/>
          </w:tcPr>
          <w:p w14:paraId="6ADB75FE" w14:textId="77777777" w:rsidR="00311AFD" w:rsidRPr="00787AD4" w:rsidRDefault="00311AFD" w:rsidP="001518AE">
            <w:pPr>
              <w:rPr>
                <w:b/>
                <w:smallCaps/>
                <w:kern w:val="28"/>
                <w:sz w:val="30"/>
                <w:szCs w:val="30"/>
              </w:rPr>
            </w:pPr>
            <w:r w:rsidRPr="00787AD4">
              <w:rPr>
                <w:b/>
                <w:smallCaps/>
                <w:kern w:val="28"/>
                <w:sz w:val="30"/>
                <w:szCs w:val="30"/>
              </w:rPr>
              <w:t>Name</w:t>
            </w:r>
          </w:p>
        </w:tc>
        <w:tc>
          <w:tcPr>
            <w:tcW w:w="5305" w:type="dxa"/>
          </w:tcPr>
          <w:p w14:paraId="004A8771" w14:textId="77777777" w:rsidR="00311AFD" w:rsidRPr="00787AD4" w:rsidRDefault="00311AFD" w:rsidP="001518AE">
            <w:pPr>
              <w:rPr>
                <w:b/>
                <w:smallCaps/>
                <w:kern w:val="28"/>
                <w:sz w:val="30"/>
                <w:szCs w:val="30"/>
              </w:rPr>
            </w:pPr>
            <w:r w:rsidRPr="00787AD4">
              <w:rPr>
                <w:b/>
                <w:smallCaps/>
                <w:kern w:val="28"/>
                <w:sz w:val="30"/>
                <w:szCs w:val="30"/>
              </w:rPr>
              <w:t>Organization</w:t>
            </w:r>
          </w:p>
        </w:tc>
      </w:tr>
      <w:tr w:rsidR="00311AFD" w:rsidRPr="00787AD4" w14:paraId="4740A53A" w14:textId="77777777" w:rsidTr="00311AFD">
        <w:tc>
          <w:tcPr>
            <w:tcW w:w="4045" w:type="dxa"/>
            <w:vAlign w:val="bottom"/>
          </w:tcPr>
          <w:p w14:paraId="50F54A2F" w14:textId="77777777" w:rsidR="00311AFD" w:rsidRPr="00787AD4" w:rsidRDefault="00311AFD" w:rsidP="001518AE">
            <w:pPr>
              <w:rPr>
                <w:rFonts w:cs="Calibri"/>
                <w:color w:val="000000"/>
              </w:rPr>
            </w:pPr>
            <w:r>
              <w:rPr>
                <w:rFonts w:cs="Calibri"/>
                <w:color w:val="000000"/>
              </w:rPr>
              <w:t>Prof. Sarah Kurtz</w:t>
            </w:r>
          </w:p>
        </w:tc>
        <w:tc>
          <w:tcPr>
            <w:tcW w:w="5305" w:type="dxa"/>
            <w:vAlign w:val="bottom"/>
          </w:tcPr>
          <w:p w14:paraId="6D2BE016" w14:textId="77777777" w:rsidR="00311AFD" w:rsidRPr="00787AD4" w:rsidRDefault="00311AFD" w:rsidP="001518AE">
            <w:pPr>
              <w:rPr>
                <w:rFonts w:cs="Calibri"/>
                <w:color w:val="000000"/>
              </w:rPr>
            </w:pPr>
            <w:r>
              <w:rPr>
                <w:rFonts w:cs="Calibri"/>
                <w:color w:val="000000"/>
              </w:rPr>
              <w:t>University of California Merced</w:t>
            </w:r>
          </w:p>
        </w:tc>
      </w:tr>
      <w:tr w:rsidR="00C871EE" w:rsidRPr="00787AD4" w14:paraId="3CBE6D8C" w14:textId="77777777" w:rsidTr="00311AFD">
        <w:tc>
          <w:tcPr>
            <w:tcW w:w="4045" w:type="dxa"/>
            <w:vAlign w:val="bottom"/>
          </w:tcPr>
          <w:p w14:paraId="1385A0E1" w14:textId="5B731F20" w:rsidR="00C871EE" w:rsidRDefault="00C871EE" w:rsidP="00C871EE">
            <w:pPr>
              <w:rPr>
                <w:rFonts w:cs="Calibri"/>
                <w:color w:val="000000"/>
              </w:rPr>
            </w:pPr>
            <w:r>
              <w:rPr>
                <w:rFonts w:cs="Calibri"/>
                <w:color w:val="000000"/>
              </w:rPr>
              <w:t>Asst. Prof. Patricia Hidalgo-Gonzalez</w:t>
            </w:r>
          </w:p>
        </w:tc>
        <w:tc>
          <w:tcPr>
            <w:tcW w:w="5305" w:type="dxa"/>
            <w:vAlign w:val="bottom"/>
          </w:tcPr>
          <w:p w14:paraId="08799E66" w14:textId="6A7DFBA5" w:rsidR="00C871EE" w:rsidRDefault="00C871EE" w:rsidP="00C871EE">
            <w:pPr>
              <w:rPr>
                <w:rFonts w:cs="Calibri"/>
                <w:color w:val="000000"/>
              </w:rPr>
            </w:pPr>
            <w:r>
              <w:rPr>
                <w:rFonts w:cs="Calibri"/>
                <w:color w:val="000000"/>
              </w:rPr>
              <w:t>University of California San Diego</w:t>
            </w:r>
          </w:p>
        </w:tc>
      </w:tr>
      <w:tr w:rsidR="00C871EE" w:rsidRPr="00787AD4" w14:paraId="30015981" w14:textId="77777777" w:rsidTr="00311AFD">
        <w:tc>
          <w:tcPr>
            <w:tcW w:w="4045" w:type="dxa"/>
            <w:vAlign w:val="bottom"/>
          </w:tcPr>
          <w:p w14:paraId="160F7804" w14:textId="77777777" w:rsidR="00C871EE" w:rsidRPr="00787AD4" w:rsidRDefault="00C871EE" w:rsidP="00C871EE">
            <w:pPr>
              <w:rPr>
                <w:rFonts w:cs="Calibri"/>
                <w:color w:val="000000"/>
              </w:rPr>
            </w:pPr>
            <w:r>
              <w:rPr>
                <w:rFonts w:cs="Calibri"/>
                <w:color w:val="000000"/>
              </w:rPr>
              <w:t xml:space="preserve">Prof. Daniel </w:t>
            </w:r>
            <w:proofErr w:type="spellStart"/>
            <w:r>
              <w:rPr>
                <w:rFonts w:cs="Calibri"/>
                <w:color w:val="000000"/>
              </w:rPr>
              <w:t>Kammen</w:t>
            </w:r>
            <w:proofErr w:type="spellEnd"/>
          </w:p>
        </w:tc>
        <w:tc>
          <w:tcPr>
            <w:tcW w:w="5305" w:type="dxa"/>
            <w:vAlign w:val="bottom"/>
          </w:tcPr>
          <w:p w14:paraId="6A7BF20A" w14:textId="77777777" w:rsidR="00C871EE" w:rsidRPr="00787AD4" w:rsidRDefault="00C871EE" w:rsidP="00C871EE">
            <w:pPr>
              <w:rPr>
                <w:rFonts w:cs="Calibri"/>
                <w:color w:val="000000"/>
              </w:rPr>
            </w:pPr>
            <w:r>
              <w:rPr>
                <w:rFonts w:cs="Calibri"/>
                <w:color w:val="000000"/>
              </w:rPr>
              <w:t>University of California Berkeley</w:t>
            </w:r>
          </w:p>
        </w:tc>
      </w:tr>
      <w:tr w:rsidR="00C871EE" w:rsidRPr="00787AD4" w14:paraId="55493093" w14:textId="77777777" w:rsidTr="00311AFD">
        <w:tc>
          <w:tcPr>
            <w:tcW w:w="4045" w:type="dxa"/>
            <w:vAlign w:val="bottom"/>
          </w:tcPr>
          <w:p w14:paraId="3ED3649C" w14:textId="77777777" w:rsidR="00C871EE" w:rsidRPr="00787AD4" w:rsidRDefault="00C871EE" w:rsidP="00C871EE">
            <w:pPr>
              <w:rPr>
                <w:rFonts w:cs="Calibri"/>
                <w:color w:val="000000"/>
              </w:rPr>
            </w:pPr>
            <w:r>
              <w:rPr>
                <w:rFonts w:cs="Calibri"/>
                <w:color w:val="000000"/>
              </w:rPr>
              <w:t xml:space="preserve">Asst. Prof. Noah </w:t>
            </w:r>
            <w:proofErr w:type="spellStart"/>
            <w:r>
              <w:rPr>
                <w:rFonts w:cs="Calibri"/>
                <w:color w:val="000000"/>
              </w:rPr>
              <w:t>Kittner</w:t>
            </w:r>
            <w:proofErr w:type="spellEnd"/>
          </w:p>
        </w:tc>
        <w:tc>
          <w:tcPr>
            <w:tcW w:w="5305" w:type="dxa"/>
            <w:vAlign w:val="bottom"/>
          </w:tcPr>
          <w:p w14:paraId="4EC777BB" w14:textId="77777777" w:rsidR="00C871EE" w:rsidRPr="00787AD4" w:rsidRDefault="00C871EE" w:rsidP="00C871EE">
            <w:pPr>
              <w:rPr>
                <w:rFonts w:cs="Calibri"/>
                <w:color w:val="000000"/>
              </w:rPr>
            </w:pPr>
            <w:r>
              <w:rPr>
                <w:rFonts w:cs="Calibri"/>
                <w:color w:val="000000"/>
              </w:rPr>
              <w:t>University of North Carolina</w:t>
            </w:r>
          </w:p>
        </w:tc>
      </w:tr>
      <w:tr w:rsidR="00C871EE" w:rsidRPr="00787AD4" w14:paraId="6D725C91" w14:textId="77777777" w:rsidTr="00311AFD">
        <w:tc>
          <w:tcPr>
            <w:tcW w:w="4045" w:type="dxa"/>
            <w:vAlign w:val="bottom"/>
          </w:tcPr>
          <w:p w14:paraId="7F5DA4CC" w14:textId="77777777" w:rsidR="00C871EE" w:rsidRPr="00787AD4" w:rsidRDefault="00C871EE" w:rsidP="00C871EE">
            <w:pPr>
              <w:rPr>
                <w:rFonts w:cs="Calibri"/>
                <w:color w:val="000000"/>
              </w:rPr>
            </w:pPr>
            <w:r>
              <w:rPr>
                <w:rFonts w:cs="Calibri"/>
                <w:color w:val="000000"/>
              </w:rPr>
              <w:t>Asst. Prof. Sergio Castellanos</w:t>
            </w:r>
          </w:p>
        </w:tc>
        <w:tc>
          <w:tcPr>
            <w:tcW w:w="5305" w:type="dxa"/>
            <w:vAlign w:val="bottom"/>
          </w:tcPr>
          <w:p w14:paraId="468813F4" w14:textId="77777777" w:rsidR="00C871EE" w:rsidRPr="00787AD4" w:rsidRDefault="00C871EE" w:rsidP="00C871EE">
            <w:pPr>
              <w:rPr>
                <w:rFonts w:cs="Calibri"/>
                <w:color w:val="000000"/>
              </w:rPr>
            </w:pPr>
            <w:r>
              <w:rPr>
                <w:rFonts w:cs="Calibri"/>
                <w:color w:val="000000"/>
              </w:rPr>
              <w:t>University of Texas at Austin</w:t>
            </w:r>
          </w:p>
        </w:tc>
      </w:tr>
    </w:tbl>
    <w:p w14:paraId="35644DEE" w14:textId="77777777" w:rsidR="00311AFD" w:rsidRDefault="00311AFD" w:rsidP="00311AFD">
      <w:pPr>
        <w:pStyle w:val="NormalWeb"/>
        <w:jc w:val="both"/>
        <w:rPr>
          <w:rFonts w:ascii="Book Antiqua" w:hAnsi="Book Antiqua" w:cs="Arial"/>
          <w:color w:val="000000"/>
          <w:sz w:val="22"/>
          <w:szCs w:val="22"/>
        </w:rPr>
      </w:pPr>
    </w:p>
    <w:p w14:paraId="3553BC85" w14:textId="320999F6" w:rsidR="00311AFD" w:rsidRDefault="00311AFD" w:rsidP="00311AFD">
      <w:pPr>
        <w:pStyle w:val="NormalWeb"/>
        <w:jc w:val="both"/>
        <w:sectPr w:rsidR="00311AFD" w:rsidSect="001518AE">
          <w:headerReference w:type="default" r:id="rId11"/>
          <w:footerReference w:type="default" r:id="rId12"/>
          <w:pgSz w:w="12240" w:h="15840"/>
          <w:pgMar w:top="1440" w:right="1440" w:bottom="1440" w:left="1440" w:header="720" w:footer="720" w:gutter="0"/>
          <w:pgNumType w:start="1"/>
          <w:cols w:space="720"/>
          <w:docGrid w:linePitch="360"/>
        </w:sectPr>
      </w:pPr>
      <w:r w:rsidRPr="006A5FD5">
        <w:rPr>
          <w:rFonts w:ascii="Book Antiqua" w:hAnsi="Book Antiqua" w:cs="Arial"/>
          <w:color w:val="000000"/>
          <w:sz w:val="22"/>
          <w:szCs w:val="22"/>
        </w:rPr>
        <w:t xml:space="preserve">This document was prepared </w:t>
      </w:r>
      <w:proofErr w:type="gramStart"/>
      <w:r w:rsidRPr="006A5FD5">
        <w:rPr>
          <w:rFonts w:ascii="Book Antiqua" w:hAnsi="Book Antiqua" w:cs="Arial"/>
          <w:color w:val="000000"/>
          <w:sz w:val="22"/>
          <w:szCs w:val="22"/>
        </w:rPr>
        <w:t>as a result of</w:t>
      </w:r>
      <w:proofErr w:type="gramEnd"/>
      <w:r w:rsidRPr="006A5FD5">
        <w:rPr>
          <w:rFonts w:ascii="Book Antiqua" w:hAnsi="Book Antiqua" w:cs="Arial"/>
          <w:color w:val="000000"/>
          <w:sz w:val="22"/>
          <w:szCs w:val="22"/>
        </w:rPr>
        <w:t xml:space="preserve"> work sponsored by the California Energy Commission. It does not necessarily represent the views of the Energy Commission, its employees, or the State of California. The Energy Commission, the State of California, its employees, contractors, and subcontractors make no warranty, express or implied, and assume no legal liability for the information in this document; nor does any party represent that the use of this information will not infringe upon privately owned rights. This report has not been approved or disapproved by the Energy Commission nor has the Energy Commission passed upon the accuracy of the information in this report</w:t>
      </w:r>
      <w:r w:rsidRPr="005A621F">
        <w:rPr>
          <w:rFonts w:ascii="Arial" w:hAnsi="Arial" w:cs="Arial"/>
          <w:color w:val="000000"/>
          <w:sz w:val="22"/>
          <w:szCs w:val="22"/>
        </w:rPr>
        <w:t>.</w:t>
      </w:r>
    </w:p>
    <w:p w14:paraId="6943E148" w14:textId="02DF5382" w:rsidR="00261833" w:rsidRPr="00B11BD0" w:rsidRDefault="000C1E7D" w:rsidP="00B11BD0">
      <w:pPr>
        <w:pStyle w:val="Heading1"/>
        <w:spacing w:after="240"/>
        <w:jc w:val="center"/>
        <w:rPr>
          <w:b w:val="0"/>
          <w:sz w:val="28"/>
          <w:szCs w:val="28"/>
        </w:rPr>
      </w:pPr>
      <w:bookmarkStart w:id="1" w:name="_Toc95080916"/>
      <w:r w:rsidRPr="000C1E7D">
        <w:t>TABLE OF CONTENTS</w:t>
      </w:r>
      <w:bookmarkEnd w:id="1"/>
    </w:p>
    <w:p w14:paraId="6E1B772E" w14:textId="27E8CBF8" w:rsidR="00C871EE" w:rsidRDefault="00C06C0E">
      <w:pPr>
        <w:pStyle w:val="TOC1"/>
        <w:rPr>
          <w:rFonts w:asciiTheme="minorHAnsi" w:eastAsiaTheme="minorEastAsia" w:hAnsiTheme="minorHAnsi" w:cstheme="minorBidi"/>
          <w:noProof/>
        </w:rPr>
      </w:pPr>
      <w:r w:rsidRPr="00324227">
        <w:rPr>
          <w:b/>
          <w:bCs/>
          <w:sz w:val="28"/>
          <w:szCs w:val="28"/>
        </w:rPr>
        <w:fldChar w:fldCharType="begin"/>
      </w:r>
      <w:r>
        <w:instrText xml:space="preserve"> TOC \o "1-3" \h \z \u </w:instrText>
      </w:r>
      <w:r w:rsidRPr="00324227">
        <w:rPr>
          <w:b/>
          <w:bCs/>
          <w:sz w:val="28"/>
          <w:szCs w:val="28"/>
        </w:rPr>
        <w:fldChar w:fldCharType="separate"/>
      </w:r>
      <w:hyperlink w:anchor="_Toc95080915" w:history="1">
        <w:r w:rsidR="00C871EE" w:rsidRPr="00BD20D7">
          <w:rPr>
            <w:rStyle w:val="Hyperlink"/>
            <w:noProof/>
          </w:rPr>
          <w:t>Cover Page</w:t>
        </w:r>
        <w:r w:rsidR="00C871EE">
          <w:rPr>
            <w:noProof/>
            <w:webHidden/>
          </w:rPr>
          <w:tab/>
        </w:r>
        <w:r w:rsidR="00C871EE">
          <w:rPr>
            <w:noProof/>
            <w:webHidden/>
          </w:rPr>
          <w:fldChar w:fldCharType="begin"/>
        </w:r>
        <w:r w:rsidR="00C871EE">
          <w:rPr>
            <w:noProof/>
            <w:webHidden/>
          </w:rPr>
          <w:instrText xml:space="preserve"> PAGEREF _Toc95080915 \h </w:instrText>
        </w:r>
        <w:r w:rsidR="00C871EE">
          <w:rPr>
            <w:noProof/>
            <w:webHidden/>
          </w:rPr>
        </w:r>
        <w:r w:rsidR="00C871EE">
          <w:rPr>
            <w:noProof/>
            <w:webHidden/>
          </w:rPr>
          <w:fldChar w:fldCharType="separate"/>
        </w:r>
        <w:r w:rsidR="00C871EE">
          <w:rPr>
            <w:noProof/>
            <w:webHidden/>
          </w:rPr>
          <w:t>1</w:t>
        </w:r>
        <w:r w:rsidR="00C871EE">
          <w:rPr>
            <w:noProof/>
            <w:webHidden/>
          </w:rPr>
          <w:fldChar w:fldCharType="end"/>
        </w:r>
      </w:hyperlink>
    </w:p>
    <w:p w14:paraId="2EB804F1" w14:textId="0D4E6AFB" w:rsidR="00C871EE" w:rsidRDefault="00C871EE">
      <w:pPr>
        <w:pStyle w:val="TOC1"/>
        <w:rPr>
          <w:rFonts w:asciiTheme="minorHAnsi" w:eastAsiaTheme="minorEastAsia" w:hAnsiTheme="minorHAnsi" w:cstheme="minorBidi"/>
          <w:noProof/>
        </w:rPr>
      </w:pPr>
      <w:hyperlink w:anchor="_Toc95080916" w:history="1">
        <w:r w:rsidRPr="00BD20D7">
          <w:rPr>
            <w:rStyle w:val="Hyperlink"/>
            <w:noProof/>
          </w:rPr>
          <w:t>TABLE OF CONTENTS</w:t>
        </w:r>
        <w:r>
          <w:rPr>
            <w:noProof/>
            <w:webHidden/>
          </w:rPr>
          <w:tab/>
        </w:r>
        <w:r>
          <w:rPr>
            <w:noProof/>
            <w:webHidden/>
          </w:rPr>
          <w:fldChar w:fldCharType="begin"/>
        </w:r>
        <w:r>
          <w:rPr>
            <w:noProof/>
            <w:webHidden/>
          </w:rPr>
          <w:instrText xml:space="preserve"> PAGEREF _Toc95080916 \h </w:instrText>
        </w:r>
        <w:r>
          <w:rPr>
            <w:noProof/>
            <w:webHidden/>
          </w:rPr>
        </w:r>
        <w:r>
          <w:rPr>
            <w:noProof/>
            <w:webHidden/>
          </w:rPr>
          <w:fldChar w:fldCharType="separate"/>
        </w:r>
        <w:r>
          <w:rPr>
            <w:noProof/>
            <w:webHidden/>
          </w:rPr>
          <w:t>i</w:t>
        </w:r>
        <w:r>
          <w:rPr>
            <w:noProof/>
            <w:webHidden/>
          </w:rPr>
          <w:fldChar w:fldCharType="end"/>
        </w:r>
      </w:hyperlink>
    </w:p>
    <w:p w14:paraId="64A2544F" w14:textId="3A39CF88" w:rsidR="00C871EE" w:rsidRDefault="00C871EE">
      <w:pPr>
        <w:pStyle w:val="TOC1"/>
        <w:rPr>
          <w:rFonts w:asciiTheme="minorHAnsi" w:eastAsiaTheme="minorEastAsia" w:hAnsiTheme="minorHAnsi" w:cstheme="minorBidi"/>
          <w:noProof/>
        </w:rPr>
      </w:pPr>
      <w:hyperlink w:anchor="_Toc95080917" w:history="1">
        <w:r w:rsidRPr="00BD20D7">
          <w:rPr>
            <w:rStyle w:val="Hyperlink"/>
            <w:noProof/>
          </w:rPr>
          <w:t>LIST OF FIGURES</w:t>
        </w:r>
        <w:r>
          <w:rPr>
            <w:noProof/>
            <w:webHidden/>
          </w:rPr>
          <w:tab/>
        </w:r>
        <w:r>
          <w:rPr>
            <w:noProof/>
            <w:webHidden/>
          </w:rPr>
          <w:fldChar w:fldCharType="begin"/>
        </w:r>
        <w:r>
          <w:rPr>
            <w:noProof/>
            <w:webHidden/>
          </w:rPr>
          <w:instrText xml:space="preserve"> PAGEREF _Toc95080917 \h </w:instrText>
        </w:r>
        <w:r>
          <w:rPr>
            <w:noProof/>
            <w:webHidden/>
          </w:rPr>
        </w:r>
        <w:r>
          <w:rPr>
            <w:noProof/>
            <w:webHidden/>
          </w:rPr>
          <w:fldChar w:fldCharType="separate"/>
        </w:r>
        <w:r>
          <w:rPr>
            <w:noProof/>
            <w:webHidden/>
          </w:rPr>
          <w:t>ii</w:t>
        </w:r>
        <w:r>
          <w:rPr>
            <w:noProof/>
            <w:webHidden/>
          </w:rPr>
          <w:fldChar w:fldCharType="end"/>
        </w:r>
      </w:hyperlink>
    </w:p>
    <w:p w14:paraId="428954D5" w14:textId="5F7B740A" w:rsidR="00C871EE" w:rsidRDefault="00C871EE">
      <w:pPr>
        <w:pStyle w:val="TOC1"/>
        <w:rPr>
          <w:rFonts w:asciiTheme="minorHAnsi" w:eastAsiaTheme="minorEastAsia" w:hAnsiTheme="minorHAnsi" w:cstheme="minorBidi"/>
          <w:noProof/>
        </w:rPr>
      </w:pPr>
      <w:hyperlink w:anchor="_Toc95080918" w:history="1">
        <w:r w:rsidRPr="00BD20D7">
          <w:rPr>
            <w:rStyle w:val="Hyperlink"/>
            <w:noProof/>
          </w:rPr>
          <w:t>LIST OF TABLES</w:t>
        </w:r>
        <w:r>
          <w:rPr>
            <w:noProof/>
            <w:webHidden/>
          </w:rPr>
          <w:tab/>
        </w:r>
        <w:r>
          <w:rPr>
            <w:noProof/>
            <w:webHidden/>
          </w:rPr>
          <w:fldChar w:fldCharType="begin"/>
        </w:r>
        <w:r>
          <w:rPr>
            <w:noProof/>
            <w:webHidden/>
          </w:rPr>
          <w:instrText xml:space="preserve"> PAGEREF _Toc95080918 \h </w:instrText>
        </w:r>
        <w:r>
          <w:rPr>
            <w:noProof/>
            <w:webHidden/>
          </w:rPr>
        </w:r>
        <w:r>
          <w:rPr>
            <w:noProof/>
            <w:webHidden/>
          </w:rPr>
          <w:fldChar w:fldCharType="separate"/>
        </w:r>
        <w:r>
          <w:rPr>
            <w:noProof/>
            <w:webHidden/>
          </w:rPr>
          <w:t>iii</w:t>
        </w:r>
        <w:r>
          <w:rPr>
            <w:noProof/>
            <w:webHidden/>
          </w:rPr>
          <w:fldChar w:fldCharType="end"/>
        </w:r>
      </w:hyperlink>
    </w:p>
    <w:p w14:paraId="29884C11" w14:textId="4D4B412F" w:rsidR="00C871EE" w:rsidRDefault="00C871EE">
      <w:pPr>
        <w:pStyle w:val="TOC1"/>
        <w:rPr>
          <w:rFonts w:asciiTheme="minorHAnsi" w:eastAsiaTheme="minorEastAsia" w:hAnsiTheme="minorHAnsi" w:cstheme="minorBidi"/>
          <w:noProof/>
        </w:rPr>
      </w:pPr>
      <w:hyperlink w:anchor="_Toc95080919" w:history="1">
        <w:r w:rsidRPr="00BD20D7">
          <w:rPr>
            <w:rStyle w:val="Hyperlink"/>
            <w:noProof/>
          </w:rPr>
          <w:t>Executive Summary</w:t>
        </w:r>
        <w:r>
          <w:rPr>
            <w:noProof/>
            <w:webHidden/>
          </w:rPr>
          <w:tab/>
        </w:r>
        <w:r>
          <w:rPr>
            <w:noProof/>
            <w:webHidden/>
          </w:rPr>
          <w:fldChar w:fldCharType="begin"/>
        </w:r>
        <w:r>
          <w:rPr>
            <w:noProof/>
            <w:webHidden/>
          </w:rPr>
          <w:instrText xml:space="preserve"> PAGEREF _Toc95080919 \h </w:instrText>
        </w:r>
        <w:r>
          <w:rPr>
            <w:noProof/>
            <w:webHidden/>
          </w:rPr>
        </w:r>
        <w:r>
          <w:rPr>
            <w:noProof/>
            <w:webHidden/>
          </w:rPr>
          <w:fldChar w:fldCharType="separate"/>
        </w:r>
        <w:r>
          <w:rPr>
            <w:noProof/>
            <w:webHidden/>
          </w:rPr>
          <w:t>4</w:t>
        </w:r>
        <w:r>
          <w:rPr>
            <w:noProof/>
            <w:webHidden/>
          </w:rPr>
          <w:fldChar w:fldCharType="end"/>
        </w:r>
      </w:hyperlink>
    </w:p>
    <w:p w14:paraId="6CDAF619" w14:textId="6E9AFF1F" w:rsidR="00C871EE" w:rsidRDefault="00C871EE">
      <w:pPr>
        <w:pStyle w:val="TOC1"/>
        <w:rPr>
          <w:rFonts w:asciiTheme="minorHAnsi" w:eastAsiaTheme="minorEastAsia" w:hAnsiTheme="minorHAnsi" w:cstheme="minorBidi"/>
          <w:noProof/>
        </w:rPr>
      </w:pPr>
      <w:hyperlink w:anchor="_Toc95080920" w:history="1">
        <w:r w:rsidRPr="00BD20D7">
          <w:rPr>
            <w:rStyle w:val="Hyperlink"/>
            <w:noProof/>
          </w:rPr>
          <w:t>1. Introduction</w:t>
        </w:r>
        <w:r>
          <w:rPr>
            <w:noProof/>
            <w:webHidden/>
          </w:rPr>
          <w:tab/>
        </w:r>
        <w:r>
          <w:rPr>
            <w:noProof/>
            <w:webHidden/>
          </w:rPr>
          <w:fldChar w:fldCharType="begin"/>
        </w:r>
        <w:r>
          <w:rPr>
            <w:noProof/>
            <w:webHidden/>
          </w:rPr>
          <w:instrText xml:space="preserve"> PAGEREF _Toc95080920 \h </w:instrText>
        </w:r>
        <w:r>
          <w:rPr>
            <w:noProof/>
            <w:webHidden/>
          </w:rPr>
        </w:r>
        <w:r>
          <w:rPr>
            <w:noProof/>
            <w:webHidden/>
          </w:rPr>
          <w:fldChar w:fldCharType="separate"/>
        </w:r>
        <w:r>
          <w:rPr>
            <w:noProof/>
            <w:webHidden/>
          </w:rPr>
          <w:t>5</w:t>
        </w:r>
        <w:r>
          <w:rPr>
            <w:noProof/>
            <w:webHidden/>
          </w:rPr>
          <w:fldChar w:fldCharType="end"/>
        </w:r>
      </w:hyperlink>
    </w:p>
    <w:p w14:paraId="272019B1" w14:textId="09DD8DDC" w:rsidR="00C871EE" w:rsidRDefault="00C871EE">
      <w:pPr>
        <w:pStyle w:val="TOC2"/>
        <w:tabs>
          <w:tab w:val="right" w:leader="dot" w:pos="9350"/>
        </w:tabs>
        <w:rPr>
          <w:rFonts w:asciiTheme="minorHAnsi" w:eastAsiaTheme="minorEastAsia" w:hAnsiTheme="minorHAnsi" w:cstheme="minorBidi"/>
          <w:noProof/>
        </w:rPr>
      </w:pPr>
      <w:hyperlink w:anchor="_Toc95080921" w:history="1">
        <w:r w:rsidRPr="00BD20D7">
          <w:rPr>
            <w:rStyle w:val="Hyperlink"/>
            <w:noProof/>
          </w:rPr>
          <w:t>1.1 Background</w:t>
        </w:r>
        <w:r>
          <w:rPr>
            <w:noProof/>
            <w:webHidden/>
          </w:rPr>
          <w:tab/>
        </w:r>
        <w:r>
          <w:rPr>
            <w:noProof/>
            <w:webHidden/>
          </w:rPr>
          <w:fldChar w:fldCharType="begin"/>
        </w:r>
        <w:r>
          <w:rPr>
            <w:noProof/>
            <w:webHidden/>
          </w:rPr>
          <w:instrText xml:space="preserve"> PAGEREF _Toc95080921 \h </w:instrText>
        </w:r>
        <w:r>
          <w:rPr>
            <w:noProof/>
            <w:webHidden/>
          </w:rPr>
        </w:r>
        <w:r>
          <w:rPr>
            <w:noProof/>
            <w:webHidden/>
          </w:rPr>
          <w:fldChar w:fldCharType="separate"/>
        </w:r>
        <w:r>
          <w:rPr>
            <w:noProof/>
            <w:webHidden/>
          </w:rPr>
          <w:t>5</w:t>
        </w:r>
        <w:r>
          <w:rPr>
            <w:noProof/>
            <w:webHidden/>
          </w:rPr>
          <w:fldChar w:fldCharType="end"/>
        </w:r>
      </w:hyperlink>
    </w:p>
    <w:p w14:paraId="1586517A" w14:textId="55A1B2D0" w:rsidR="00C871EE" w:rsidRDefault="00C871EE">
      <w:pPr>
        <w:pStyle w:val="TOC2"/>
        <w:tabs>
          <w:tab w:val="right" w:leader="dot" w:pos="9350"/>
        </w:tabs>
        <w:rPr>
          <w:rFonts w:asciiTheme="minorHAnsi" w:eastAsiaTheme="minorEastAsia" w:hAnsiTheme="minorHAnsi" w:cstheme="minorBidi"/>
          <w:noProof/>
        </w:rPr>
      </w:pPr>
      <w:hyperlink w:anchor="_Toc95080922" w:history="1">
        <w:r w:rsidRPr="00BD20D7">
          <w:rPr>
            <w:rStyle w:val="Hyperlink"/>
            <w:noProof/>
          </w:rPr>
          <w:t xml:space="preserve">1.2 </w:t>
        </w:r>
        <w:r w:rsidRPr="00BD20D7">
          <w:rPr>
            <w:rStyle w:val="Hyperlink"/>
            <w:bCs/>
            <w:noProof/>
          </w:rPr>
          <w:t>Structure of this report</w:t>
        </w:r>
        <w:r>
          <w:rPr>
            <w:noProof/>
            <w:webHidden/>
          </w:rPr>
          <w:tab/>
        </w:r>
        <w:r>
          <w:rPr>
            <w:noProof/>
            <w:webHidden/>
          </w:rPr>
          <w:fldChar w:fldCharType="begin"/>
        </w:r>
        <w:r>
          <w:rPr>
            <w:noProof/>
            <w:webHidden/>
          </w:rPr>
          <w:instrText xml:space="preserve"> PAGEREF _Toc95080922 \h </w:instrText>
        </w:r>
        <w:r>
          <w:rPr>
            <w:noProof/>
            <w:webHidden/>
          </w:rPr>
        </w:r>
        <w:r>
          <w:rPr>
            <w:noProof/>
            <w:webHidden/>
          </w:rPr>
          <w:fldChar w:fldCharType="separate"/>
        </w:r>
        <w:r>
          <w:rPr>
            <w:noProof/>
            <w:webHidden/>
          </w:rPr>
          <w:t>5</w:t>
        </w:r>
        <w:r>
          <w:rPr>
            <w:noProof/>
            <w:webHidden/>
          </w:rPr>
          <w:fldChar w:fldCharType="end"/>
        </w:r>
      </w:hyperlink>
    </w:p>
    <w:p w14:paraId="5CF0754F" w14:textId="4389CBB3" w:rsidR="00C871EE" w:rsidRDefault="00C871EE">
      <w:pPr>
        <w:pStyle w:val="TOC1"/>
        <w:rPr>
          <w:rFonts w:asciiTheme="minorHAnsi" w:eastAsiaTheme="minorEastAsia" w:hAnsiTheme="minorHAnsi" w:cstheme="minorBidi"/>
          <w:noProof/>
        </w:rPr>
      </w:pPr>
      <w:hyperlink w:anchor="_Toc95080923" w:history="1">
        <w:r w:rsidRPr="00BD20D7">
          <w:rPr>
            <w:rStyle w:val="Hyperlink"/>
            <w:noProof/>
          </w:rPr>
          <w:t>2. Baseline and scenario definition</w:t>
        </w:r>
        <w:r>
          <w:rPr>
            <w:noProof/>
            <w:webHidden/>
          </w:rPr>
          <w:tab/>
        </w:r>
        <w:r>
          <w:rPr>
            <w:noProof/>
            <w:webHidden/>
          </w:rPr>
          <w:fldChar w:fldCharType="begin"/>
        </w:r>
        <w:r>
          <w:rPr>
            <w:noProof/>
            <w:webHidden/>
          </w:rPr>
          <w:instrText xml:space="preserve"> PAGEREF _Toc95080923 \h </w:instrText>
        </w:r>
        <w:r>
          <w:rPr>
            <w:noProof/>
            <w:webHidden/>
          </w:rPr>
        </w:r>
        <w:r>
          <w:rPr>
            <w:noProof/>
            <w:webHidden/>
          </w:rPr>
          <w:fldChar w:fldCharType="separate"/>
        </w:r>
        <w:r>
          <w:rPr>
            <w:noProof/>
            <w:webHidden/>
          </w:rPr>
          <w:t>6</w:t>
        </w:r>
        <w:r>
          <w:rPr>
            <w:noProof/>
            <w:webHidden/>
          </w:rPr>
          <w:fldChar w:fldCharType="end"/>
        </w:r>
      </w:hyperlink>
    </w:p>
    <w:p w14:paraId="0FD13630" w14:textId="2CA4E55E" w:rsidR="00C871EE" w:rsidRDefault="00C871EE">
      <w:pPr>
        <w:pStyle w:val="TOC2"/>
        <w:tabs>
          <w:tab w:val="right" w:leader="dot" w:pos="9350"/>
        </w:tabs>
        <w:rPr>
          <w:rFonts w:asciiTheme="minorHAnsi" w:eastAsiaTheme="minorEastAsia" w:hAnsiTheme="minorHAnsi" w:cstheme="minorBidi"/>
          <w:noProof/>
        </w:rPr>
      </w:pPr>
      <w:hyperlink w:anchor="_Toc95080924" w:history="1">
        <w:r w:rsidRPr="00BD20D7">
          <w:rPr>
            <w:rStyle w:val="Hyperlink"/>
            <w:noProof/>
          </w:rPr>
          <w:t>2.1 Baseline definition</w:t>
        </w:r>
        <w:r>
          <w:rPr>
            <w:noProof/>
            <w:webHidden/>
          </w:rPr>
          <w:tab/>
        </w:r>
        <w:r>
          <w:rPr>
            <w:noProof/>
            <w:webHidden/>
          </w:rPr>
          <w:fldChar w:fldCharType="begin"/>
        </w:r>
        <w:r>
          <w:rPr>
            <w:noProof/>
            <w:webHidden/>
          </w:rPr>
          <w:instrText xml:space="preserve"> PAGEREF _Toc95080924 \h </w:instrText>
        </w:r>
        <w:r>
          <w:rPr>
            <w:noProof/>
            <w:webHidden/>
          </w:rPr>
        </w:r>
        <w:r>
          <w:rPr>
            <w:noProof/>
            <w:webHidden/>
          </w:rPr>
          <w:fldChar w:fldCharType="separate"/>
        </w:r>
        <w:r>
          <w:rPr>
            <w:noProof/>
            <w:webHidden/>
          </w:rPr>
          <w:t>6</w:t>
        </w:r>
        <w:r>
          <w:rPr>
            <w:noProof/>
            <w:webHidden/>
          </w:rPr>
          <w:fldChar w:fldCharType="end"/>
        </w:r>
      </w:hyperlink>
    </w:p>
    <w:p w14:paraId="681884C9" w14:textId="5DE36D74" w:rsidR="00C871EE" w:rsidRDefault="00C871EE">
      <w:pPr>
        <w:pStyle w:val="TOC2"/>
        <w:tabs>
          <w:tab w:val="right" w:leader="dot" w:pos="9350"/>
        </w:tabs>
        <w:rPr>
          <w:rFonts w:asciiTheme="minorHAnsi" w:eastAsiaTheme="minorEastAsia" w:hAnsiTheme="minorHAnsi" w:cstheme="minorBidi"/>
          <w:noProof/>
        </w:rPr>
      </w:pPr>
      <w:hyperlink w:anchor="_Toc95080925" w:history="1">
        <w:r w:rsidRPr="00BD20D7">
          <w:rPr>
            <w:rStyle w:val="Hyperlink"/>
            <w:noProof/>
          </w:rPr>
          <w:t>2.2 Scenarios to explore sensitivities</w:t>
        </w:r>
        <w:r>
          <w:rPr>
            <w:noProof/>
            <w:webHidden/>
          </w:rPr>
          <w:tab/>
        </w:r>
        <w:r>
          <w:rPr>
            <w:noProof/>
            <w:webHidden/>
          </w:rPr>
          <w:fldChar w:fldCharType="begin"/>
        </w:r>
        <w:r>
          <w:rPr>
            <w:noProof/>
            <w:webHidden/>
          </w:rPr>
          <w:instrText xml:space="preserve"> PAGEREF _Toc95080925 \h </w:instrText>
        </w:r>
        <w:r>
          <w:rPr>
            <w:noProof/>
            <w:webHidden/>
          </w:rPr>
        </w:r>
        <w:r>
          <w:rPr>
            <w:noProof/>
            <w:webHidden/>
          </w:rPr>
          <w:fldChar w:fldCharType="separate"/>
        </w:r>
        <w:r>
          <w:rPr>
            <w:noProof/>
            <w:webHidden/>
          </w:rPr>
          <w:t>7</w:t>
        </w:r>
        <w:r>
          <w:rPr>
            <w:noProof/>
            <w:webHidden/>
          </w:rPr>
          <w:fldChar w:fldCharType="end"/>
        </w:r>
      </w:hyperlink>
    </w:p>
    <w:p w14:paraId="0FAAF973" w14:textId="421B2E19" w:rsidR="00C871EE" w:rsidRDefault="00C871EE">
      <w:pPr>
        <w:pStyle w:val="TOC2"/>
        <w:tabs>
          <w:tab w:val="right" w:leader="dot" w:pos="9350"/>
        </w:tabs>
        <w:rPr>
          <w:rFonts w:asciiTheme="minorHAnsi" w:eastAsiaTheme="minorEastAsia" w:hAnsiTheme="minorHAnsi" w:cstheme="minorBidi"/>
          <w:noProof/>
        </w:rPr>
      </w:pPr>
      <w:hyperlink w:anchor="_Toc95080926" w:history="1">
        <w:r w:rsidRPr="00BD20D7">
          <w:rPr>
            <w:rStyle w:val="Hyperlink"/>
            <w:noProof/>
          </w:rPr>
          <w:t>2.3 Matrix of long-duration storage options</w:t>
        </w:r>
        <w:r>
          <w:rPr>
            <w:noProof/>
            <w:webHidden/>
          </w:rPr>
          <w:tab/>
        </w:r>
        <w:r>
          <w:rPr>
            <w:noProof/>
            <w:webHidden/>
          </w:rPr>
          <w:fldChar w:fldCharType="begin"/>
        </w:r>
        <w:r>
          <w:rPr>
            <w:noProof/>
            <w:webHidden/>
          </w:rPr>
          <w:instrText xml:space="preserve"> PAGEREF _Toc95080926 \h </w:instrText>
        </w:r>
        <w:r>
          <w:rPr>
            <w:noProof/>
            <w:webHidden/>
          </w:rPr>
        </w:r>
        <w:r>
          <w:rPr>
            <w:noProof/>
            <w:webHidden/>
          </w:rPr>
          <w:fldChar w:fldCharType="separate"/>
        </w:r>
        <w:r>
          <w:rPr>
            <w:noProof/>
            <w:webHidden/>
          </w:rPr>
          <w:t>8</w:t>
        </w:r>
        <w:r>
          <w:rPr>
            <w:noProof/>
            <w:webHidden/>
          </w:rPr>
          <w:fldChar w:fldCharType="end"/>
        </w:r>
      </w:hyperlink>
    </w:p>
    <w:p w14:paraId="2D306FDE" w14:textId="5FD246F0" w:rsidR="00C871EE" w:rsidRDefault="00C871EE">
      <w:pPr>
        <w:pStyle w:val="TOC2"/>
        <w:tabs>
          <w:tab w:val="right" w:leader="dot" w:pos="9350"/>
        </w:tabs>
        <w:rPr>
          <w:rFonts w:asciiTheme="minorHAnsi" w:eastAsiaTheme="minorEastAsia" w:hAnsiTheme="minorHAnsi" w:cstheme="minorBidi"/>
          <w:noProof/>
        </w:rPr>
      </w:pPr>
      <w:hyperlink w:anchor="_Toc95080927" w:history="1">
        <w:r w:rsidRPr="00BD20D7">
          <w:rPr>
            <w:rStyle w:val="Hyperlink"/>
            <w:noProof/>
          </w:rPr>
          <w:t>2.4 Description of planned studies</w:t>
        </w:r>
        <w:r>
          <w:rPr>
            <w:noProof/>
            <w:webHidden/>
          </w:rPr>
          <w:tab/>
        </w:r>
        <w:r>
          <w:rPr>
            <w:noProof/>
            <w:webHidden/>
          </w:rPr>
          <w:fldChar w:fldCharType="begin"/>
        </w:r>
        <w:r>
          <w:rPr>
            <w:noProof/>
            <w:webHidden/>
          </w:rPr>
          <w:instrText xml:space="preserve"> PAGEREF _Toc95080927 \h </w:instrText>
        </w:r>
        <w:r>
          <w:rPr>
            <w:noProof/>
            <w:webHidden/>
          </w:rPr>
        </w:r>
        <w:r>
          <w:rPr>
            <w:noProof/>
            <w:webHidden/>
          </w:rPr>
          <w:fldChar w:fldCharType="separate"/>
        </w:r>
        <w:r>
          <w:rPr>
            <w:noProof/>
            <w:webHidden/>
          </w:rPr>
          <w:t>8</w:t>
        </w:r>
        <w:r>
          <w:rPr>
            <w:noProof/>
            <w:webHidden/>
          </w:rPr>
          <w:fldChar w:fldCharType="end"/>
        </w:r>
      </w:hyperlink>
    </w:p>
    <w:p w14:paraId="36406F3E" w14:textId="691FEB2C" w:rsidR="00C871EE" w:rsidRDefault="00C871EE">
      <w:pPr>
        <w:pStyle w:val="TOC1"/>
        <w:rPr>
          <w:rFonts w:asciiTheme="minorHAnsi" w:eastAsiaTheme="minorEastAsia" w:hAnsiTheme="minorHAnsi" w:cstheme="minorBidi"/>
          <w:noProof/>
        </w:rPr>
      </w:pPr>
      <w:hyperlink w:anchor="_Toc95080928" w:history="1">
        <w:r w:rsidRPr="00BD20D7">
          <w:rPr>
            <w:rStyle w:val="Hyperlink"/>
            <w:noProof/>
          </w:rPr>
          <w:t>3. Revisions to RESOLVE – New Modeling Toolkit</w:t>
        </w:r>
        <w:r>
          <w:rPr>
            <w:noProof/>
            <w:webHidden/>
          </w:rPr>
          <w:tab/>
        </w:r>
        <w:r>
          <w:rPr>
            <w:noProof/>
            <w:webHidden/>
          </w:rPr>
          <w:fldChar w:fldCharType="begin"/>
        </w:r>
        <w:r>
          <w:rPr>
            <w:noProof/>
            <w:webHidden/>
          </w:rPr>
          <w:instrText xml:space="preserve"> PAGEREF _Toc95080928 \h </w:instrText>
        </w:r>
        <w:r>
          <w:rPr>
            <w:noProof/>
            <w:webHidden/>
          </w:rPr>
        </w:r>
        <w:r>
          <w:rPr>
            <w:noProof/>
            <w:webHidden/>
          </w:rPr>
          <w:fldChar w:fldCharType="separate"/>
        </w:r>
        <w:r>
          <w:rPr>
            <w:noProof/>
            <w:webHidden/>
          </w:rPr>
          <w:t>12</w:t>
        </w:r>
        <w:r>
          <w:rPr>
            <w:noProof/>
            <w:webHidden/>
          </w:rPr>
          <w:fldChar w:fldCharType="end"/>
        </w:r>
      </w:hyperlink>
    </w:p>
    <w:p w14:paraId="60F85DF6" w14:textId="3B7D12A9" w:rsidR="00C871EE" w:rsidRDefault="00C871EE">
      <w:pPr>
        <w:pStyle w:val="TOC2"/>
        <w:tabs>
          <w:tab w:val="right" w:leader="dot" w:pos="9350"/>
        </w:tabs>
        <w:rPr>
          <w:rFonts w:asciiTheme="minorHAnsi" w:eastAsiaTheme="minorEastAsia" w:hAnsiTheme="minorHAnsi" w:cstheme="minorBidi"/>
          <w:noProof/>
        </w:rPr>
      </w:pPr>
      <w:hyperlink w:anchor="_Toc95080929" w:history="1">
        <w:r w:rsidRPr="00BD20D7">
          <w:rPr>
            <w:rStyle w:val="Hyperlink"/>
            <w:noProof/>
          </w:rPr>
          <w:t>3.1 Variable time steps</w:t>
        </w:r>
        <w:r>
          <w:rPr>
            <w:noProof/>
            <w:webHidden/>
          </w:rPr>
          <w:tab/>
        </w:r>
        <w:r>
          <w:rPr>
            <w:noProof/>
            <w:webHidden/>
          </w:rPr>
          <w:fldChar w:fldCharType="begin"/>
        </w:r>
        <w:r>
          <w:rPr>
            <w:noProof/>
            <w:webHidden/>
          </w:rPr>
          <w:instrText xml:space="preserve"> PAGEREF _Toc95080929 \h </w:instrText>
        </w:r>
        <w:r>
          <w:rPr>
            <w:noProof/>
            <w:webHidden/>
          </w:rPr>
        </w:r>
        <w:r>
          <w:rPr>
            <w:noProof/>
            <w:webHidden/>
          </w:rPr>
          <w:fldChar w:fldCharType="separate"/>
        </w:r>
        <w:r>
          <w:rPr>
            <w:noProof/>
            <w:webHidden/>
          </w:rPr>
          <w:t>12</w:t>
        </w:r>
        <w:r>
          <w:rPr>
            <w:noProof/>
            <w:webHidden/>
          </w:rPr>
          <w:fldChar w:fldCharType="end"/>
        </w:r>
      </w:hyperlink>
    </w:p>
    <w:p w14:paraId="0AB282D1" w14:textId="3339884D" w:rsidR="00441048" w:rsidRPr="000850F0" w:rsidRDefault="00C06C0E">
      <w:pPr>
        <w:rPr>
          <w:b/>
        </w:rPr>
      </w:pPr>
      <w:r w:rsidRPr="00324227">
        <w:rPr>
          <w:b/>
          <w:bCs/>
          <w:sz w:val="28"/>
          <w:szCs w:val="28"/>
        </w:rPr>
        <w:fldChar w:fldCharType="end"/>
      </w:r>
    </w:p>
    <w:p w14:paraId="32FF8CD0" w14:textId="02DF5382" w:rsidR="00441048" w:rsidRDefault="00441048">
      <w:r>
        <w:br w:type="page"/>
      </w:r>
    </w:p>
    <w:p w14:paraId="2CFEFC8F" w14:textId="77777777" w:rsidR="00C561D4" w:rsidRDefault="000C1E7D" w:rsidP="00B11BD0">
      <w:pPr>
        <w:pStyle w:val="Heading1"/>
        <w:spacing w:after="240"/>
        <w:jc w:val="center"/>
      </w:pPr>
      <w:bookmarkStart w:id="2" w:name="_Toc95080917"/>
      <w:r w:rsidRPr="000C1E7D">
        <w:t>LIST OF FIGURES</w:t>
      </w:r>
      <w:bookmarkEnd w:id="2"/>
    </w:p>
    <w:p w14:paraId="7F4D07B2" w14:textId="53A8BE9D" w:rsidR="005B6886" w:rsidRDefault="00E85A6B">
      <w:pPr>
        <w:pStyle w:val="TableofFigures"/>
        <w:tabs>
          <w:tab w:val="right" w:leader="dot" w:pos="9350"/>
        </w:tabs>
        <w:rPr>
          <w:rFonts w:asciiTheme="minorHAnsi" w:eastAsiaTheme="minorEastAsia" w:hAnsiTheme="minorHAnsi" w:cstheme="minorBidi"/>
          <w:b w:val="0"/>
          <w:bCs w:val="0"/>
          <w:noProof/>
          <w:sz w:val="24"/>
          <w:szCs w:val="24"/>
        </w:rPr>
      </w:pPr>
      <w:r>
        <w:rPr>
          <w:b w:val="0"/>
          <w:bCs w:val="0"/>
          <w:sz w:val="32"/>
          <w:szCs w:val="32"/>
        </w:rPr>
        <w:fldChar w:fldCharType="begin"/>
      </w:r>
      <w:r>
        <w:rPr>
          <w:b w:val="0"/>
          <w:bCs w:val="0"/>
          <w:sz w:val="32"/>
          <w:szCs w:val="32"/>
        </w:rPr>
        <w:instrText xml:space="preserve"> TOC \h \z \c "Fig. 2." </w:instrText>
      </w:r>
      <w:r>
        <w:rPr>
          <w:b w:val="0"/>
          <w:bCs w:val="0"/>
          <w:sz w:val="32"/>
          <w:szCs w:val="32"/>
        </w:rPr>
        <w:fldChar w:fldCharType="separate"/>
      </w:r>
      <w:hyperlink w:anchor="_Toc95080936" w:history="1">
        <w:r w:rsidR="005B6886" w:rsidRPr="00C213B9">
          <w:rPr>
            <w:rStyle w:val="Hyperlink"/>
            <w:noProof/>
          </w:rPr>
          <w:t>Fig. 2. 1 Diagram depicting different needed price targets for a LDES technology to become competitive as a function of time.</w:t>
        </w:r>
        <w:r w:rsidR="005B6886">
          <w:rPr>
            <w:noProof/>
            <w:webHidden/>
          </w:rPr>
          <w:tab/>
        </w:r>
        <w:r w:rsidR="005B6886">
          <w:rPr>
            <w:noProof/>
            <w:webHidden/>
          </w:rPr>
          <w:fldChar w:fldCharType="begin"/>
        </w:r>
        <w:r w:rsidR="005B6886">
          <w:rPr>
            <w:noProof/>
            <w:webHidden/>
          </w:rPr>
          <w:instrText xml:space="preserve"> PAGEREF _Toc95080936 \h </w:instrText>
        </w:r>
        <w:r w:rsidR="005B6886">
          <w:rPr>
            <w:noProof/>
            <w:webHidden/>
          </w:rPr>
        </w:r>
        <w:r w:rsidR="005B6886">
          <w:rPr>
            <w:noProof/>
            <w:webHidden/>
          </w:rPr>
          <w:fldChar w:fldCharType="separate"/>
        </w:r>
        <w:r w:rsidR="005B6886">
          <w:rPr>
            <w:noProof/>
            <w:webHidden/>
          </w:rPr>
          <w:t>10</w:t>
        </w:r>
        <w:r w:rsidR="005B6886">
          <w:rPr>
            <w:noProof/>
            <w:webHidden/>
          </w:rPr>
          <w:fldChar w:fldCharType="end"/>
        </w:r>
      </w:hyperlink>
    </w:p>
    <w:p w14:paraId="0C7BF116" w14:textId="492D2CC7" w:rsidR="00F97B44" w:rsidRDefault="00E85A6B">
      <w:pPr>
        <w:rPr>
          <w:b/>
          <w:bCs/>
          <w:sz w:val="32"/>
          <w:szCs w:val="32"/>
        </w:rPr>
      </w:pPr>
      <w:r>
        <w:rPr>
          <w:b/>
          <w:bCs/>
          <w:sz w:val="32"/>
          <w:szCs w:val="32"/>
        </w:rPr>
        <w:fldChar w:fldCharType="end"/>
      </w:r>
      <w:r w:rsidR="00F97B44">
        <w:rPr>
          <w:b/>
          <w:bCs/>
          <w:sz w:val="32"/>
          <w:szCs w:val="32"/>
        </w:rPr>
        <w:br w:type="page"/>
      </w:r>
    </w:p>
    <w:p w14:paraId="0ED5B359" w14:textId="4A37A213" w:rsidR="00853131" w:rsidRDefault="000C1E7D" w:rsidP="00B11BD0">
      <w:pPr>
        <w:pStyle w:val="Heading1"/>
        <w:spacing w:after="240"/>
        <w:jc w:val="center"/>
      </w:pPr>
      <w:bookmarkStart w:id="3" w:name="_Toc95080918"/>
      <w:r w:rsidRPr="000C1E7D">
        <w:t>LIST OF TABLES</w:t>
      </w:r>
      <w:bookmarkEnd w:id="3"/>
    </w:p>
    <w:p w14:paraId="5CC36D1E" w14:textId="204071F0" w:rsidR="005B6886" w:rsidRDefault="00E85A6B">
      <w:pPr>
        <w:pStyle w:val="TableofFigures"/>
        <w:tabs>
          <w:tab w:val="right" w:leader="dot" w:pos="9350"/>
        </w:tabs>
        <w:rPr>
          <w:rFonts w:asciiTheme="minorHAnsi" w:eastAsiaTheme="minorEastAsia" w:hAnsiTheme="minorHAnsi" w:cstheme="minorBidi"/>
          <w:b w:val="0"/>
          <w:bCs w:val="0"/>
          <w:noProof/>
          <w:sz w:val="24"/>
          <w:szCs w:val="24"/>
        </w:rPr>
      </w:pPr>
      <w:r>
        <w:rPr>
          <w:noProof/>
        </w:rPr>
        <w:fldChar w:fldCharType="begin"/>
      </w:r>
      <w:r>
        <w:rPr>
          <w:noProof/>
        </w:rPr>
        <w:instrText xml:space="preserve"> TOC \h \z \c "Table 2." </w:instrText>
      </w:r>
      <w:r>
        <w:rPr>
          <w:noProof/>
        </w:rPr>
        <w:fldChar w:fldCharType="separate"/>
      </w:r>
      <w:hyperlink w:anchor="_Toc95080946" w:history="1">
        <w:r w:rsidR="005B6886" w:rsidRPr="00C72319">
          <w:rPr>
            <w:rStyle w:val="Hyperlink"/>
            <w:noProof/>
          </w:rPr>
          <w:t>Table 2. 1. Summary of baselines for SWITCH and RESOLVE modeling</w:t>
        </w:r>
        <w:r w:rsidR="005B6886">
          <w:rPr>
            <w:noProof/>
            <w:webHidden/>
          </w:rPr>
          <w:tab/>
        </w:r>
        <w:r w:rsidR="005B6886">
          <w:rPr>
            <w:noProof/>
            <w:webHidden/>
          </w:rPr>
          <w:fldChar w:fldCharType="begin"/>
        </w:r>
        <w:r w:rsidR="005B6886">
          <w:rPr>
            <w:noProof/>
            <w:webHidden/>
          </w:rPr>
          <w:instrText xml:space="preserve"> PAGEREF _Toc95080946 \h </w:instrText>
        </w:r>
        <w:r w:rsidR="005B6886">
          <w:rPr>
            <w:noProof/>
            <w:webHidden/>
          </w:rPr>
        </w:r>
        <w:r w:rsidR="005B6886">
          <w:rPr>
            <w:noProof/>
            <w:webHidden/>
          </w:rPr>
          <w:fldChar w:fldCharType="separate"/>
        </w:r>
        <w:r w:rsidR="005B6886">
          <w:rPr>
            <w:noProof/>
            <w:webHidden/>
          </w:rPr>
          <w:t>6</w:t>
        </w:r>
        <w:r w:rsidR="005B6886">
          <w:rPr>
            <w:noProof/>
            <w:webHidden/>
          </w:rPr>
          <w:fldChar w:fldCharType="end"/>
        </w:r>
      </w:hyperlink>
    </w:p>
    <w:p w14:paraId="503DFACE" w14:textId="0E61249E" w:rsidR="005B6886" w:rsidRDefault="005B6886">
      <w:pPr>
        <w:pStyle w:val="TableofFigures"/>
        <w:tabs>
          <w:tab w:val="right" w:leader="dot" w:pos="9350"/>
        </w:tabs>
        <w:rPr>
          <w:rFonts w:asciiTheme="minorHAnsi" w:eastAsiaTheme="minorEastAsia" w:hAnsiTheme="minorHAnsi" w:cstheme="minorBidi"/>
          <w:b w:val="0"/>
          <w:bCs w:val="0"/>
          <w:noProof/>
          <w:sz w:val="24"/>
          <w:szCs w:val="24"/>
        </w:rPr>
      </w:pPr>
      <w:hyperlink w:anchor="_Toc95080947" w:history="1">
        <w:r w:rsidRPr="00C72319">
          <w:rPr>
            <w:rStyle w:val="Hyperlink"/>
            <w:noProof/>
          </w:rPr>
          <w:t>Table 2. 2 Scenarios for sensitivity analysis</w:t>
        </w:r>
        <w:r>
          <w:rPr>
            <w:noProof/>
            <w:webHidden/>
          </w:rPr>
          <w:tab/>
        </w:r>
        <w:r>
          <w:rPr>
            <w:noProof/>
            <w:webHidden/>
          </w:rPr>
          <w:fldChar w:fldCharType="begin"/>
        </w:r>
        <w:r>
          <w:rPr>
            <w:noProof/>
            <w:webHidden/>
          </w:rPr>
          <w:instrText xml:space="preserve"> PAGEREF _Toc95080947 \h </w:instrText>
        </w:r>
        <w:r>
          <w:rPr>
            <w:noProof/>
            <w:webHidden/>
          </w:rPr>
        </w:r>
        <w:r>
          <w:rPr>
            <w:noProof/>
            <w:webHidden/>
          </w:rPr>
          <w:fldChar w:fldCharType="separate"/>
        </w:r>
        <w:r>
          <w:rPr>
            <w:noProof/>
            <w:webHidden/>
          </w:rPr>
          <w:t>7</w:t>
        </w:r>
        <w:r>
          <w:rPr>
            <w:noProof/>
            <w:webHidden/>
          </w:rPr>
          <w:fldChar w:fldCharType="end"/>
        </w:r>
      </w:hyperlink>
    </w:p>
    <w:p w14:paraId="74CB81AE" w14:textId="44E9B22D" w:rsidR="005B6886" w:rsidRDefault="005B6886">
      <w:pPr>
        <w:pStyle w:val="TableofFigures"/>
        <w:tabs>
          <w:tab w:val="right" w:leader="dot" w:pos="9350"/>
        </w:tabs>
        <w:rPr>
          <w:rFonts w:asciiTheme="minorHAnsi" w:eastAsiaTheme="minorEastAsia" w:hAnsiTheme="minorHAnsi" w:cstheme="minorBidi"/>
          <w:b w:val="0"/>
          <w:bCs w:val="0"/>
          <w:noProof/>
          <w:sz w:val="24"/>
          <w:szCs w:val="24"/>
        </w:rPr>
      </w:pPr>
      <w:hyperlink w:anchor="_Toc95080948" w:history="1">
        <w:r w:rsidRPr="00C72319">
          <w:rPr>
            <w:rStyle w:val="Hyperlink"/>
            <w:noProof/>
          </w:rPr>
          <w:t>Table 2. 3 Matrix of long-duration storage technologies</w:t>
        </w:r>
        <w:r>
          <w:rPr>
            <w:noProof/>
            <w:webHidden/>
          </w:rPr>
          <w:tab/>
        </w:r>
        <w:r>
          <w:rPr>
            <w:noProof/>
            <w:webHidden/>
          </w:rPr>
          <w:fldChar w:fldCharType="begin"/>
        </w:r>
        <w:r>
          <w:rPr>
            <w:noProof/>
            <w:webHidden/>
          </w:rPr>
          <w:instrText xml:space="preserve"> PAGEREF _Toc95080948 \h </w:instrText>
        </w:r>
        <w:r>
          <w:rPr>
            <w:noProof/>
            <w:webHidden/>
          </w:rPr>
        </w:r>
        <w:r>
          <w:rPr>
            <w:noProof/>
            <w:webHidden/>
          </w:rPr>
          <w:fldChar w:fldCharType="separate"/>
        </w:r>
        <w:r>
          <w:rPr>
            <w:noProof/>
            <w:webHidden/>
          </w:rPr>
          <w:t>8</w:t>
        </w:r>
        <w:r>
          <w:rPr>
            <w:noProof/>
            <w:webHidden/>
          </w:rPr>
          <w:fldChar w:fldCharType="end"/>
        </w:r>
      </w:hyperlink>
    </w:p>
    <w:p w14:paraId="3E3AF00A" w14:textId="785ACC47" w:rsidR="005B6886" w:rsidRDefault="005B6886">
      <w:pPr>
        <w:pStyle w:val="TableofFigures"/>
        <w:tabs>
          <w:tab w:val="right" w:leader="dot" w:pos="9350"/>
        </w:tabs>
        <w:rPr>
          <w:rFonts w:asciiTheme="minorHAnsi" w:eastAsiaTheme="minorEastAsia" w:hAnsiTheme="minorHAnsi" w:cstheme="minorBidi"/>
          <w:b w:val="0"/>
          <w:bCs w:val="0"/>
          <w:noProof/>
          <w:sz w:val="24"/>
          <w:szCs w:val="24"/>
        </w:rPr>
      </w:pPr>
      <w:hyperlink w:anchor="_Toc95080949" w:history="1">
        <w:r w:rsidRPr="00C72319">
          <w:rPr>
            <w:rStyle w:val="Hyperlink"/>
            <w:noProof/>
          </w:rPr>
          <w:t>Table 2. 4 Scenarios for Study #1</w:t>
        </w:r>
        <w:r>
          <w:rPr>
            <w:noProof/>
            <w:webHidden/>
          </w:rPr>
          <w:tab/>
        </w:r>
        <w:r>
          <w:rPr>
            <w:noProof/>
            <w:webHidden/>
          </w:rPr>
          <w:fldChar w:fldCharType="begin"/>
        </w:r>
        <w:r>
          <w:rPr>
            <w:noProof/>
            <w:webHidden/>
          </w:rPr>
          <w:instrText xml:space="preserve"> PAGEREF _Toc95080949 \h </w:instrText>
        </w:r>
        <w:r>
          <w:rPr>
            <w:noProof/>
            <w:webHidden/>
          </w:rPr>
        </w:r>
        <w:r>
          <w:rPr>
            <w:noProof/>
            <w:webHidden/>
          </w:rPr>
          <w:fldChar w:fldCharType="separate"/>
        </w:r>
        <w:r>
          <w:rPr>
            <w:noProof/>
            <w:webHidden/>
          </w:rPr>
          <w:t>9</w:t>
        </w:r>
        <w:r>
          <w:rPr>
            <w:noProof/>
            <w:webHidden/>
          </w:rPr>
          <w:fldChar w:fldCharType="end"/>
        </w:r>
      </w:hyperlink>
    </w:p>
    <w:p w14:paraId="60B72901" w14:textId="77777777" w:rsidR="002E4EBE" w:rsidRDefault="00E85A6B" w:rsidP="00B11BD0">
      <w:pPr>
        <w:pStyle w:val="TableofFigures"/>
        <w:tabs>
          <w:tab w:val="right" w:leader="dot" w:pos="9350"/>
        </w:tabs>
        <w:spacing w:after="120"/>
        <w:ind w:left="475" w:hanging="475"/>
        <w:rPr>
          <w:noProof/>
        </w:rPr>
      </w:pPr>
      <w:r>
        <w:rPr>
          <w:noProof/>
        </w:rPr>
        <w:fldChar w:fldCharType="end"/>
      </w:r>
      <w:r w:rsidR="00AD1072">
        <w:rPr>
          <w:noProof/>
        </w:rPr>
        <w:fldChar w:fldCharType="begin"/>
      </w:r>
      <w:r w:rsidR="00AD1072">
        <w:rPr>
          <w:noProof/>
        </w:rPr>
        <w:instrText xml:space="preserve"> TOC \h \z \c "Table 3." </w:instrText>
      </w:r>
      <w:r w:rsidR="00AD1072">
        <w:rPr>
          <w:noProof/>
        </w:rPr>
        <w:fldChar w:fldCharType="separate"/>
      </w:r>
    </w:p>
    <w:p w14:paraId="6DACEE91" w14:textId="31F16DC0" w:rsidR="002E4EBE" w:rsidRDefault="002E4EBE">
      <w:pPr>
        <w:pStyle w:val="TableofFigures"/>
        <w:tabs>
          <w:tab w:val="right" w:leader="dot" w:pos="9350"/>
        </w:tabs>
        <w:rPr>
          <w:rFonts w:asciiTheme="minorHAnsi" w:eastAsiaTheme="minorEastAsia" w:hAnsiTheme="minorHAnsi" w:cstheme="minorBidi"/>
          <w:b w:val="0"/>
          <w:bCs w:val="0"/>
          <w:noProof/>
          <w:sz w:val="24"/>
          <w:szCs w:val="24"/>
        </w:rPr>
      </w:pPr>
      <w:r w:rsidRPr="00365653">
        <w:rPr>
          <w:rStyle w:val="Hyperlink"/>
          <w:noProof/>
        </w:rPr>
        <w:fldChar w:fldCharType="begin"/>
      </w:r>
      <w:r w:rsidRPr="00365653">
        <w:rPr>
          <w:rStyle w:val="Hyperlink"/>
          <w:noProof/>
        </w:rPr>
        <w:instrText xml:space="preserve"> </w:instrText>
      </w:r>
      <w:r>
        <w:rPr>
          <w:noProof/>
        </w:rPr>
        <w:instrText>HYPERLINK \l "_Toc95084008"</w:instrText>
      </w:r>
      <w:r w:rsidRPr="00365653">
        <w:rPr>
          <w:rStyle w:val="Hyperlink"/>
          <w:noProof/>
        </w:rPr>
        <w:instrText xml:space="preserve"> </w:instrText>
      </w:r>
      <w:r w:rsidRPr="00365653">
        <w:rPr>
          <w:rStyle w:val="Hyperlink"/>
          <w:noProof/>
        </w:rPr>
      </w:r>
      <w:r w:rsidRPr="00365653">
        <w:rPr>
          <w:rStyle w:val="Hyperlink"/>
          <w:noProof/>
        </w:rPr>
        <w:fldChar w:fldCharType="separate"/>
      </w:r>
      <w:r w:rsidRPr="00365653">
        <w:rPr>
          <w:rStyle w:val="Hyperlink"/>
          <w:noProof/>
        </w:rPr>
        <w:t>Table 3. 1 List of input files that need to be modified to implement variable time steps</w:t>
      </w:r>
      <w:r>
        <w:rPr>
          <w:noProof/>
          <w:webHidden/>
        </w:rPr>
        <w:tab/>
      </w:r>
      <w:r>
        <w:rPr>
          <w:noProof/>
          <w:webHidden/>
        </w:rPr>
        <w:fldChar w:fldCharType="begin"/>
      </w:r>
      <w:r>
        <w:rPr>
          <w:noProof/>
          <w:webHidden/>
        </w:rPr>
        <w:instrText xml:space="preserve"> PAGEREF _Toc95084008 \h </w:instrText>
      </w:r>
      <w:r>
        <w:rPr>
          <w:noProof/>
          <w:webHidden/>
        </w:rPr>
      </w:r>
      <w:r>
        <w:rPr>
          <w:noProof/>
          <w:webHidden/>
        </w:rPr>
        <w:fldChar w:fldCharType="separate"/>
      </w:r>
      <w:r>
        <w:rPr>
          <w:noProof/>
          <w:webHidden/>
        </w:rPr>
        <w:t>13</w:t>
      </w:r>
      <w:r>
        <w:rPr>
          <w:noProof/>
          <w:webHidden/>
        </w:rPr>
        <w:fldChar w:fldCharType="end"/>
      </w:r>
      <w:r w:rsidRPr="00365653">
        <w:rPr>
          <w:rStyle w:val="Hyperlink"/>
          <w:noProof/>
        </w:rPr>
        <w:fldChar w:fldCharType="end"/>
      </w:r>
    </w:p>
    <w:p w14:paraId="1E491D66" w14:textId="42A6CC55" w:rsidR="002E4EBE" w:rsidRDefault="002E4EBE">
      <w:pPr>
        <w:pStyle w:val="TableofFigures"/>
        <w:tabs>
          <w:tab w:val="right" w:leader="dot" w:pos="9350"/>
        </w:tabs>
        <w:rPr>
          <w:rFonts w:asciiTheme="minorHAnsi" w:eastAsiaTheme="minorEastAsia" w:hAnsiTheme="minorHAnsi" w:cstheme="minorBidi"/>
          <w:b w:val="0"/>
          <w:bCs w:val="0"/>
          <w:noProof/>
          <w:sz w:val="24"/>
          <w:szCs w:val="24"/>
        </w:rPr>
      </w:pPr>
      <w:hyperlink w:anchor="_Toc95084009" w:history="1">
        <w:r w:rsidRPr="00365653">
          <w:rPr>
            <w:rStyle w:val="Hyperlink"/>
            <w:noProof/>
          </w:rPr>
          <w:t>Table 3. 2 Software modifications needed to implement variable time steps</w:t>
        </w:r>
        <w:r>
          <w:rPr>
            <w:noProof/>
            <w:webHidden/>
          </w:rPr>
          <w:tab/>
        </w:r>
        <w:r>
          <w:rPr>
            <w:noProof/>
            <w:webHidden/>
          </w:rPr>
          <w:fldChar w:fldCharType="begin"/>
        </w:r>
        <w:r>
          <w:rPr>
            <w:noProof/>
            <w:webHidden/>
          </w:rPr>
          <w:instrText xml:space="preserve"> PAGEREF _Toc95084009 \h </w:instrText>
        </w:r>
        <w:r>
          <w:rPr>
            <w:noProof/>
            <w:webHidden/>
          </w:rPr>
        </w:r>
        <w:r>
          <w:rPr>
            <w:noProof/>
            <w:webHidden/>
          </w:rPr>
          <w:fldChar w:fldCharType="separate"/>
        </w:r>
        <w:r>
          <w:rPr>
            <w:noProof/>
            <w:webHidden/>
          </w:rPr>
          <w:t>14</w:t>
        </w:r>
        <w:r>
          <w:rPr>
            <w:noProof/>
            <w:webHidden/>
          </w:rPr>
          <w:fldChar w:fldCharType="end"/>
        </w:r>
      </w:hyperlink>
    </w:p>
    <w:p w14:paraId="75F99B1B" w14:textId="7B6CC0D1" w:rsidR="002E4EBE" w:rsidRDefault="002E4EBE">
      <w:pPr>
        <w:pStyle w:val="TableofFigures"/>
        <w:tabs>
          <w:tab w:val="right" w:leader="dot" w:pos="9350"/>
        </w:tabs>
        <w:rPr>
          <w:rFonts w:asciiTheme="minorHAnsi" w:eastAsiaTheme="minorEastAsia" w:hAnsiTheme="minorHAnsi" w:cstheme="minorBidi"/>
          <w:b w:val="0"/>
          <w:bCs w:val="0"/>
          <w:noProof/>
          <w:sz w:val="24"/>
          <w:szCs w:val="24"/>
        </w:rPr>
      </w:pPr>
      <w:hyperlink w:anchor="_Toc95084010" w:history="1">
        <w:r w:rsidRPr="00365653">
          <w:rPr>
            <w:rStyle w:val="Hyperlink"/>
            <w:noProof/>
          </w:rPr>
          <w:t>Table 3. 3 Candidate pumped hydropower storage projects included in the PSP</w:t>
        </w:r>
        <w:r>
          <w:rPr>
            <w:noProof/>
            <w:webHidden/>
          </w:rPr>
          <w:tab/>
        </w:r>
        <w:r>
          <w:rPr>
            <w:noProof/>
            <w:webHidden/>
          </w:rPr>
          <w:fldChar w:fldCharType="begin"/>
        </w:r>
        <w:r>
          <w:rPr>
            <w:noProof/>
            <w:webHidden/>
          </w:rPr>
          <w:instrText xml:space="preserve"> PAGEREF _Toc95084010 \h </w:instrText>
        </w:r>
        <w:r>
          <w:rPr>
            <w:noProof/>
            <w:webHidden/>
          </w:rPr>
        </w:r>
        <w:r>
          <w:rPr>
            <w:noProof/>
            <w:webHidden/>
          </w:rPr>
          <w:fldChar w:fldCharType="separate"/>
        </w:r>
        <w:r>
          <w:rPr>
            <w:noProof/>
            <w:webHidden/>
          </w:rPr>
          <w:t>18</w:t>
        </w:r>
        <w:r>
          <w:rPr>
            <w:noProof/>
            <w:webHidden/>
          </w:rPr>
          <w:fldChar w:fldCharType="end"/>
        </w:r>
      </w:hyperlink>
    </w:p>
    <w:p w14:paraId="03C05ED6" w14:textId="29D31313" w:rsidR="002E4EBE" w:rsidRDefault="002E4EBE">
      <w:pPr>
        <w:pStyle w:val="TableofFigures"/>
        <w:tabs>
          <w:tab w:val="right" w:leader="dot" w:pos="9350"/>
        </w:tabs>
        <w:rPr>
          <w:rFonts w:asciiTheme="minorHAnsi" w:eastAsiaTheme="minorEastAsia" w:hAnsiTheme="minorHAnsi" w:cstheme="minorBidi"/>
          <w:b w:val="0"/>
          <w:bCs w:val="0"/>
          <w:noProof/>
          <w:sz w:val="24"/>
          <w:szCs w:val="24"/>
        </w:rPr>
      </w:pPr>
      <w:hyperlink w:anchor="_Toc95084011" w:history="1">
        <w:r w:rsidRPr="00365653">
          <w:rPr>
            <w:rStyle w:val="Hyperlink"/>
            <w:noProof/>
          </w:rPr>
          <w:t>Table 3. 4 Proposed pumped hydropower storage projects in or near California</w:t>
        </w:r>
        <w:r>
          <w:rPr>
            <w:noProof/>
            <w:webHidden/>
          </w:rPr>
          <w:tab/>
        </w:r>
        <w:r>
          <w:rPr>
            <w:noProof/>
            <w:webHidden/>
          </w:rPr>
          <w:fldChar w:fldCharType="begin"/>
        </w:r>
        <w:r>
          <w:rPr>
            <w:noProof/>
            <w:webHidden/>
          </w:rPr>
          <w:instrText xml:space="preserve"> PAGEREF _Toc95084011 \h </w:instrText>
        </w:r>
        <w:r>
          <w:rPr>
            <w:noProof/>
            <w:webHidden/>
          </w:rPr>
        </w:r>
        <w:r>
          <w:rPr>
            <w:noProof/>
            <w:webHidden/>
          </w:rPr>
          <w:fldChar w:fldCharType="separate"/>
        </w:r>
        <w:r>
          <w:rPr>
            <w:noProof/>
            <w:webHidden/>
          </w:rPr>
          <w:t>18</w:t>
        </w:r>
        <w:r>
          <w:rPr>
            <w:noProof/>
            <w:webHidden/>
          </w:rPr>
          <w:fldChar w:fldCharType="end"/>
        </w:r>
      </w:hyperlink>
    </w:p>
    <w:p w14:paraId="580C739D" w14:textId="24C9FF9F" w:rsidR="00C0530B" w:rsidRPr="00A36FAE" w:rsidRDefault="00AD1072" w:rsidP="00B11BD0">
      <w:pPr>
        <w:pStyle w:val="TableofFigures"/>
        <w:tabs>
          <w:tab w:val="right" w:leader="dot" w:pos="9350"/>
        </w:tabs>
        <w:spacing w:after="120"/>
        <w:ind w:left="475" w:hanging="475"/>
        <w:rPr>
          <w:noProof/>
        </w:rPr>
      </w:pPr>
      <w:r>
        <w:rPr>
          <w:noProof/>
        </w:rPr>
        <w:fldChar w:fldCharType="end"/>
      </w:r>
    </w:p>
    <w:p w14:paraId="42DD22CF" w14:textId="1E6C371B" w:rsidR="00920D7C" w:rsidRDefault="00920D7C">
      <w:pPr>
        <w:rPr>
          <w:rFonts w:cstheme="minorHAnsi"/>
          <w:sz w:val="20"/>
          <w:szCs w:val="20"/>
        </w:rPr>
        <w:sectPr w:rsidR="00920D7C" w:rsidSect="00920D7C">
          <w:headerReference w:type="default" r:id="rId13"/>
          <w:footerReference w:type="default" r:id="rId14"/>
          <w:pgSz w:w="12240" w:h="15840"/>
          <w:pgMar w:top="1440" w:right="1440" w:bottom="1440" w:left="1440" w:header="720" w:footer="720" w:gutter="0"/>
          <w:pgNumType w:fmt="lowerRoman" w:start="1"/>
          <w:cols w:space="720"/>
          <w:docGrid w:linePitch="360"/>
        </w:sectPr>
      </w:pPr>
    </w:p>
    <w:p w14:paraId="330BB76F" w14:textId="39CB2266" w:rsidR="00867ACD" w:rsidRPr="00247104" w:rsidRDefault="00867ACD" w:rsidP="00247104">
      <w:pPr>
        <w:pStyle w:val="Heading1"/>
      </w:pPr>
      <w:bookmarkStart w:id="4" w:name="_Toc95080919"/>
      <w:r w:rsidRPr="00247104">
        <w:t>Executive Summary</w:t>
      </w:r>
      <w:bookmarkEnd w:id="4"/>
    </w:p>
    <w:p w14:paraId="35301ED8" w14:textId="39CB2266" w:rsidR="00D417D4" w:rsidRDefault="00D417D4" w:rsidP="001F4290">
      <w:pPr>
        <w:spacing w:after="120"/>
      </w:pPr>
    </w:p>
    <w:p w14:paraId="7E3DF1DE" w14:textId="6F7FA37E" w:rsidR="006B5CDB" w:rsidRDefault="001D7E01" w:rsidP="00064AA3">
      <w:pPr>
        <w:spacing w:after="120"/>
      </w:pPr>
      <w:r>
        <w:t xml:space="preserve">This </w:t>
      </w:r>
      <w:r w:rsidR="004A61D3">
        <w:t xml:space="preserve">Draft </w:t>
      </w:r>
      <w:r w:rsidR="00064AA3">
        <w:t xml:space="preserve">Grid Scenario Summary </w:t>
      </w:r>
      <w:r w:rsidR="00AC2C8D">
        <w:t>defines a baseline scenario and related scenarios with</w:t>
      </w:r>
      <w:r w:rsidR="00CF4FF7">
        <w:t>:</w:t>
      </w:r>
    </w:p>
    <w:p w14:paraId="7E9E915E" w14:textId="6957E4D7" w:rsidR="00C65599" w:rsidRDefault="00C65599" w:rsidP="00064AA3">
      <w:pPr>
        <w:spacing w:after="120"/>
      </w:pPr>
      <w:r>
        <w:t>• Varied properties of long-duration storage to define which are attractive</w:t>
      </w:r>
    </w:p>
    <w:p w14:paraId="5F3015AF" w14:textId="03649551" w:rsidR="00AC2C8D" w:rsidRDefault="00AC2C8D" w:rsidP="00064AA3">
      <w:pPr>
        <w:spacing w:after="120"/>
      </w:pPr>
      <w:r>
        <w:t>• Added imports from the</w:t>
      </w:r>
      <w:r w:rsidR="0070748B">
        <w:t xml:space="preserve"> Western Electricity Coordinating Council</w:t>
      </w:r>
      <w:r>
        <w:t xml:space="preserve"> </w:t>
      </w:r>
      <w:r w:rsidR="0070748B">
        <w:t>(</w:t>
      </w:r>
      <w:r>
        <w:t>WECC</w:t>
      </w:r>
      <w:r w:rsidR="0070748B">
        <w:t>)</w:t>
      </w:r>
    </w:p>
    <w:p w14:paraId="6351F006" w14:textId="43565D6D" w:rsidR="00AC2C8D" w:rsidRDefault="00AC2C8D" w:rsidP="00064AA3">
      <w:pPr>
        <w:spacing w:after="120"/>
      </w:pPr>
      <w:r>
        <w:t>• High and low hydrogen prices</w:t>
      </w:r>
    </w:p>
    <w:p w14:paraId="634B077F" w14:textId="4FCEBC21" w:rsidR="00AC2C8D" w:rsidRDefault="00AC2C8D" w:rsidP="00064AA3">
      <w:pPr>
        <w:spacing w:after="120"/>
      </w:pPr>
      <w:r>
        <w:t>• High</w:t>
      </w:r>
      <w:r w:rsidR="000D2C28">
        <w:t xml:space="preserve"> and low</w:t>
      </w:r>
      <w:r>
        <w:t xml:space="preserve"> transmission deployment</w:t>
      </w:r>
    </w:p>
    <w:p w14:paraId="5875E98B" w14:textId="24E0AB69" w:rsidR="000F7244" w:rsidRDefault="000F7244" w:rsidP="00064AA3">
      <w:pPr>
        <w:spacing w:after="120"/>
      </w:pPr>
      <w:r>
        <w:t xml:space="preserve">• </w:t>
      </w:r>
      <w:r w:rsidR="00C44079">
        <w:t xml:space="preserve">Varied </w:t>
      </w:r>
      <w:r w:rsidR="00C65599">
        <w:t>cost</w:t>
      </w:r>
      <w:r w:rsidR="00C44079">
        <w:t xml:space="preserve"> for</w:t>
      </w:r>
      <w:r>
        <w:t xml:space="preserve"> offshore wind</w:t>
      </w:r>
    </w:p>
    <w:p w14:paraId="3DCE542A" w14:textId="6C5D7F52" w:rsidR="00AC2C8D" w:rsidRDefault="00AC2C8D" w:rsidP="00064AA3">
      <w:pPr>
        <w:spacing w:after="120"/>
      </w:pPr>
      <w:r>
        <w:t>• Vari</w:t>
      </w:r>
      <w:r w:rsidR="000F7244">
        <w:t>ed</w:t>
      </w:r>
      <w:r>
        <w:t xml:space="preserve"> definition of reserve</w:t>
      </w:r>
    </w:p>
    <w:p w14:paraId="05472985" w14:textId="00316150" w:rsidR="00AC2C8D" w:rsidRDefault="00AC2C8D" w:rsidP="00064AA3">
      <w:pPr>
        <w:spacing w:after="120"/>
      </w:pPr>
      <w:r>
        <w:t xml:space="preserve">• </w:t>
      </w:r>
      <w:r w:rsidR="00BE7940">
        <w:t>Added planned vs existing</w:t>
      </w:r>
      <w:r>
        <w:t xml:space="preserve"> </w:t>
      </w:r>
      <w:r w:rsidR="00BE7940">
        <w:t xml:space="preserve">pumped </w:t>
      </w:r>
      <w:r>
        <w:t xml:space="preserve">hydropower </w:t>
      </w:r>
    </w:p>
    <w:p w14:paraId="13728B65" w14:textId="54EC3F2E" w:rsidR="00AC2C8D" w:rsidRDefault="00AC2C8D" w:rsidP="00064AA3">
      <w:pPr>
        <w:spacing w:after="120"/>
      </w:pPr>
      <w:r>
        <w:t xml:space="preserve">• </w:t>
      </w:r>
      <w:r w:rsidR="00BE7940">
        <w:t>Variable e</w:t>
      </w:r>
      <w:r>
        <w:t xml:space="preserve">lectric vehicle charging pattern </w:t>
      </w:r>
    </w:p>
    <w:p w14:paraId="20E7112A" w14:textId="6FB1469D" w:rsidR="00AC2C8D" w:rsidRDefault="00AC2C8D" w:rsidP="00064AA3">
      <w:pPr>
        <w:spacing w:after="120"/>
      </w:pPr>
      <w:r>
        <w:t xml:space="preserve">• </w:t>
      </w:r>
      <w:r w:rsidR="00BE7940">
        <w:t>Current and expanded</w:t>
      </w:r>
      <w:r>
        <w:t xml:space="preserve"> geothermal </w:t>
      </w:r>
    </w:p>
    <w:p w14:paraId="751FE11E" w14:textId="40B941F1" w:rsidR="00AC2C8D" w:rsidRDefault="00AC2C8D" w:rsidP="00064AA3">
      <w:pPr>
        <w:spacing w:after="120"/>
      </w:pPr>
      <w:r>
        <w:t xml:space="preserve">• </w:t>
      </w:r>
      <w:r w:rsidR="009313E0">
        <w:t>With and without</w:t>
      </w:r>
      <w:r w:rsidR="000F7244">
        <w:t xml:space="preserve"> gas plus Allam cycle with carbon sequestration</w:t>
      </w:r>
    </w:p>
    <w:p w14:paraId="370FB4E6" w14:textId="7F00FB0E" w:rsidR="007461DA" w:rsidRDefault="007461DA" w:rsidP="001F4290">
      <w:pPr>
        <w:spacing w:after="120"/>
      </w:pPr>
    </w:p>
    <w:p w14:paraId="5365B001" w14:textId="17E0173A" w:rsidR="009313E0" w:rsidRDefault="009313E0" w:rsidP="001F4290">
      <w:pPr>
        <w:spacing w:after="120"/>
      </w:pPr>
      <w:r>
        <w:t>Some of these will be implemented in SWITCH, some in RESOLVE and some in both.</w:t>
      </w:r>
    </w:p>
    <w:p w14:paraId="0256772D" w14:textId="77777777" w:rsidR="00777A73" w:rsidRDefault="00777A73" w:rsidP="001F4290">
      <w:pPr>
        <w:spacing w:after="120"/>
      </w:pPr>
    </w:p>
    <w:p w14:paraId="48F789DE" w14:textId="0FA3BCD6" w:rsidR="00777A73" w:rsidRDefault="00777A73" w:rsidP="001F4290">
      <w:pPr>
        <w:spacing w:after="120"/>
      </w:pPr>
      <w:r>
        <w:t xml:space="preserve">The approach to modeling will include full-year modeling that enables </w:t>
      </w:r>
      <w:r w:rsidR="00A84140">
        <w:t>energy to be stored not only from one day to the next but from any time of year to any other time of year.</w:t>
      </w:r>
    </w:p>
    <w:p w14:paraId="16ED9FC3" w14:textId="77777777" w:rsidR="00765138" w:rsidRDefault="00765138" w:rsidP="001F4290">
      <w:pPr>
        <w:spacing w:after="120"/>
      </w:pPr>
    </w:p>
    <w:p w14:paraId="43647BAF" w14:textId="3855A688" w:rsidR="00765138" w:rsidRDefault="00765138" w:rsidP="001F4290">
      <w:pPr>
        <w:spacing w:after="120"/>
      </w:pPr>
      <w:r>
        <w:t>The SWITCH analysis is underway</w:t>
      </w:r>
      <w:r w:rsidR="009F0CA8">
        <w:t>,</w:t>
      </w:r>
      <w:r>
        <w:t xml:space="preserve"> and the specific goals of that work</w:t>
      </w:r>
      <w:r w:rsidR="00EC1E2A">
        <w:t xml:space="preserve"> include </w:t>
      </w:r>
    </w:p>
    <w:p w14:paraId="08951514" w14:textId="5A565623" w:rsidR="00384C06" w:rsidRDefault="00384C06" w:rsidP="00384C06">
      <w:pPr>
        <w:pStyle w:val="ListParagraph"/>
        <w:numPr>
          <w:ilvl w:val="0"/>
          <w:numId w:val="21"/>
        </w:numPr>
        <w:spacing w:after="120"/>
      </w:pPr>
      <w:r w:rsidRPr="00045673">
        <w:t>“The value of long-duration energy storage and its interaction with a zero-emissions western North-America electricity grid”</w:t>
      </w:r>
    </w:p>
    <w:p w14:paraId="1ABE51F8" w14:textId="22A19F6E" w:rsidR="00384C06" w:rsidRDefault="00122A96" w:rsidP="00384C06">
      <w:pPr>
        <w:pStyle w:val="ListParagraph"/>
        <w:numPr>
          <w:ilvl w:val="0"/>
          <w:numId w:val="21"/>
        </w:numPr>
        <w:spacing w:after="120"/>
      </w:pPr>
      <w:r>
        <w:t>Identification of</w:t>
      </w:r>
      <w:r w:rsidR="00995DFF" w:rsidRPr="00045673">
        <w:t xml:space="preserve"> cost targets for different LDES clusters</w:t>
      </w:r>
    </w:p>
    <w:p w14:paraId="3EBC6C86" w14:textId="1453590F" w:rsidR="00995DFF" w:rsidRDefault="008B1A1E" w:rsidP="00384C06">
      <w:pPr>
        <w:pStyle w:val="ListParagraph"/>
        <w:numPr>
          <w:ilvl w:val="0"/>
          <w:numId w:val="21"/>
        </w:numPr>
        <w:spacing w:after="120"/>
      </w:pPr>
      <w:r w:rsidRPr="00045673">
        <w:t>“Infrastructure and economic opportunities for California to leverage WECC resources to achieve 100% RE by 2045”</w:t>
      </w:r>
    </w:p>
    <w:p w14:paraId="43336836" w14:textId="342F414D" w:rsidR="008B1A1E" w:rsidRDefault="008B1A1E" w:rsidP="00384C06">
      <w:pPr>
        <w:pStyle w:val="ListParagraph"/>
        <w:numPr>
          <w:ilvl w:val="0"/>
          <w:numId w:val="21"/>
        </w:numPr>
        <w:spacing w:after="120"/>
      </w:pPr>
      <w:r>
        <w:t>“</w:t>
      </w:r>
      <w:r w:rsidRPr="00045673">
        <w:t>Impacts of re-designing planning and operational reserves rules on capacity expansion and operation”</w:t>
      </w:r>
    </w:p>
    <w:p w14:paraId="08B55719" w14:textId="77777777" w:rsidR="00844E66" w:rsidRPr="00045673" w:rsidRDefault="00844E66" w:rsidP="00844E66">
      <w:pPr>
        <w:pStyle w:val="ListParagraph"/>
        <w:numPr>
          <w:ilvl w:val="0"/>
          <w:numId w:val="21"/>
        </w:numPr>
        <w:spacing w:after="120"/>
        <w:jc w:val="both"/>
      </w:pPr>
      <w:r>
        <w:t>“Optimizing cross-sectoral energy and storage needs for Western North America”</w:t>
      </w:r>
    </w:p>
    <w:p w14:paraId="7A2C1883" w14:textId="77777777" w:rsidR="00844E66" w:rsidRDefault="00844E66" w:rsidP="00844E66">
      <w:pPr>
        <w:spacing w:after="120"/>
      </w:pPr>
    </w:p>
    <w:p w14:paraId="7BC1DA9E" w14:textId="39A3191A" w:rsidR="00844E66" w:rsidRDefault="00844E66" w:rsidP="00844E66">
      <w:pPr>
        <w:spacing w:after="120"/>
      </w:pPr>
      <w:r>
        <w:t>The RESOLVE code is still being developed</w:t>
      </w:r>
      <w:r w:rsidR="00E4654C">
        <w:t>. Details of that development are described</w:t>
      </w:r>
      <w:r w:rsidR="009E0D0D">
        <w:t xml:space="preserve"> with emphasis on the </w:t>
      </w:r>
      <w:r w:rsidR="00282ACE">
        <w:t>implementation of variable time steps</w:t>
      </w:r>
      <w:r w:rsidR="00E4654C">
        <w:t>.</w:t>
      </w:r>
      <w:r w:rsidR="00DC69EA">
        <w:t xml:space="preserve"> </w:t>
      </w:r>
    </w:p>
    <w:p w14:paraId="2FC23D65" w14:textId="39CB2266" w:rsidR="00325EB4" w:rsidRDefault="00325EB4" w:rsidP="006E351F">
      <w:pPr>
        <w:pStyle w:val="Caption"/>
      </w:pPr>
    </w:p>
    <w:p w14:paraId="4F27D9EC" w14:textId="39CB2266" w:rsidR="002F4C64" w:rsidRDefault="002F4C64">
      <w:pPr>
        <w:rPr>
          <w:b/>
          <w:color w:val="000000" w:themeColor="text1"/>
          <w:sz w:val="20"/>
          <w:szCs w:val="20"/>
        </w:rPr>
      </w:pPr>
      <w:r>
        <w:br w:type="page"/>
      </w:r>
    </w:p>
    <w:p w14:paraId="7D7AFD31" w14:textId="77777777" w:rsidR="001A52B5" w:rsidRDefault="005E7C0D" w:rsidP="00247104">
      <w:pPr>
        <w:pStyle w:val="Heading1"/>
      </w:pPr>
      <w:bookmarkStart w:id="5" w:name="_Toc95080920"/>
      <w:r w:rsidRPr="00247104">
        <w:t xml:space="preserve">1. </w:t>
      </w:r>
      <w:r w:rsidR="00836DE3" w:rsidRPr="00247104">
        <w:t>Introduction</w:t>
      </w:r>
      <w:bookmarkEnd w:id="5"/>
      <w:r w:rsidR="001A42C2">
        <w:t xml:space="preserve"> </w:t>
      </w:r>
    </w:p>
    <w:p w14:paraId="7E8C0CE6" w14:textId="4AF9968E" w:rsidR="00D815F5" w:rsidRPr="0098602C" w:rsidRDefault="00274B08" w:rsidP="00A3101A">
      <w:pPr>
        <w:jc w:val="both"/>
      </w:pPr>
      <w:r>
        <w:t xml:space="preserve">This </w:t>
      </w:r>
      <w:r w:rsidR="00584EEA">
        <w:t xml:space="preserve">Draft </w:t>
      </w:r>
      <w:r w:rsidR="00104202">
        <w:t>Grid Scenario</w:t>
      </w:r>
      <w:r w:rsidR="00D815F5">
        <w:t xml:space="preserve"> Summary</w:t>
      </w:r>
      <w:r w:rsidR="005A5CCA">
        <w:t xml:space="preserve"> describe</w:t>
      </w:r>
      <w:r w:rsidR="0017648B">
        <w:t>s storage technology options California might consider in reaching SB100 goals. Storage technologies are rapidly</w:t>
      </w:r>
      <w:r w:rsidR="42639F5D">
        <w:t xml:space="preserve"> evolving. T</w:t>
      </w:r>
      <w:r w:rsidR="00372551">
        <w:t xml:space="preserve">he costs and applications are changing, which will necessitate frequent </w:t>
      </w:r>
      <w:r w:rsidR="009C2BA4">
        <w:t>adjustment</w:t>
      </w:r>
      <w:r w:rsidR="00372551">
        <w:t xml:space="preserve"> </w:t>
      </w:r>
      <w:r w:rsidR="42639F5D">
        <w:t>during</w:t>
      </w:r>
      <w:r w:rsidR="00372551">
        <w:t xml:space="preserve"> a transition to much higher-penetration </w:t>
      </w:r>
      <w:r w:rsidR="00A00BE0">
        <w:t xml:space="preserve">variable </w:t>
      </w:r>
      <w:r w:rsidR="00372551">
        <w:t>renewable electricity sources</w:t>
      </w:r>
      <w:r w:rsidR="0017648B">
        <w:t xml:space="preserve">. This summary </w:t>
      </w:r>
      <w:r w:rsidR="00DC43FE">
        <w:t>describes</w:t>
      </w:r>
      <w:r w:rsidR="0069138C">
        <w:t xml:space="preserve"> </w:t>
      </w:r>
      <w:r w:rsidR="003930DC">
        <w:t xml:space="preserve">our </w:t>
      </w:r>
      <w:r w:rsidR="00BD178C">
        <w:t xml:space="preserve">plan for </w:t>
      </w:r>
      <w:r w:rsidR="003930DC">
        <w:t xml:space="preserve">scenario analysis </w:t>
      </w:r>
      <w:r w:rsidR="00044594">
        <w:t>for evaluation of the evolution of the energy system to 2045</w:t>
      </w:r>
      <w:r w:rsidR="009C0ACF">
        <w:t xml:space="preserve">, which </w:t>
      </w:r>
      <w:r w:rsidR="00BD178C">
        <w:t>is</w:t>
      </w:r>
      <w:r w:rsidR="009C0ACF">
        <w:t xml:space="preserve"> </w:t>
      </w:r>
      <w:r w:rsidR="003930DC">
        <w:t xml:space="preserve">the next </w:t>
      </w:r>
      <w:r w:rsidR="00FB1AB0">
        <w:t>phase of our project.</w:t>
      </w:r>
    </w:p>
    <w:p w14:paraId="5CF3D109" w14:textId="090049E8" w:rsidR="00124C2D" w:rsidRPr="0098602C" w:rsidRDefault="00D815F5" w:rsidP="0098602C">
      <w:pPr>
        <w:pStyle w:val="Heading2"/>
      </w:pPr>
      <w:bookmarkStart w:id="6" w:name="_Toc95080921"/>
      <w:r>
        <w:t>1</w:t>
      </w:r>
      <w:r w:rsidR="00F27B00" w:rsidRPr="0098602C">
        <w:t xml:space="preserve">.1 </w:t>
      </w:r>
      <w:r w:rsidR="00124C2D" w:rsidRPr="0098602C">
        <w:t>Background</w:t>
      </w:r>
      <w:bookmarkEnd w:id="6"/>
      <w:r w:rsidR="00124C2D" w:rsidRPr="0098602C">
        <w:t xml:space="preserve"> </w:t>
      </w:r>
    </w:p>
    <w:p w14:paraId="0CCBB0EC" w14:textId="147373B3" w:rsidR="00562EE4" w:rsidRDefault="00553F21" w:rsidP="00562EE4">
      <w:pPr>
        <w:spacing w:after="120"/>
        <w:jc w:val="both"/>
      </w:pPr>
      <w:r>
        <w:t xml:space="preserve">The definition of the Grid Scenario and the related sensitivity analyses is at the heart of our research effort. </w:t>
      </w:r>
      <w:r w:rsidR="00D81BF5">
        <w:t>The scenario is meant to represent the anticipated grid</w:t>
      </w:r>
      <w:r w:rsidR="00C916C2">
        <w:t xml:space="preserve"> without long-duration storage so that we can then explore the value of adding long-duration storage to that scenario. We anticipate that the </w:t>
      </w:r>
      <w:r w:rsidR="002D3C6E">
        <w:t xml:space="preserve">value of the storage will vary with many input parameters and the uncertainty of those parameters is largely unknown, so we are </w:t>
      </w:r>
      <w:r w:rsidR="000047FB">
        <w:t>providing both a suggested scenario and multiple variations on that scenario.</w:t>
      </w:r>
    </w:p>
    <w:p w14:paraId="70870187" w14:textId="6C8F795C" w:rsidR="000047FB" w:rsidRDefault="000047FB" w:rsidP="00562EE4">
      <w:pPr>
        <w:spacing w:after="120"/>
        <w:jc w:val="both"/>
      </w:pPr>
      <w:r>
        <w:t xml:space="preserve">The California Energy Commission has just funded </w:t>
      </w:r>
      <w:r w:rsidR="00767B3B">
        <w:t xml:space="preserve">an extensive study with public review of the needed grid expansion in the coming years and has recently published </w:t>
      </w:r>
      <w:r w:rsidR="00017375">
        <w:t>a set of scenarios selected as the “Preferred System Portfolio.”</w:t>
      </w:r>
      <w:r w:rsidR="00992D4A">
        <w:rPr>
          <w:rStyle w:val="FootnoteReference"/>
        </w:rPr>
        <w:footnoteReference w:id="2"/>
      </w:r>
      <w:r w:rsidR="00017375">
        <w:t xml:space="preserve"> </w:t>
      </w:r>
      <w:r w:rsidR="00080D06">
        <w:t>We will refer to this as the “PSP” using the scenario labeled “</w:t>
      </w:r>
      <w:r w:rsidR="00044276" w:rsidRPr="00044276">
        <w:t>38MMT_20210812_PSP_LSEplan_2020IEPR_2020IEPRHighEV</w:t>
      </w:r>
      <w:r w:rsidR="00A82B31">
        <w:t xml:space="preserve">.” </w:t>
      </w:r>
      <w:r w:rsidR="00937327">
        <w:t xml:space="preserve">Given the robust review that has been given to </w:t>
      </w:r>
      <w:r w:rsidR="00A82B31">
        <w:t>this scenario, we will only modify it when there is clear justification for doing so.</w:t>
      </w:r>
      <w:r w:rsidR="009C2EAA">
        <w:t xml:space="preserve"> </w:t>
      </w:r>
    </w:p>
    <w:p w14:paraId="5BCB07CD" w14:textId="33A9C14B" w:rsidR="009C2EAA" w:rsidRPr="00DC3118" w:rsidRDefault="002F4E55" w:rsidP="00562EE4">
      <w:pPr>
        <w:spacing w:after="120"/>
        <w:jc w:val="both"/>
      </w:pPr>
      <w:r>
        <w:t>The inputs to SWITCH cover a much broader geographical area</w:t>
      </w:r>
      <w:r w:rsidR="0072350B">
        <w:t>, including 50 areas within WECC</w:t>
      </w:r>
      <w:r>
        <w:t>.</w:t>
      </w:r>
      <w:r w:rsidR="00BC6D38">
        <w:t xml:space="preserve"> California will benefit by sharing resources with </w:t>
      </w:r>
      <w:r w:rsidR="00F32DFF">
        <w:t xml:space="preserve">surrounding states, </w:t>
      </w:r>
      <w:r w:rsidR="0083545A">
        <w:t>though</w:t>
      </w:r>
      <w:r w:rsidR="00F32DFF">
        <w:t xml:space="preserve"> </w:t>
      </w:r>
      <w:r w:rsidR="0083545A">
        <w:t>inclusion of these adds uncertainty. By comparing the results from the PSP modeled with RESOLVE to the results for the entire WECC modeled by SWITCH, we will be able to assess the uncertainty in the results.</w:t>
      </w:r>
    </w:p>
    <w:p w14:paraId="1D0BD1B0" w14:textId="54CE6370" w:rsidR="00DC3118" w:rsidRPr="00DC3118" w:rsidRDefault="00DC3118" w:rsidP="00DC3118">
      <w:pPr>
        <w:pStyle w:val="Heading2"/>
      </w:pPr>
      <w:bookmarkStart w:id="7" w:name="_Toc95080922"/>
      <w:r>
        <w:t>1</w:t>
      </w:r>
      <w:r w:rsidRPr="0098602C">
        <w:t>.</w:t>
      </w:r>
      <w:r>
        <w:t>2</w:t>
      </w:r>
      <w:r w:rsidRPr="0098602C">
        <w:t xml:space="preserve"> </w:t>
      </w:r>
      <w:r w:rsidR="00562EE4">
        <w:rPr>
          <w:bCs/>
        </w:rPr>
        <w:t>Structure of this report</w:t>
      </w:r>
      <w:bookmarkEnd w:id="7"/>
    </w:p>
    <w:p w14:paraId="6979C73D" w14:textId="3B6D6ECD" w:rsidR="003F3668" w:rsidRPr="00D7074F" w:rsidRDefault="003D4954" w:rsidP="00A3101A">
      <w:pPr>
        <w:jc w:val="both"/>
      </w:pPr>
      <w:r>
        <w:t xml:space="preserve">Section 2 of this report </w:t>
      </w:r>
      <w:r w:rsidR="00562EE4">
        <w:t>provides a table listing the base line assumptions and scenarios that will be explored</w:t>
      </w:r>
      <w:r w:rsidR="00CF4FF7">
        <w:t xml:space="preserve"> along with discussion explaining these</w:t>
      </w:r>
      <w:r>
        <w:t>.</w:t>
      </w:r>
      <w:r w:rsidR="005B493D">
        <w:t xml:space="preserve"> After the table in </w:t>
      </w:r>
      <w:r w:rsidR="0084199B">
        <w:t xml:space="preserve">Section 2 is a description of a set of papers that are planned using SWITCH to study the WECC. </w:t>
      </w:r>
      <w:r>
        <w:t xml:space="preserve"> Section 3</w:t>
      </w:r>
      <w:r w:rsidR="001C5658">
        <w:t xml:space="preserve"> provides a </w:t>
      </w:r>
      <w:r w:rsidR="00562EE4">
        <w:t xml:space="preserve">description of the modifications that will be made to RESOLVE </w:t>
      </w:r>
      <w:r w:rsidR="00201EE2">
        <w:t>to</w:t>
      </w:r>
      <w:r w:rsidR="00562EE4">
        <w:t xml:space="preserve"> implement </w:t>
      </w:r>
      <w:r w:rsidR="00595A72">
        <w:t>the multi-day modeling strategy in RESOLVE</w:t>
      </w:r>
      <w:r w:rsidR="001C5658">
        <w:t>.</w:t>
      </w:r>
      <w:r w:rsidR="00201EE2">
        <w:t xml:space="preserve"> </w:t>
      </w:r>
    </w:p>
    <w:p w14:paraId="0109CA91" w14:textId="5E9F10AC" w:rsidR="000708B5" w:rsidRDefault="000708B5" w:rsidP="00C50E8F">
      <w:pPr>
        <w:pStyle w:val="Caption"/>
        <w:rPr>
          <w:rFonts w:eastAsiaTheme="majorEastAsia"/>
          <w:b w:val="0"/>
          <w:sz w:val="32"/>
          <w:szCs w:val="32"/>
        </w:rPr>
      </w:pPr>
      <w:r>
        <w:rPr>
          <w:b w:val="0"/>
        </w:rPr>
        <w:br w:type="page"/>
      </w:r>
    </w:p>
    <w:p w14:paraId="1830A1E5" w14:textId="19CA7F69" w:rsidR="00B452C5" w:rsidRPr="008A466B" w:rsidRDefault="00787000" w:rsidP="008A466B">
      <w:pPr>
        <w:pStyle w:val="Heading1"/>
      </w:pPr>
      <w:bookmarkStart w:id="8" w:name="_Toc95080923"/>
      <w:r w:rsidRPr="008A466B">
        <w:t xml:space="preserve">2. </w:t>
      </w:r>
      <w:r w:rsidR="00130E38">
        <w:t>Baseline and scenario definition</w:t>
      </w:r>
      <w:bookmarkEnd w:id="8"/>
    </w:p>
    <w:p w14:paraId="0F74B3E3" w14:textId="5F002209" w:rsidR="0077409D" w:rsidRDefault="001E2FD2" w:rsidP="001F4290">
      <w:pPr>
        <w:spacing w:after="120"/>
      </w:pPr>
      <w:r>
        <w:t>This section describes the baselines and scenarios that we propose to use in our studies using the SWITCH and RESOLVE models.</w:t>
      </w:r>
    </w:p>
    <w:p w14:paraId="74821339" w14:textId="7F4D4D86" w:rsidR="004856C6" w:rsidRPr="001C704D" w:rsidRDefault="00D815F5" w:rsidP="00A3101A">
      <w:pPr>
        <w:pStyle w:val="Heading2"/>
        <w:jc w:val="both"/>
      </w:pPr>
      <w:bookmarkStart w:id="9" w:name="_Toc95080924"/>
      <w:r>
        <w:t>2</w:t>
      </w:r>
      <w:r w:rsidR="0061533C" w:rsidRPr="001C704D">
        <w:t>.</w:t>
      </w:r>
      <w:r w:rsidR="00130E38">
        <w:t>1</w:t>
      </w:r>
      <w:r w:rsidR="0061533C" w:rsidRPr="001C704D">
        <w:t xml:space="preserve"> </w:t>
      </w:r>
      <w:r w:rsidR="001E2FD2">
        <w:t>Baseline definition</w:t>
      </w:r>
      <w:bookmarkEnd w:id="9"/>
    </w:p>
    <w:p w14:paraId="035C46B6" w14:textId="5A392EB2" w:rsidR="008B06E6" w:rsidRDefault="001E2FD2" w:rsidP="00C213DA">
      <w:pPr>
        <w:spacing w:after="120"/>
        <w:jc w:val="both"/>
      </w:pPr>
      <w:r>
        <w:t xml:space="preserve">Table 2.1 summarizes the baselines that will be used in SWITCH and RESOLVE, respectively. The SWITCH baseline uses version 3.0, modeling the year 2050 with 4-hour time steps including all 365 days. </w:t>
      </w:r>
      <w:r w:rsidR="00654B70">
        <w:t xml:space="preserve">The SWITCH model is configured to include </w:t>
      </w:r>
      <w:proofErr w:type="gramStart"/>
      <w:r w:rsidR="00654B70">
        <w:t>all of</w:t>
      </w:r>
      <w:proofErr w:type="gramEnd"/>
      <w:r w:rsidR="00654B70">
        <w:t xml:space="preserve"> WECC divided into 50 regions, with 11 of those in CA. The RESOLVE modeling will use the New Modeling Toolkit version with modifications described in Section 3 and inputs described in the PSP scenario </w:t>
      </w:r>
      <w:r w:rsidR="00654B70" w:rsidRPr="00654B70">
        <w:t>38MMT_20210812_PSP_LSEplan_2020IEPR_2020IEPRHighEV</w:t>
      </w:r>
      <w:r w:rsidR="00654B70">
        <w:t>.</w:t>
      </w:r>
    </w:p>
    <w:p w14:paraId="5EC14891" w14:textId="3F2AD4BD" w:rsidR="003721A0" w:rsidRDefault="003721A0" w:rsidP="003721A0">
      <w:pPr>
        <w:pStyle w:val="Caption"/>
      </w:pPr>
      <w:bookmarkStart w:id="10" w:name="_Toc95080946"/>
      <w:r>
        <w:t xml:space="preserve">Table 2. </w:t>
      </w:r>
      <w:r>
        <w:fldChar w:fldCharType="begin"/>
      </w:r>
      <w:r>
        <w:instrText>SEQ Table_2. \* ARABIC</w:instrText>
      </w:r>
      <w:r>
        <w:fldChar w:fldCharType="separate"/>
      </w:r>
      <w:r w:rsidR="006C0A53">
        <w:rPr>
          <w:noProof/>
        </w:rPr>
        <w:t>1</w:t>
      </w:r>
      <w:r>
        <w:fldChar w:fldCharType="end"/>
      </w:r>
      <w:r w:rsidR="00A74E81">
        <w:t>. Summary of baselines for SWITCH and RESOLVE modeling</w:t>
      </w:r>
      <w:bookmarkEnd w:id="10"/>
    </w:p>
    <w:tbl>
      <w:tblPr>
        <w:tblW w:w="0" w:type="auto"/>
        <w:tblLayout w:type="fixed"/>
        <w:tblCellMar>
          <w:top w:w="15" w:type="dxa"/>
          <w:left w:w="15" w:type="dxa"/>
          <w:bottom w:w="15" w:type="dxa"/>
          <w:right w:w="15" w:type="dxa"/>
        </w:tblCellMar>
        <w:tblLook w:val="04A0" w:firstRow="1" w:lastRow="0" w:firstColumn="1" w:lastColumn="0" w:noHBand="0" w:noVBand="1"/>
      </w:tblPr>
      <w:tblGrid>
        <w:gridCol w:w="1242"/>
        <w:gridCol w:w="4778"/>
        <w:gridCol w:w="3320"/>
      </w:tblGrid>
      <w:tr w:rsidR="003721A0" w:rsidRPr="003721A0" w14:paraId="73541002" w14:textId="77777777" w:rsidTr="003721A0">
        <w:tc>
          <w:tcPr>
            <w:tcW w:w="1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329F0F" w14:textId="77777777" w:rsidR="003721A0" w:rsidRPr="003721A0" w:rsidRDefault="003721A0">
            <w:pPr>
              <w:rPr>
                <w:sz w:val="18"/>
                <w:szCs w:val="18"/>
              </w:rPr>
            </w:pPr>
          </w:p>
        </w:tc>
        <w:tc>
          <w:tcPr>
            <w:tcW w:w="4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0CE26F" w14:textId="77777777" w:rsidR="003721A0" w:rsidRPr="003721A0" w:rsidRDefault="003721A0">
            <w:pPr>
              <w:pStyle w:val="NormalWeb"/>
              <w:spacing w:before="0" w:beforeAutospacing="0" w:after="0" w:afterAutospacing="0"/>
              <w:rPr>
                <w:sz w:val="18"/>
                <w:szCs w:val="18"/>
              </w:rPr>
            </w:pPr>
            <w:r w:rsidRPr="003721A0">
              <w:rPr>
                <w:color w:val="000000"/>
                <w:sz w:val="18"/>
                <w:szCs w:val="18"/>
              </w:rPr>
              <w:t>SWITCH WECC</w:t>
            </w: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5789F4" w14:textId="77777777" w:rsidR="003721A0" w:rsidRPr="003721A0" w:rsidRDefault="003721A0">
            <w:pPr>
              <w:pStyle w:val="NormalWeb"/>
              <w:spacing w:before="0" w:beforeAutospacing="0" w:after="0" w:afterAutospacing="0"/>
              <w:rPr>
                <w:sz w:val="18"/>
                <w:szCs w:val="18"/>
              </w:rPr>
            </w:pPr>
            <w:r w:rsidRPr="003721A0">
              <w:rPr>
                <w:color w:val="000000"/>
                <w:sz w:val="18"/>
                <w:szCs w:val="18"/>
              </w:rPr>
              <w:t>RESOLVE</w:t>
            </w:r>
          </w:p>
        </w:tc>
      </w:tr>
      <w:tr w:rsidR="003721A0" w:rsidRPr="003721A0" w14:paraId="14184163" w14:textId="77777777" w:rsidTr="003721A0">
        <w:tc>
          <w:tcPr>
            <w:tcW w:w="1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F709AC" w14:textId="77777777" w:rsidR="003721A0" w:rsidRPr="003721A0" w:rsidRDefault="003721A0">
            <w:pPr>
              <w:pStyle w:val="NormalWeb"/>
              <w:spacing w:before="0" w:beforeAutospacing="0" w:after="0" w:afterAutospacing="0"/>
              <w:rPr>
                <w:sz w:val="18"/>
                <w:szCs w:val="18"/>
              </w:rPr>
            </w:pPr>
            <w:r w:rsidRPr="003721A0">
              <w:rPr>
                <w:color w:val="000000"/>
                <w:sz w:val="18"/>
                <w:szCs w:val="18"/>
              </w:rPr>
              <w:t>Costs</w:t>
            </w:r>
          </w:p>
        </w:tc>
        <w:tc>
          <w:tcPr>
            <w:tcW w:w="4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3B0072" w14:textId="77777777" w:rsidR="003721A0" w:rsidRPr="003721A0" w:rsidRDefault="003721A0">
            <w:pPr>
              <w:pStyle w:val="NormalWeb"/>
              <w:spacing w:before="0" w:beforeAutospacing="0" w:after="0" w:afterAutospacing="0"/>
              <w:rPr>
                <w:sz w:val="18"/>
                <w:szCs w:val="18"/>
              </w:rPr>
            </w:pPr>
            <w:r w:rsidRPr="003721A0">
              <w:rPr>
                <w:color w:val="000000"/>
                <w:sz w:val="18"/>
                <w:szCs w:val="18"/>
              </w:rPr>
              <w:t>National Renewable Energy Laboratory</w:t>
            </w:r>
          </w:p>
          <w:p w14:paraId="5C8D0415" w14:textId="77777777" w:rsidR="003721A0" w:rsidRPr="003721A0" w:rsidRDefault="003721A0">
            <w:pPr>
              <w:pStyle w:val="NormalWeb"/>
              <w:spacing w:before="0" w:beforeAutospacing="0" w:after="0" w:afterAutospacing="0"/>
              <w:rPr>
                <w:sz w:val="18"/>
                <w:szCs w:val="18"/>
              </w:rPr>
            </w:pPr>
            <w:r w:rsidRPr="003721A0">
              <w:rPr>
                <w:color w:val="000000"/>
                <w:sz w:val="18"/>
                <w:szCs w:val="18"/>
              </w:rPr>
              <w:t> Annual Technology Baseline 2020</w:t>
            </w:r>
            <w:hyperlink r:id="rId15" w:history="1">
              <w:r w:rsidRPr="003721A0">
                <w:rPr>
                  <w:rStyle w:val="Hyperlink"/>
                  <w:color w:val="000000"/>
                  <w:sz w:val="18"/>
                  <w:szCs w:val="18"/>
                  <w:vertAlign w:val="superscript"/>
                </w:rPr>
                <w:t>13</w:t>
              </w:r>
            </w:hyperlink>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27E69" w14:textId="77777777" w:rsidR="003721A0" w:rsidRPr="003721A0" w:rsidRDefault="003721A0">
            <w:pPr>
              <w:pStyle w:val="NormalWeb"/>
              <w:spacing w:before="0" w:beforeAutospacing="0" w:after="0" w:afterAutospacing="0"/>
              <w:rPr>
                <w:sz w:val="18"/>
                <w:szCs w:val="18"/>
              </w:rPr>
            </w:pPr>
            <w:r w:rsidRPr="003721A0">
              <w:rPr>
                <w:color w:val="000000"/>
                <w:sz w:val="18"/>
                <w:szCs w:val="18"/>
              </w:rPr>
              <w:t>PSP: 38MMT_20210812_PSP_LSEplan_2020IEPR_2020IEPRHighEV</w:t>
            </w:r>
          </w:p>
        </w:tc>
      </w:tr>
      <w:tr w:rsidR="003721A0" w:rsidRPr="003721A0" w14:paraId="41AF2EE7" w14:textId="77777777" w:rsidTr="003721A0">
        <w:tc>
          <w:tcPr>
            <w:tcW w:w="1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13222" w14:textId="77777777" w:rsidR="003721A0" w:rsidRPr="003721A0" w:rsidRDefault="003721A0">
            <w:pPr>
              <w:pStyle w:val="NormalWeb"/>
              <w:spacing w:before="0" w:beforeAutospacing="0" w:after="0" w:afterAutospacing="0"/>
              <w:rPr>
                <w:sz w:val="18"/>
                <w:szCs w:val="18"/>
              </w:rPr>
            </w:pPr>
            <w:r w:rsidRPr="003721A0">
              <w:rPr>
                <w:color w:val="000000"/>
                <w:sz w:val="18"/>
                <w:szCs w:val="18"/>
              </w:rPr>
              <w:t>Existing generators (all technologies)</w:t>
            </w:r>
          </w:p>
        </w:tc>
        <w:tc>
          <w:tcPr>
            <w:tcW w:w="4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3CFA8C" w14:textId="77777777" w:rsidR="003721A0" w:rsidRPr="003721A0" w:rsidRDefault="003721A0">
            <w:pPr>
              <w:pStyle w:val="NormalWeb"/>
              <w:spacing w:before="0" w:beforeAutospacing="0" w:after="0" w:afterAutospacing="0"/>
              <w:rPr>
                <w:sz w:val="18"/>
                <w:szCs w:val="18"/>
              </w:rPr>
            </w:pPr>
            <w:r w:rsidRPr="003721A0">
              <w:rPr>
                <w:color w:val="000000"/>
                <w:sz w:val="18"/>
                <w:szCs w:val="18"/>
              </w:rPr>
              <w:t>Energy Information Administration Form 860, all existing generators in the WECC</w:t>
            </w: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4AF8A" w14:textId="77777777" w:rsidR="003721A0" w:rsidRPr="003721A0" w:rsidRDefault="003721A0">
            <w:pPr>
              <w:pStyle w:val="NormalWeb"/>
              <w:spacing w:before="0" w:beforeAutospacing="0" w:after="0" w:afterAutospacing="0"/>
              <w:rPr>
                <w:sz w:val="18"/>
                <w:szCs w:val="18"/>
              </w:rPr>
            </w:pPr>
            <w:r w:rsidRPr="003721A0">
              <w:rPr>
                <w:color w:val="000000"/>
                <w:sz w:val="18"/>
                <w:szCs w:val="18"/>
              </w:rPr>
              <w:t>PSP</w:t>
            </w:r>
          </w:p>
        </w:tc>
      </w:tr>
      <w:tr w:rsidR="003721A0" w:rsidRPr="003721A0" w14:paraId="7B0CB886" w14:textId="77777777" w:rsidTr="003721A0">
        <w:tc>
          <w:tcPr>
            <w:tcW w:w="1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A731BA" w14:textId="77777777" w:rsidR="003721A0" w:rsidRPr="003721A0" w:rsidRDefault="003721A0">
            <w:pPr>
              <w:pStyle w:val="NormalWeb"/>
              <w:spacing w:before="0" w:beforeAutospacing="0" w:after="0" w:afterAutospacing="0"/>
              <w:rPr>
                <w:sz w:val="18"/>
                <w:szCs w:val="18"/>
              </w:rPr>
            </w:pPr>
            <w:r w:rsidRPr="003721A0">
              <w:rPr>
                <w:color w:val="000000"/>
                <w:sz w:val="18"/>
                <w:szCs w:val="18"/>
              </w:rPr>
              <w:t>Candidate solar technologies</w:t>
            </w:r>
          </w:p>
        </w:tc>
        <w:tc>
          <w:tcPr>
            <w:tcW w:w="4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2B964B" w14:textId="77777777" w:rsidR="003721A0" w:rsidRPr="003721A0" w:rsidRDefault="003721A0">
            <w:pPr>
              <w:pStyle w:val="NormalWeb"/>
              <w:spacing w:before="0" w:beforeAutospacing="0" w:after="0" w:afterAutospacing="0"/>
              <w:rPr>
                <w:sz w:val="18"/>
                <w:szCs w:val="18"/>
              </w:rPr>
            </w:pPr>
            <w:r w:rsidRPr="003721A0">
              <w:rPr>
                <w:color w:val="000000"/>
                <w:sz w:val="18"/>
                <w:szCs w:val="18"/>
              </w:rPr>
              <w:t>Residential PV (rooftop PV on homes), Commercial PV (rooftop PV on commercial buildings), Central PV (utility-scale), and Concentrating Solar Power with and without storage (solar thermal trough systems with or without thermal energy storage). Available land and capacity for Central PV and Concentrating Solar Power candidate generators were screened based on land exclusion criteria (including national parks, wildlife areas, and steep terrain), solar insolation from the System Advisor Model from the National Renewable Energy Laboratory</w:t>
            </w: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31A079" w14:textId="77777777" w:rsidR="003721A0" w:rsidRPr="003721A0" w:rsidRDefault="003721A0">
            <w:pPr>
              <w:pStyle w:val="NormalWeb"/>
              <w:spacing w:before="0" w:beforeAutospacing="0" w:after="0" w:afterAutospacing="0"/>
              <w:rPr>
                <w:sz w:val="18"/>
                <w:szCs w:val="18"/>
              </w:rPr>
            </w:pPr>
            <w:r w:rsidRPr="003721A0">
              <w:rPr>
                <w:color w:val="000000"/>
                <w:sz w:val="18"/>
                <w:szCs w:val="18"/>
              </w:rPr>
              <w:t>PSP plus </w:t>
            </w:r>
          </w:p>
          <w:p w14:paraId="4AE62B02" w14:textId="77777777" w:rsidR="003721A0" w:rsidRPr="003721A0" w:rsidRDefault="003721A0" w:rsidP="003721A0">
            <w:pPr>
              <w:pStyle w:val="NormalWeb"/>
              <w:numPr>
                <w:ilvl w:val="0"/>
                <w:numId w:val="17"/>
              </w:numPr>
              <w:spacing w:before="0" w:beforeAutospacing="0" w:after="0" w:afterAutospacing="0"/>
              <w:textAlignment w:val="baseline"/>
              <w:rPr>
                <w:color w:val="000000"/>
                <w:sz w:val="18"/>
                <w:szCs w:val="18"/>
              </w:rPr>
            </w:pPr>
            <w:r w:rsidRPr="003721A0">
              <w:rPr>
                <w:color w:val="000000"/>
                <w:sz w:val="18"/>
                <w:szCs w:val="18"/>
              </w:rPr>
              <w:t>South-facing-tilt solar</w:t>
            </w:r>
          </w:p>
        </w:tc>
      </w:tr>
      <w:tr w:rsidR="003721A0" w:rsidRPr="003721A0" w14:paraId="0D51DE87" w14:textId="77777777" w:rsidTr="003721A0">
        <w:tc>
          <w:tcPr>
            <w:tcW w:w="1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0FF3DA" w14:textId="77777777" w:rsidR="003721A0" w:rsidRPr="003721A0" w:rsidRDefault="003721A0">
            <w:pPr>
              <w:pStyle w:val="NormalWeb"/>
              <w:spacing w:before="0" w:beforeAutospacing="0" w:after="0" w:afterAutospacing="0"/>
              <w:rPr>
                <w:sz w:val="18"/>
                <w:szCs w:val="18"/>
              </w:rPr>
            </w:pPr>
            <w:r w:rsidRPr="003721A0">
              <w:rPr>
                <w:color w:val="000000"/>
                <w:sz w:val="18"/>
                <w:szCs w:val="18"/>
              </w:rPr>
              <w:t>Candidate wind technologies</w:t>
            </w:r>
          </w:p>
        </w:tc>
        <w:tc>
          <w:tcPr>
            <w:tcW w:w="4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0ABFBF" w14:textId="77777777" w:rsidR="003721A0" w:rsidRPr="003721A0" w:rsidRDefault="003721A0">
            <w:pPr>
              <w:pStyle w:val="NormalWeb"/>
              <w:spacing w:before="0" w:beforeAutospacing="0" w:after="0" w:afterAutospacing="0"/>
              <w:rPr>
                <w:sz w:val="18"/>
                <w:szCs w:val="18"/>
              </w:rPr>
            </w:pPr>
            <w:r w:rsidRPr="003721A0">
              <w:rPr>
                <w:color w:val="000000"/>
                <w:sz w:val="18"/>
                <w:szCs w:val="18"/>
              </w:rPr>
              <w:t>Onshore and offshore wind from 3TIER Western Wind and Solar Integration Study dataset. selection of prime sites based on criteria including high wind energy density, and proximity to transmission.</w:t>
            </w:r>
            <w:hyperlink r:id="rId16" w:history="1">
              <w:r w:rsidRPr="003721A0">
                <w:rPr>
                  <w:rStyle w:val="Hyperlink"/>
                  <w:color w:val="000000"/>
                  <w:sz w:val="18"/>
                  <w:szCs w:val="18"/>
                  <w:vertAlign w:val="superscript"/>
                </w:rPr>
                <w:t>2</w:t>
              </w:r>
            </w:hyperlink>
            <w:r w:rsidRPr="003721A0">
              <w:rPr>
                <w:color w:val="000000"/>
                <w:sz w:val="18"/>
                <w:szCs w:val="18"/>
              </w:rPr>
              <w:t xml:space="preserve"> A portion of candidate generators were screened out in California if they were in “Category 3, high environmental risk” locations, which include areas legally excluded for development, protected areas with ecological or social value, conservation regions, and prime agricultural land.</w:t>
            </w:r>
            <w:hyperlink r:id="rId17" w:history="1">
              <w:r w:rsidRPr="003721A0">
                <w:rPr>
                  <w:rStyle w:val="Hyperlink"/>
                  <w:color w:val="000000"/>
                  <w:sz w:val="18"/>
                  <w:szCs w:val="18"/>
                  <w:vertAlign w:val="superscript"/>
                </w:rPr>
                <w:t>9</w:t>
              </w:r>
            </w:hyperlink>
            <w:r w:rsidRPr="003721A0">
              <w:rPr>
                <w:color w:val="000000"/>
                <w:sz w:val="18"/>
                <w:szCs w:val="18"/>
              </w:rPr>
              <w:t> </w:t>
            </w: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6ADC27" w14:textId="24BAEA19" w:rsidR="003721A0" w:rsidRPr="003721A0" w:rsidRDefault="003721A0">
            <w:pPr>
              <w:pStyle w:val="NormalWeb"/>
              <w:spacing w:before="0" w:beforeAutospacing="0" w:after="0" w:afterAutospacing="0"/>
              <w:rPr>
                <w:sz w:val="18"/>
                <w:szCs w:val="18"/>
              </w:rPr>
            </w:pPr>
            <w:r w:rsidRPr="003721A0">
              <w:rPr>
                <w:color w:val="000000"/>
                <w:sz w:val="18"/>
                <w:szCs w:val="18"/>
              </w:rPr>
              <w:t>PSP plus </w:t>
            </w:r>
          </w:p>
          <w:p w14:paraId="4A8C8EDF" w14:textId="77777777" w:rsidR="003721A0" w:rsidRPr="003721A0" w:rsidRDefault="003721A0" w:rsidP="003721A0">
            <w:pPr>
              <w:pStyle w:val="NormalWeb"/>
              <w:numPr>
                <w:ilvl w:val="0"/>
                <w:numId w:val="18"/>
              </w:numPr>
              <w:spacing w:before="0" w:beforeAutospacing="0" w:after="0" w:afterAutospacing="0"/>
              <w:textAlignment w:val="baseline"/>
              <w:rPr>
                <w:color w:val="000000"/>
                <w:sz w:val="18"/>
                <w:szCs w:val="18"/>
              </w:rPr>
            </w:pPr>
            <w:r w:rsidRPr="003721A0">
              <w:rPr>
                <w:color w:val="000000"/>
                <w:sz w:val="18"/>
                <w:szCs w:val="18"/>
              </w:rPr>
              <w:t>Winter-dominant wind</w:t>
            </w:r>
          </w:p>
        </w:tc>
      </w:tr>
      <w:tr w:rsidR="003721A0" w:rsidRPr="003721A0" w14:paraId="6C3EE9C1" w14:textId="77777777" w:rsidTr="003721A0">
        <w:tc>
          <w:tcPr>
            <w:tcW w:w="1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28888" w14:textId="77777777" w:rsidR="003721A0" w:rsidRPr="003721A0" w:rsidRDefault="003721A0">
            <w:pPr>
              <w:pStyle w:val="NormalWeb"/>
              <w:spacing w:before="0" w:beforeAutospacing="0" w:after="0" w:afterAutospacing="0"/>
              <w:rPr>
                <w:sz w:val="18"/>
                <w:szCs w:val="18"/>
              </w:rPr>
            </w:pPr>
            <w:r w:rsidRPr="003721A0">
              <w:rPr>
                <w:color w:val="000000"/>
                <w:sz w:val="18"/>
                <w:szCs w:val="18"/>
              </w:rPr>
              <w:t>Planned hydropower plants</w:t>
            </w:r>
          </w:p>
        </w:tc>
        <w:tc>
          <w:tcPr>
            <w:tcW w:w="4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CC98AE" w14:textId="77777777" w:rsidR="003721A0" w:rsidRPr="003721A0" w:rsidRDefault="003721A0">
            <w:pPr>
              <w:rPr>
                <w:sz w:val="18"/>
                <w:szCs w:val="18"/>
              </w:rPr>
            </w:pP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A2BCB" w14:textId="77777777" w:rsidR="003721A0" w:rsidRPr="003721A0" w:rsidRDefault="003721A0">
            <w:pPr>
              <w:pStyle w:val="NormalWeb"/>
              <w:spacing w:before="0" w:beforeAutospacing="0" w:after="0" w:afterAutospacing="0"/>
              <w:rPr>
                <w:sz w:val="18"/>
                <w:szCs w:val="18"/>
              </w:rPr>
            </w:pPr>
            <w:r w:rsidRPr="003721A0">
              <w:rPr>
                <w:color w:val="000000"/>
                <w:sz w:val="18"/>
                <w:szCs w:val="18"/>
              </w:rPr>
              <w:t xml:space="preserve">See Table 2.2 in Draft Storage Technology Summary posted at </w:t>
            </w:r>
            <w:hyperlink r:id="rId18" w:history="1">
              <w:r w:rsidRPr="003721A0">
                <w:rPr>
                  <w:rStyle w:val="Hyperlink"/>
                  <w:color w:val="1155CC"/>
                  <w:sz w:val="18"/>
                  <w:szCs w:val="18"/>
                </w:rPr>
                <w:t>https://efiling.energy.ca.gov/Lists/DocketLog.aspx?docketnumber=20-MISC</w:t>
              </w:r>
            </w:hyperlink>
          </w:p>
        </w:tc>
      </w:tr>
      <w:tr w:rsidR="003721A0" w:rsidRPr="003721A0" w14:paraId="7305BDA8" w14:textId="77777777" w:rsidTr="003721A0">
        <w:tc>
          <w:tcPr>
            <w:tcW w:w="1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A773E" w14:textId="77777777" w:rsidR="003721A0" w:rsidRPr="003721A0" w:rsidRDefault="003721A0">
            <w:pPr>
              <w:pStyle w:val="NormalWeb"/>
              <w:spacing w:before="0" w:beforeAutospacing="0" w:after="0" w:afterAutospacing="0"/>
              <w:rPr>
                <w:sz w:val="18"/>
                <w:szCs w:val="18"/>
              </w:rPr>
            </w:pPr>
            <w:r w:rsidRPr="003721A0">
              <w:rPr>
                <w:color w:val="000000"/>
                <w:sz w:val="18"/>
                <w:szCs w:val="18"/>
              </w:rPr>
              <w:t>Electricity demand</w:t>
            </w:r>
          </w:p>
        </w:tc>
        <w:tc>
          <w:tcPr>
            <w:tcW w:w="4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D4F2D" w14:textId="77777777" w:rsidR="003721A0" w:rsidRPr="003721A0" w:rsidRDefault="003721A0">
            <w:pPr>
              <w:pStyle w:val="NormalWeb"/>
              <w:spacing w:before="0" w:beforeAutospacing="0" w:after="0" w:afterAutospacing="0"/>
              <w:rPr>
                <w:sz w:val="18"/>
                <w:szCs w:val="18"/>
              </w:rPr>
            </w:pPr>
            <w:r w:rsidRPr="003721A0">
              <w:rPr>
                <w:color w:val="000000"/>
                <w:sz w:val="18"/>
                <w:szCs w:val="18"/>
              </w:rPr>
              <w:t>The future load represents a case of high energy efficiency and building electrification, as well as increased adoption of Zero Emissions Vehicles (ZEVs), primarily from electric vehicles.</w:t>
            </w:r>
            <w:hyperlink r:id="rId19" w:history="1">
              <w:r w:rsidRPr="003721A0">
                <w:rPr>
                  <w:rStyle w:val="Hyperlink"/>
                  <w:color w:val="000000"/>
                  <w:sz w:val="18"/>
                  <w:szCs w:val="18"/>
                  <w:vertAlign w:val="superscript"/>
                </w:rPr>
                <w:t>4</w:t>
              </w:r>
            </w:hyperlink>
            <w:r w:rsidRPr="003721A0">
              <w:rPr>
                <w:color w:val="000000"/>
                <w:sz w:val="18"/>
                <w:szCs w:val="18"/>
              </w:rPr>
              <w:t xml:space="preserve"> The load forecast achieves a doubling of the rate of energy efficiency by 2030 in California, compliant with the state’s SB 350 legislative targets, aggressive building electrification starting in 2020, growing industry electrification, and approximately 125,000 GWh in electricity demand from transportation. Hourly demand profiles from 2006 (consistent with the weather-year used for calculating solar and wind capacity factors) from FERC Form 714 and a dataset procured from ITRON were used as a base from which demand projects (residential, commercial, industrial, transportation) were created and scaled by sector to meet states’ policy targets and reflect population growth.</w:t>
            </w:r>
            <w:hyperlink r:id="rId20" w:history="1">
              <w:r w:rsidRPr="003721A0">
                <w:rPr>
                  <w:rStyle w:val="Hyperlink"/>
                  <w:color w:val="000000"/>
                  <w:sz w:val="18"/>
                  <w:szCs w:val="18"/>
                  <w:vertAlign w:val="superscript"/>
                </w:rPr>
                <w:t>17</w:t>
              </w:r>
            </w:hyperlink>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336064" w14:textId="77777777" w:rsidR="003721A0" w:rsidRPr="003721A0" w:rsidRDefault="003721A0">
            <w:pPr>
              <w:pStyle w:val="NormalWeb"/>
              <w:spacing w:before="0" w:beforeAutospacing="0" w:after="0" w:afterAutospacing="0"/>
              <w:rPr>
                <w:sz w:val="18"/>
                <w:szCs w:val="18"/>
              </w:rPr>
            </w:pPr>
            <w:r w:rsidRPr="003721A0">
              <w:rPr>
                <w:color w:val="000000"/>
                <w:sz w:val="18"/>
                <w:szCs w:val="18"/>
              </w:rPr>
              <w:t>PSP load profiles. Adjust as needed.</w:t>
            </w:r>
          </w:p>
        </w:tc>
      </w:tr>
      <w:tr w:rsidR="003721A0" w:rsidRPr="003721A0" w14:paraId="2A8A497C" w14:textId="77777777" w:rsidTr="003721A0">
        <w:tc>
          <w:tcPr>
            <w:tcW w:w="1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49D45C" w14:textId="77777777" w:rsidR="003721A0" w:rsidRPr="003721A0" w:rsidRDefault="003721A0">
            <w:pPr>
              <w:pStyle w:val="NormalWeb"/>
              <w:spacing w:before="0" w:beforeAutospacing="0" w:after="0" w:afterAutospacing="0"/>
              <w:rPr>
                <w:sz w:val="18"/>
                <w:szCs w:val="18"/>
              </w:rPr>
            </w:pPr>
            <w:r w:rsidRPr="003721A0">
              <w:rPr>
                <w:color w:val="000000"/>
                <w:sz w:val="18"/>
                <w:szCs w:val="18"/>
              </w:rPr>
              <w:t>Carbon cap</w:t>
            </w:r>
          </w:p>
        </w:tc>
        <w:tc>
          <w:tcPr>
            <w:tcW w:w="4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64B0DA" w14:textId="77777777" w:rsidR="003721A0" w:rsidRPr="003721A0" w:rsidRDefault="003721A0">
            <w:pPr>
              <w:pStyle w:val="NormalWeb"/>
              <w:spacing w:before="0" w:beforeAutospacing="0" w:after="0" w:afterAutospacing="0"/>
              <w:rPr>
                <w:sz w:val="18"/>
                <w:szCs w:val="18"/>
              </w:rPr>
            </w:pPr>
            <w:r w:rsidRPr="003721A0">
              <w:rPr>
                <w:color w:val="000000"/>
                <w:sz w:val="18"/>
                <w:szCs w:val="18"/>
              </w:rPr>
              <w:t>Zero emissions by 2050</w:t>
            </w: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E17674" w14:textId="77777777" w:rsidR="003721A0" w:rsidRPr="003721A0" w:rsidRDefault="003721A0">
            <w:pPr>
              <w:pStyle w:val="NormalWeb"/>
              <w:spacing w:before="0" w:beforeAutospacing="0" w:after="0" w:afterAutospacing="0"/>
              <w:rPr>
                <w:sz w:val="18"/>
                <w:szCs w:val="18"/>
              </w:rPr>
            </w:pPr>
            <w:r w:rsidRPr="003721A0">
              <w:rPr>
                <w:color w:val="000000"/>
                <w:sz w:val="18"/>
                <w:szCs w:val="18"/>
              </w:rPr>
              <w:t>PSP Zero emissions by 2045</w:t>
            </w:r>
          </w:p>
        </w:tc>
      </w:tr>
      <w:tr w:rsidR="003721A0" w:rsidRPr="003721A0" w14:paraId="1E0931C4" w14:textId="77777777" w:rsidTr="003721A0">
        <w:tc>
          <w:tcPr>
            <w:tcW w:w="1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1F1F1" w14:textId="77777777" w:rsidR="003721A0" w:rsidRPr="003721A0" w:rsidRDefault="003721A0">
            <w:pPr>
              <w:pStyle w:val="NormalWeb"/>
              <w:spacing w:before="0" w:beforeAutospacing="0" w:after="0" w:afterAutospacing="0"/>
              <w:rPr>
                <w:sz w:val="18"/>
                <w:szCs w:val="18"/>
              </w:rPr>
            </w:pPr>
            <w:r w:rsidRPr="003721A0">
              <w:rPr>
                <w:color w:val="000000"/>
                <w:sz w:val="18"/>
                <w:szCs w:val="18"/>
              </w:rPr>
              <w:t>RPS</w:t>
            </w:r>
          </w:p>
        </w:tc>
        <w:tc>
          <w:tcPr>
            <w:tcW w:w="4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1B6081" w14:textId="77777777" w:rsidR="003721A0" w:rsidRPr="003721A0" w:rsidRDefault="003721A0">
            <w:pPr>
              <w:pStyle w:val="NormalWeb"/>
              <w:spacing w:before="0" w:beforeAutospacing="0" w:after="0" w:afterAutospacing="0"/>
              <w:rPr>
                <w:sz w:val="18"/>
                <w:szCs w:val="18"/>
              </w:rPr>
            </w:pPr>
            <w:r w:rsidRPr="003721A0">
              <w:rPr>
                <w:color w:val="000000"/>
                <w:sz w:val="18"/>
                <w:szCs w:val="18"/>
              </w:rPr>
              <w:t>All current mandates for all states in the WECC</w:t>
            </w: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51DFF2" w14:textId="77777777" w:rsidR="003721A0" w:rsidRPr="003721A0" w:rsidRDefault="003721A0">
            <w:pPr>
              <w:pStyle w:val="NormalWeb"/>
              <w:spacing w:before="0" w:beforeAutospacing="0" w:after="0" w:afterAutospacing="0"/>
              <w:rPr>
                <w:sz w:val="18"/>
                <w:szCs w:val="18"/>
              </w:rPr>
            </w:pPr>
            <w:r w:rsidRPr="003721A0">
              <w:rPr>
                <w:color w:val="000000"/>
                <w:sz w:val="18"/>
                <w:szCs w:val="18"/>
              </w:rPr>
              <w:t>PSP</w:t>
            </w:r>
          </w:p>
        </w:tc>
      </w:tr>
      <w:tr w:rsidR="003721A0" w:rsidRPr="003721A0" w14:paraId="4334AC07" w14:textId="77777777" w:rsidTr="003721A0">
        <w:tc>
          <w:tcPr>
            <w:tcW w:w="1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C6E06D" w14:textId="77777777" w:rsidR="003721A0" w:rsidRPr="003721A0" w:rsidRDefault="003721A0">
            <w:pPr>
              <w:pStyle w:val="NormalWeb"/>
              <w:spacing w:before="0" w:beforeAutospacing="0" w:after="0" w:afterAutospacing="0"/>
              <w:rPr>
                <w:sz w:val="18"/>
                <w:szCs w:val="18"/>
              </w:rPr>
            </w:pPr>
            <w:r w:rsidRPr="003721A0">
              <w:rPr>
                <w:color w:val="000000"/>
                <w:sz w:val="18"/>
                <w:szCs w:val="18"/>
              </w:rPr>
              <w:t>Time resolution and time horizon</w:t>
            </w:r>
          </w:p>
        </w:tc>
        <w:tc>
          <w:tcPr>
            <w:tcW w:w="4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9CA697" w14:textId="77777777" w:rsidR="003721A0" w:rsidRPr="003721A0" w:rsidRDefault="003721A0">
            <w:pPr>
              <w:pStyle w:val="NormalWeb"/>
              <w:spacing w:before="0" w:beforeAutospacing="0" w:after="0" w:afterAutospacing="0"/>
              <w:rPr>
                <w:sz w:val="18"/>
                <w:szCs w:val="18"/>
              </w:rPr>
            </w:pPr>
            <w:r w:rsidRPr="003721A0">
              <w:rPr>
                <w:color w:val="000000"/>
                <w:sz w:val="18"/>
                <w:szCs w:val="18"/>
              </w:rPr>
              <w:t>All 365 days in 2050. Sampling hours every 4 hours per day.</w:t>
            </w: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AFC567" w14:textId="3750A23C" w:rsidR="003721A0" w:rsidRPr="003721A0" w:rsidRDefault="003721A0">
            <w:pPr>
              <w:pStyle w:val="NormalWeb"/>
              <w:spacing w:before="0" w:beforeAutospacing="0" w:after="0" w:afterAutospacing="0"/>
              <w:rPr>
                <w:sz w:val="18"/>
                <w:szCs w:val="18"/>
              </w:rPr>
            </w:pPr>
            <w:r w:rsidRPr="003721A0">
              <w:rPr>
                <w:color w:val="000000"/>
                <w:sz w:val="18"/>
                <w:szCs w:val="18"/>
              </w:rPr>
              <w:t>All 365 days using variable time step for capacity expansion and hourly time step to evaluate resource adequacy. Include 2030, 2035, 2040, and 2045</w:t>
            </w:r>
            <w:r w:rsidR="00510F8D">
              <w:rPr>
                <w:color w:val="000000"/>
                <w:sz w:val="18"/>
                <w:szCs w:val="18"/>
              </w:rPr>
              <w:t xml:space="preserve"> if </w:t>
            </w:r>
            <w:r w:rsidR="003638F5">
              <w:rPr>
                <w:color w:val="000000"/>
                <w:sz w:val="18"/>
                <w:szCs w:val="18"/>
              </w:rPr>
              <w:t>computation time allows</w:t>
            </w:r>
            <w:r w:rsidRPr="003721A0">
              <w:rPr>
                <w:color w:val="000000"/>
                <w:sz w:val="18"/>
                <w:szCs w:val="18"/>
              </w:rPr>
              <w:t>. </w:t>
            </w:r>
          </w:p>
        </w:tc>
      </w:tr>
    </w:tbl>
    <w:p w14:paraId="2D64C369" w14:textId="77777777" w:rsidR="003721A0" w:rsidRDefault="003721A0" w:rsidP="00C213DA">
      <w:pPr>
        <w:spacing w:after="120"/>
        <w:jc w:val="both"/>
      </w:pPr>
    </w:p>
    <w:p w14:paraId="259048D6" w14:textId="7C4E45C5" w:rsidR="001E2FD2" w:rsidRPr="001C704D" w:rsidRDefault="001E2FD2" w:rsidP="001E2FD2">
      <w:pPr>
        <w:pStyle w:val="Heading2"/>
        <w:jc w:val="both"/>
      </w:pPr>
      <w:bookmarkStart w:id="11" w:name="_Toc95080925"/>
      <w:r>
        <w:t>2</w:t>
      </w:r>
      <w:r w:rsidRPr="001C704D">
        <w:t>.</w:t>
      </w:r>
      <w:r w:rsidR="001C6205">
        <w:t>2</w:t>
      </w:r>
      <w:r w:rsidRPr="001C704D">
        <w:t xml:space="preserve"> </w:t>
      </w:r>
      <w:r w:rsidR="001C6205">
        <w:t>Scenarios to explore sensitivities</w:t>
      </w:r>
      <w:bookmarkEnd w:id="11"/>
    </w:p>
    <w:p w14:paraId="2B4712D5" w14:textId="39C9BAD8" w:rsidR="001E2FD2" w:rsidRDefault="001C6205" w:rsidP="001E2FD2">
      <w:pPr>
        <w:spacing w:after="120"/>
        <w:jc w:val="both"/>
      </w:pPr>
      <w:r>
        <w:t>The parameters that will be varied to explore key sensitivities are listed in Table 2.2</w:t>
      </w:r>
      <w:r w:rsidR="001E2FD2">
        <w:t xml:space="preserve">. </w:t>
      </w:r>
      <w:r w:rsidR="00045673">
        <w:t xml:space="preserve"> The motivation for selecting these scenarios and the related papers that are planned to communicate the results</w:t>
      </w:r>
      <w:r w:rsidR="00F8788A">
        <w:t xml:space="preserve"> for the SWITCH studies</w:t>
      </w:r>
      <w:r w:rsidR="00045673">
        <w:t xml:space="preserve"> are described in Section 2.4.</w:t>
      </w:r>
    </w:p>
    <w:p w14:paraId="371FDE70" w14:textId="77777777" w:rsidR="00045673" w:rsidRDefault="00045673" w:rsidP="001E2FD2">
      <w:pPr>
        <w:spacing w:after="120"/>
        <w:jc w:val="both"/>
      </w:pPr>
    </w:p>
    <w:p w14:paraId="5AF28976" w14:textId="2CACD1C1" w:rsidR="001E2FD2" w:rsidRDefault="001C6205" w:rsidP="001C6205">
      <w:pPr>
        <w:pStyle w:val="Caption"/>
      </w:pPr>
      <w:bookmarkStart w:id="12" w:name="_Toc95080947"/>
      <w:r>
        <w:t xml:space="preserve">Table 2. </w:t>
      </w:r>
      <w:r>
        <w:fldChar w:fldCharType="begin"/>
      </w:r>
      <w:r>
        <w:instrText>SEQ Table_2. \* ARABIC</w:instrText>
      </w:r>
      <w:r>
        <w:fldChar w:fldCharType="separate"/>
      </w:r>
      <w:r w:rsidR="006C0A53">
        <w:rPr>
          <w:noProof/>
        </w:rPr>
        <w:t>2</w:t>
      </w:r>
      <w:r>
        <w:fldChar w:fldCharType="end"/>
      </w:r>
      <w:r>
        <w:t xml:space="preserve"> Scenarios for sensitivity analysis</w:t>
      </w:r>
      <w:bookmarkEnd w:id="12"/>
    </w:p>
    <w:tbl>
      <w:tblPr>
        <w:tblW w:w="9360" w:type="dxa"/>
        <w:tblCellMar>
          <w:top w:w="15" w:type="dxa"/>
          <w:left w:w="15" w:type="dxa"/>
          <w:bottom w:w="15" w:type="dxa"/>
          <w:right w:w="15" w:type="dxa"/>
        </w:tblCellMar>
        <w:tblLook w:val="04A0" w:firstRow="1" w:lastRow="0" w:firstColumn="1" w:lastColumn="0" w:noHBand="0" w:noVBand="1"/>
      </w:tblPr>
      <w:tblGrid>
        <w:gridCol w:w="4278"/>
        <w:gridCol w:w="2975"/>
        <w:gridCol w:w="2107"/>
      </w:tblGrid>
      <w:tr w:rsidR="001C6205" w:rsidRPr="001C6205" w14:paraId="1701FA1E" w14:textId="77777777" w:rsidTr="4253BF00">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7F0D315" w14:textId="77777777" w:rsidR="001C6205" w:rsidRPr="001C6205" w:rsidRDefault="001C6205" w:rsidP="001C6205">
            <w:pPr>
              <w:rPr>
                <w:sz w:val="18"/>
                <w:szCs w:val="18"/>
              </w:rPr>
            </w:pPr>
            <w:r w:rsidRPr="001C6205">
              <w:rPr>
                <w:color w:val="000000"/>
                <w:sz w:val="18"/>
                <w:szCs w:val="18"/>
              </w:rPr>
              <w:t>Topic</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CDEC124" w14:textId="77777777" w:rsidR="001C6205" w:rsidRPr="001C6205" w:rsidRDefault="001C6205" w:rsidP="001C6205">
            <w:pPr>
              <w:rPr>
                <w:sz w:val="18"/>
                <w:szCs w:val="18"/>
              </w:rPr>
            </w:pPr>
            <w:r w:rsidRPr="001C6205">
              <w:rPr>
                <w:color w:val="000000"/>
                <w:sz w:val="18"/>
                <w:szCs w:val="18"/>
              </w:rPr>
              <w:t>SWITCH WECC</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8A46D4D" w14:textId="77777777" w:rsidR="001C6205" w:rsidRPr="001C6205" w:rsidRDefault="001C6205" w:rsidP="001C6205">
            <w:pPr>
              <w:rPr>
                <w:sz w:val="18"/>
                <w:szCs w:val="18"/>
              </w:rPr>
            </w:pPr>
            <w:r w:rsidRPr="001C6205">
              <w:rPr>
                <w:color w:val="000000"/>
                <w:sz w:val="18"/>
                <w:szCs w:val="18"/>
              </w:rPr>
              <w:t>RESOLVE</w:t>
            </w:r>
          </w:p>
        </w:tc>
      </w:tr>
      <w:tr w:rsidR="001C6205" w:rsidRPr="001C6205" w14:paraId="490D1B3A" w14:textId="77777777" w:rsidTr="4253BF00">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1E50DE4" w14:textId="77777777" w:rsidR="001C6205" w:rsidRPr="001C6205" w:rsidRDefault="001C6205" w:rsidP="001C6205">
            <w:pPr>
              <w:rPr>
                <w:sz w:val="18"/>
                <w:szCs w:val="18"/>
              </w:rPr>
            </w:pPr>
            <w:r w:rsidRPr="001C6205">
              <w:rPr>
                <w:color w:val="000000"/>
                <w:sz w:val="18"/>
                <w:szCs w:val="18"/>
              </w:rPr>
              <w:t>Varying costs of long duration energy storage (LDES)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B52B820" w14:textId="1060019F" w:rsidR="001C6205" w:rsidRPr="001C6205" w:rsidRDefault="001C6205" w:rsidP="001C6205">
            <w:pPr>
              <w:rPr>
                <w:sz w:val="18"/>
                <w:szCs w:val="18"/>
              </w:rPr>
            </w:pPr>
            <w:r w:rsidRPr="532224C5">
              <w:rPr>
                <w:color w:val="000000" w:themeColor="text1"/>
                <w:sz w:val="18"/>
                <w:szCs w:val="18"/>
              </w:rPr>
              <w:t>Yes (study 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F6E645C" w14:textId="77777777" w:rsidR="001C6205" w:rsidRPr="001C6205" w:rsidRDefault="001C6205" w:rsidP="001C6205">
            <w:pPr>
              <w:rPr>
                <w:sz w:val="18"/>
                <w:szCs w:val="18"/>
              </w:rPr>
            </w:pPr>
            <w:r w:rsidRPr="001C6205">
              <w:rPr>
                <w:color w:val="000000"/>
                <w:sz w:val="18"/>
                <w:szCs w:val="18"/>
              </w:rPr>
              <w:t>Yes</w:t>
            </w:r>
          </w:p>
        </w:tc>
      </w:tr>
      <w:tr w:rsidR="001C6205" w:rsidRPr="001C6205" w14:paraId="3E2642B8" w14:textId="77777777" w:rsidTr="4253BF00">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6DA5903" w14:textId="1B3E80D4" w:rsidR="001C6205" w:rsidRPr="001C6205" w:rsidRDefault="001C6205" w:rsidP="001C6205">
            <w:pPr>
              <w:rPr>
                <w:sz w:val="18"/>
                <w:szCs w:val="18"/>
              </w:rPr>
            </w:pPr>
            <w:r w:rsidRPr="001C6205">
              <w:rPr>
                <w:color w:val="000000"/>
                <w:sz w:val="18"/>
                <w:szCs w:val="18"/>
              </w:rPr>
              <w:t xml:space="preserve">LDES technology clusters </w:t>
            </w:r>
            <w:r w:rsidR="00CF4FF7">
              <w:rPr>
                <w:color w:val="000000"/>
                <w:sz w:val="18"/>
                <w:szCs w:val="18"/>
              </w:rPr>
              <w:t>(Table 2.3)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19592DE" w14:textId="4A014A6E" w:rsidR="001C6205" w:rsidRPr="001C6205" w:rsidRDefault="001C6205" w:rsidP="001C6205">
            <w:pPr>
              <w:rPr>
                <w:sz w:val="18"/>
                <w:szCs w:val="18"/>
              </w:rPr>
            </w:pPr>
            <w:r w:rsidRPr="532224C5">
              <w:rPr>
                <w:color w:val="000000" w:themeColor="text1"/>
                <w:sz w:val="18"/>
                <w:szCs w:val="18"/>
              </w:rPr>
              <w:t>Yes (study 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2303320" w14:textId="77777777" w:rsidR="001C6205" w:rsidRPr="001C6205" w:rsidRDefault="001C6205" w:rsidP="001C6205">
            <w:pPr>
              <w:rPr>
                <w:sz w:val="18"/>
                <w:szCs w:val="18"/>
              </w:rPr>
            </w:pPr>
            <w:r w:rsidRPr="001C6205">
              <w:rPr>
                <w:color w:val="000000"/>
                <w:sz w:val="18"/>
                <w:szCs w:val="18"/>
              </w:rPr>
              <w:t>Yes</w:t>
            </w:r>
          </w:p>
        </w:tc>
      </w:tr>
      <w:tr w:rsidR="001C6205" w:rsidRPr="001C6205" w14:paraId="5C5C5971" w14:textId="77777777" w:rsidTr="4253BF00">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CDA5C7E" w14:textId="77777777" w:rsidR="001C6205" w:rsidRPr="001C6205" w:rsidRDefault="001C6205" w:rsidP="001C6205">
            <w:pPr>
              <w:rPr>
                <w:sz w:val="18"/>
                <w:szCs w:val="18"/>
              </w:rPr>
            </w:pPr>
            <w:r w:rsidRPr="001C6205">
              <w:rPr>
                <w:color w:val="000000"/>
                <w:sz w:val="18"/>
                <w:szCs w:val="18"/>
              </w:rPr>
              <w:t>Value and LDES need depending on how much CA can rely on imports from the rest of the WECC</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01B2AD6" w14:textId="29586005" w:rsidR="001C6205" w:rsidRPr="001C6205" w:rsidRDefault="001C6205" w:rsidP="001C6205">
            <w:pPr>
              <w:rPr>
                <w:sz w:val="18"/>
                <w:szCs w:val="18"/>
              </w:rPr>
            </w:pPr>
            <w:r w:rsidRPr="532224C5">
              <w:rPr>
                <w:color w:val="000000" w:themeColor="text1"/>
                <w:sz w:val="18"/>
                <w:szCs w:val="18"/>
              </w:rPr>
              <w:t>Yes (study 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D471E25" w14:textId="3C9099DF" w:rsidR="001C6205" w:rsidRPr="001C6205" w:rsidRDefault="007F4095" w:rsidP="001C6205">
            <w:pPr>
              <w:rPr>
                <w:sz w:val="18"/>
                <w:szCs w:val="18"/>
              </w:rPr>
            </w:pPr>
            <w:r>
              <w:rPr>
                <w:color w:val="000000"/>
                <w:sz w:val="18"/>
                <w:szCs w:val="18"/>
              </w:rPr>
              <w:t>PSP</w:t>
            </w:r>
            <w:r w:rsidR="00D32F11">
              <w:rPr>
                <w:color w:val="000000"/>
                <w:sz w:val="18"/>
                <w:szCs w:val="18"/>
              </w:rPr>
              <w:t xml:space="preserve"> plus vary</w:t>
            </w:r>
            <w:r w:rsidR="001C6205" w:rsidRPr="001C6205">
              <w:rPr>
                <w:color w:val="000000"/>
                <w:sz w:val="18"/>
                <w:szCs w:val="18"/>
              </w:rPr>
              <w:t xml:space="preserve"> Wyoming wind</w:t>
            </w:r>
          </w:p>
        </w:tc>
      </w:tr>
      <w:tr w:rsidR="001C6205" w:rsidRPr="001C6205" w14:paraId="5BB6BD4B" w14:textId="77777777" w:rsidTr="4253BF00">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DE02262" w14:textId="77777777" w:rsidR="001C6205" w:rsidRPr="001C6205" w:rsidRDefault="001C6205" w:rsidP="001C6205">
            <w:pPr>
              <w:rPr>
                <w:sz w:val="18"/>
                <w:szCs w:val="18"/>
              </w:rPr>
            </w:pPr>
            <w:r w:rsidRPr="001C6205">
              <w:rPr>
                <w:color w:val="000000"/>
                <w:sz w:val="18"/>
                <w:szCs w:val="18"/>
              </w:rPr>
              <w:t>Wind or solar dominant grids and LDES need: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A93FDBD" w14:textId="3A206828" w:rsidR="001C6205" w:rsidRPr="001C6205" w:rsidRDefault="001C6205" w:rsidP="001C6205">
            <w:pPr>
              <w:rPr>
                <w:sz w:val="18"/>
                <w:szCs w:val="18"/>
              </w:rPr>
            </w:pPr>
            <w:r w:rsidRPr="532224C5">
              <w:rPr>
                <w:color w:val="000000" w:themeColor="text1"/>
                <w:sz w:val="18"/>
                <w:szCs w:val="18"/>
              </w:rPr>
              <w:t>Yes (study 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A7A2A55" w14:textId="77777777" w:rsidR="001C6205" w:rsidRPr="001C6205" w:rsidRDefault="001C6205" w:rsidP="001C6205">
            <w:pPr>
              <w:rPr>
                <w:sz w:val="18"/>
                <w:szCs w:val="18"/>
              </w:rPr>
            </w:pPr>
            <w:r w:rsidRPr="001C6205">
              <w:rPr>
                <w:color w:val="000000"/>
                <w:sz w:val="18"/>
                <w:szCs w:val="18"/>
              </w:rPr>
              <w:t>Yes</w:t>
            </w:r>
          </w:p>
        </w:tc>
      </w:tr>
      <w:tr w:rsidR="001C6205" w:rsidRPr="001C6205" w14:paraId="4AD95C04" w14:textId="77777777" w:rsidTr="4253BF00">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C88CBDA" w14:textId="77777777" w:rsidR="001C6205" w:rsidRPr="001C6205" w:rsidRDefault="001C6205" w:rsidP="001C6205">
            <w:pPr>
              <w:rPr>
                <w:sz w:val="18"/>
                <w:szCs w:val="18"/>
              </w:rPr>
            </w:pPr>
            <w:r w:rsidRPr="001C6205">
              <w:rPr>
                <w:color w:val="000000"/>
                <w:sz w:val="18"/>
                <w:szCs w:val="18"/>
              </w:rPr>
              <w:t xml:space="preserve">Tilted versus </w:t>
            </w:r>
            <w:proofErr w:type="spellStart"/>
            <w:r w:rsidRPr="001C6205">
              <w:rPr>
                <w:color w:val="000000"/>
                <w:sz w:val="18"/>
                <w:szCs w:val="18"/>
              </w:rPr>
              <w:t>untilted</w:t>
            </w:r>
            <w:proofErr w:type="spellEnd"/>
            <w:r w:rsidRPr="001C6205">
              <w:rPr>
                <w:color w:val="000000"/>
                <w:sz w:val="18"/>
                <w:szCs w:val="18"/>
              </w:rPr>
              <w:t xml:space="preserve"> solar using data for several years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701295B" w14:textId="77777777" w:rsidR="001C6205" w:rsidRPr="001C6205" w:rsidRDefault="001C6205" w:rsidP="001C6205">
            <w:pPr>
              <w:rPr>
                <w:sz w:val="18"/>
                <w:szCs w:val="18"/>
              </w:rPr>
            </w:pPr>
            <w:r w:rsidRPr="001C6205">
              <w:rPr>
                <w:color w:val="000000"/>
                <w:sz w:val="18"/>
                <w:szCs w:val="18"/>
              </w:rPr>
              <w:t>No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29C8CFC" w14:textId="77777777" w:rsidR="001C6205" w:rsidRPr="001C6205" w:rsidRDefault="001C6205" w:rsidP="001C6205">
            <w:pPr>
              <w:rPr>
                <w:sz w:val="18"/>
                <w:szCs w:val="18"/>
              </w:rPr>
            </w:pPr>
            <w:r w:rsidRPr="001C6205">
              <w:rPr>
                <w:color w:val="000000"/>
                <w:sz w:val="18"/>
                <w:szCs w:val="18"/>
              </w:rPr>
              <w:t>Yes</w:t>
            </w:r>
          </w:p>
        </w:tc>
      </w:tr>
      <w:tr w:rsidR="001C6205" w:rsidRPr="001C6205" w14:paraId="79BE714E" w14:textId="77777777" w:rsidTr="4253BF00">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FABCF57" w14:textId="77777777" w:rsidR="001C6205" w:rsidRPr="001C6205" w:rsidRDefault="001C6205" w:rsidP="001C6205">
            <w:pPr>
              <w:rPr>
                <w:sz w:val="18"/>
                <w:szCs w:val="18"/>
              </w:rPr>
            </w:pPr>
            <w:r w:rsidRPr="001C6205">
              <w:rPr>
                <w:color w:val="000000"/>
                <w:sz w:val="18"/>
                <w:szCs w:val="18"/>
              </w:rPr>
              <w:t>Newer wind technologies using data for several years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D3DE478" w14:textId="77777777" w:rsidR="001C6205" w:rsidRPr="001C6205" w:rsidRDefault="001C6205" w:rsidP="001C6205">
            <w:pPr>
              <w:rPr>
                <w:sz w:val="18"/>
                <w:szCs w:val="18"/>
              </w:rPr>
            </w:pPr>
            <w:r w:rsidRPr="001C6205">
              <w:rPr>
                <w:color w:val="000000"/>
                <w:sz w:val="18"/>
                <w:szCs w:val="18"/>
              </w:rPr>
              <w:t>No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A729B58" w14:textId="77777777" w:rsidR="001C6205" w:rsidRPr="001C6205" w:rsidRDefault="001C6205" w:rsidP="001C6205">
            <w:pPr>
              <w:rPr>
                <w:sz w:val="18"/>
                <w:szCs w:val="18"/>
              </w:rPr>
            </w:pPr>
            <w:r w:rsidRPr="001C6205">
              <w:rPr>
                <w:color w:val="000000"/>
                <w:sz w:val="18"/>
                <w:szCs w:val="18"/>
              </w:rPr>
              <w:t>Yes</w:t>
            </w:r>
          </w:p>
        </w:tc>
      </w:tr>
      <w:tr w:rsidR="001C6205" w:rsidRPr="001C6205" w14:paraId="698F9C3E" w14:textId="77777777" w:rsidTr="4253BF00">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A0DC496" w14:textId="77777777" w:rsidR="001C6205" w:rsidRPr="001C6205" w:rsidRDefault="001C6205" w:rsidP="001C6205">
            <w:pPr>
              <w:rPr>
                <w:sz w:val="18"/>
                <w:szCs w:val="18"/>
              </w:rPr>
            </w:pPr>
            <w:r w:rsidRPr="001C6205">
              <w:rPr>
                <w:color w:val="000000"/>
                <w:sz w:val="18"/>
                <w:szCs w:val="18"/>
              </w:rPr>
              <w:t>Cost savings in electricity prices from LDES energy capacity mandates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D3B5CBA" w14:textId="2506BBEC" w:rsidR="001C6205" w:rsidRPr="001C6205" w:rsidRDefault="001C6205" w:rsidP="001C6205">
            <w:pPr>
              <w:rPr>
                <w:sz w:val="18"/>
                <w:szCs w:val="18"/>
              </w:rPr>
            </w:pPr>
            <w:r w:rsidRPr="532224C5">
              <w:rPr>
                <w:color w:val="000000" w:themeColor="text1"/>
                <w:sz w:val="18"/>
                <w:szCs w:val="18"/>
              </w:rPr>
              <w:t>Yes (study 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96101D2" w14:textId="77777777" w:rsidR="001C6205" w:rsidRPr="001C6205" w:rsidRDefault="001C6205" w:rsidP="001C6205">
            <w:pPr>
              <w:rPr>
                <w:sz w:val="18"/>
                <w:szCs w:val="18"/>
              </w:rPr>
            </w:pPr>
            <w:r w:rsidRPr="001C6205">
              <w:rPr>
                <w:color w:val="000000"/>
                <w:sz w:val="18"/>
                <w:szCs w:val="18"/>
              </w:rPr>
              <w:t>No</w:t>
            </w:r>
          </w:p>
        </w:tc>
      </w:tr>
      <w:tr w:rsidR="001C6205" w:rsidRPr="001C6205" w14:paraId="24648EA8" w14:textId="77777777" w:rsidTr="4253BF00">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569F740" w14:textId="77777777" w:rsidR="001C6205" w:rsidRPr="001C6205" w:rsidRDefault="001C6205" w:rsidP="001C6205">
            <w:pPr>
              <w:rPr>
                <w:sz w:val="18"/>
                <w:szCs w:val="18"/>
              </w:rPr>
            </w:pPr>
            <w:r w:rsidRPr="001C6205">
              <w:rPr>
                <w:color w:val="000000"/>
                <w:sz w:val="18"/>
                <w:szCs w:val="18"/>
              </w:rPr>
              <w:t>Hydrogen and LDES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D3F2E57" w14:textId="5996697F" w:rsidR="001C6205" w:rsidRPr="001C6205" w:rsidRDefault="001C6205" w:rsidP="001C6205">
            <w:pPr>
              <w:rPr>
                <w:sz w:val="18"/>
                <w:szCs w:val="18"/>
              </w:rPr>
            </w:pPr>
            <w:r w:rsidRPr="532224C5">
              <w:rPr>
                <w:color w:val="000000" w:themeColor="text1"/>
                <w:sz w:val="18"/>
                <w:szCs w:val="18"/>
              </w:rPr>
              <w:t>Yes (study 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BE17C26" w14:textId="77777777" w:rsidR="001C6205" w:rsidRPr="001C6205" w:rsidRDefault="001C6205" w:rsidP="001C6205">
            <w:pPr>
              <w:rPr>
                <w:sz w:val="18"/>
                <w:szCs w:val="18"/>
              </w:rPr>
            </w:pPr>
            <w:r w:rsidRPr="001C6205">
              <w:rPr>
                <w:color w:val="000000"/>
                <w:sz w:val="18"/>
                <w:szCs w:val="18"/>
              </w:rPr>
              <w:t>Yes</w:t>
            </w:r>
          </w:p>
        </w:tc>
      </w:tr>
      <w:tr w:rsidR="001C6205" w:rsidRPr="001C6205" w14:paraId="73328B1F" w14:textId="77777777" w:rsidTr="4253BF00">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0C17622" w14:textId="77777777" w:rsidR="001C6205" w:rsidRPr="001C6205" w:rsidRDefault="001C6205" w:rsidP="001C6205">
            <w:pPr>
              <w:rPr>
                <w:sz w:val="18"/>
                <w:szCs w:val="18"/>
              </w:rPr>
            </w:pPr>
            <w:r w:rsidRPr="001C6205">
              <w:rPr>
                <w:color w:val="000000"/>
                <w:sz w:val="18"/>
                <w:szCs w:val="18"/>
              </w:rPr>
              <w:t>Transmission deployment and impact on LDES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8DDCB8B" w14:textId="0D4BE40F" w:rsidR="001C6205" w:rsidRPr="001C6205" w:rsidRDefault="001C6205" w:rsidP="001C6205">
            <w:pPr>
              <w:rPr>
                <w:sz w:val="18"/>
                <w:szCs w:val="18"/>
              </w:rPr>
            </w:pPr>
            <w:r w:rsidRPr="532224C5">
              <w:rPr>
                <w:color w:val="000000" w:themeColor="text1"/>
                <w:sz w:val="18"/>
                <w:szCs w:val="18"/>
              </w:rPr>
              <w:t>Yes (study 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FD6817D" w14:textId="77777777" w:rsidR="001C6205" w:rsidRPr="001C6205" w:rsidRDefault="001C6205" w:rsidP="001C6205">
            <w:pPr>
              <w:rPr>
                <w:sz w:val="18"/>
                <w:szCs w:val="18"/>
              </w:rPr>
            </w:pPr>
            <w:r w:rsidRPr="001C6205">
              <w:rPr>
                <w:color w:val="000000"/>
                <w:sz w:val="18"/>
                <w:szCs w:val="18"/>
              </w:rPr>
              <w:t>No</w:t>
            </w:r>
          </w:p>
        </w:tc>
      </w:tr>
      <w:tr w:rsidR="001C6205" w:rsidRPr="001C6205" w14:paraId="55A2571B" w14:textId="77777777" w:rsidTr="4253BF00">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51027FC" w14:textId="77777777" w:rsidR="001C6205" w:rsidRPr="001C6205" w:rsidRDefault="001C6205" w:rsidP="001C6205">
            <w:pPr>
              <w:rPr>
                <w:sz w:val="18"/>
                <w:szCs w:val="18"/>
              </w:rPr>
            </w:pPr>
            <w:r w:rsidRPr="001C6205">
              <w:rPr>
                <w:color w:val="000000"/>
                <w:sz w:val="18"/>
                <w:szCs w:val="18"/>
              </w:rPr>
              <w:t xml:space="preserve">Reserves and impact on LDES </w:t>
            </w:r>
            <w:proofErr w:type="gramStart"/>
            <w:r w:rsidRPr="001C6205">
              <w:rPr>
                <w:color w:val="000000"/>
                <w:sz w:val="18"/>
                <w:szCs w:val="18"/>
              </w:rPr>
              <w:t>needs</w:t>
            </w:r>
            <w:proofErr w:type="gram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7DAD4FA" w14:textId="1F0758B7" w:rsidR="001C6205" w:rsidRPr="001C6205" w:rsidRDefault="001C6205" w:rsidP="001C6205">
            <w:pPr>
              <w:rPr>
                <w:sz w:val="18"/>
                <w:szCs w:val="18"/>
              </w:rPr>
            </w:pPr>
            <w:r w:rsidRPr="532224C5">
              <w:rPr>
                <w:color w:val="000000" w:themeColor="text1"/>
                <w:sz w:val="18"/>
                <w:szCs w:val="18"/>
              </w:rPr>
              <w:t>Yes (study 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12939FB" w14:textId="77777777" w:rsidR="001C6205" w:rsidRPr="001C6205" w:rsidRDefault="001C6205" w:rsidP="001C6205">
            <w:pPr>
              <w:rPr>
                <w:sz w:val="18"/>
                <w:szCs w:val="18"/>
              </w:rPr>
            </w:pPr>
            <w:r w:rsidRPr="001C6205">
              <w:rPr>
                <w:color w:val="000000"/>
                <w:sz w:val="18"/>
                <w:szCs w:val="18"/>
              </w:rPr>
              <w:t>No</w:t>
            </w:r>
          </w:p>
        </w:tc>
      </w:tr>
      <w:tr w:rsidR="001C6205" w:rsidRPr="001C6205" w14:paraId="470D0740" w14:textId="77777777" w:rsidTr="4253BF00">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FF489A3" w14:textId="77777777" w:rsidR="001C6205" w:rsidRPr="001C6205" w:rsidRDefault="001C6205" w:rsidP="001C6205">
            <w:pPr>
              <w:rPr>
                <w:sz w:val="18"/>
                <w:szCs w:val="18"/>
              </w:rPr>
            </w:pPr>
            <w:r w:rsidRPr="001C6205">
              <w:rPr>
                <w:color w:val="000000"/>
                <w:sz w:val="18"/>
                <w:szCs w:val="18"/>
              </w:rPr>
              <w:t>Hydropower availability and impact on storage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3512274" w14:textId="5C2A008F" w:rsidR="001C6205" w:rsidRPr="001C6205" w:rsidRDefault="001C6205" w:rsidP="001C6205">
            <w:pPr>
              <w:rPr>
                <w:sz w:val="18"/>
                <w:szCs w:val="18"/>
              </w:rPr>
            </w:pPr>
            <w:r w:rsidRPr="532224C5">
              <w:rPr>
                <w:color w:val="000000" w:themeColor="text1"/>
                <w:sz w:val="18"/>
                <w:szCs w:val="18"/>
              </w:rPr>
              <w:t>Yes (study 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AA3C018" w14:textId="77777777" w:rsidR="001C6205" w:rsidRPr="001C6205" w:rsidRDefault="001C6205" w:rsidP="001C6205">
            <w:pPr>
              <w:rPr>
                <w:sz w:val="18"/>
                <w:szCs w:val="18"/>
              </w:rPr>
            </w:pPr>
            <w:r w:rsidRPr="001C6205">
              <w:rPr>
                <w:color w:val="000000"/>
                <w:sz w:val="18"/>
                <w:szCs w:val="18"/>
              </w:rPr>
              <w:t>Yes</w:t>
            </w:r>
          </w:p>
        </w:tc>
      </w:tr>
      <w:tr w:rsidR="001C6205" w:rsidRPr="001C6205" w14:paraId="7BABDB29" w14:textId="77777777" w:rsidTr="4253BF00">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9DBF45F" w14:textId="77777777" w:rsidR="001C6205" w:rsidRPr="001C6205" w:rsidRDefault="001C6205" w:rsidP="001C6205">
            <w:pPr>
              <w:rPr>
                <w:sz w:val="18"/>
                <w:szCs w:val="18"/>
              </w:rPr>
            </w:pPr>
            <w:r w:rsidRPr="001C6205">
              <w:rPr>
                <w:color w:val="000000"/>
                <w:sz w:val="18"/>
                <w:szCs w:val="18"/>
              </w:rPr>
              <w:t>Electrical vehicles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63ABD59" w14:textId="0548E14B" w:rsidR="001C6205" w:rsidRPr="001C6205" w:rsidRDefault="532224C5" w:rsidP="001C6205">
            <w:pPr>
              <w:rPr>
                <w:color w:val="000000" w:themeColor="text1"/>
                <w:sz w:val="18"/>
                <w:szCs w:val="18"/>
              </w:rPr>
            </w:pPr>
            <w:r w:rsidRPr="532224C5">
              <w:rPr>
                <w:color w:val="000000" w:themeColor="text1"/>
                <w:sz w:val="18"/>
                <w:szCs w:val="18"/>
              </w:rPr>
              <w:t>Tentatively (study 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67EDB31" w14:textId="77777777" w:rsidR="001C6205" w:rsidRPr="001C6205" w:rsidRDefault="001C6205" w:rsidP="001C6205">
            <w:pPr>
              <w:rPr>
                <w:sz w:val="18"/>
                <w:szCs w:val="18"/>
              </w:rPr>
            </w:pPr>
            <w:r w:rsidRPr="001C6205">
              <w:rPr>
                <w:color w:val="000000"/>
                <w:sz w:val="18"/>
                <w:szCs w:val="18"/>
              </w:rPr>
              <w:t>Yes</w:t>
            </w:r>
          </w:p>
        </w:tc>
      </w:tr>
      <w:tr w:rsidR="001C6205" w:rsidRPr="001C6205" w14:paraId="148B1B4F" w14:textId="77777777" w:rsidTr="4253BF00">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B03B78C" w14:textId="77777777" w:rsidR="001C6205" w:rsidRPr="001C6205" w:rsidRDefault="001C6205" w:rsidP="001C6205">
            <w:pPr>
              <w:rPr>
                <w:sz w:val="18"/>
                <w:szCs w:val="18"/>
              </w:rPr>
            </w:pPr>
            <w:r w:rsidRPr="001C6205">
              <w:rPr>
                <w:color w:val="000000"/>
                <w:sz w:val="18"/>
                <w:szCs w:val="18"/>
              </w:rPr>
              <w:t>Demand response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8A52EE2" w14:textId="39A75080" w:rsidR="001C6205" w:rsidRPr="001C6205" w:rsidRDefault="532224C5" w:rsidP="001C6205">
            <w:pPr>
              <w:rPr>
                <w:sz w:val="18"/>
                <w:szCs w:val="18"/>
              </w:rPr>
            </w:pPr>
            <w:r w:rsidRPr="532224C5">
              <w:rPr>
                <w:sz w:val="18"/>
                <w:szCs w:val="18"/>
              </w:rPr>
              <w:t>Tentatively (study 5, depending on computational complexity)</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4045058" w14:textId="77777777" w:rsidR="001C6205" w:rsidRPr="001C6205" w:rsidRDefault="001C6205" w:rsidP="001C6205">
            <w:pPr>
              <w:rPr>
                <w:sz w:val="18"/>
                <w:szCs w:val="18"/>
              </w:rPr>
            </w:pPr>
            <w:r w:rsidRPr="001C6205">
              <w:rPr>
                <w:color w:val="000000"/>
                <w:sz w:val="18"/>
                <w:szCs w:val="18"/>
              </w:rPr>
              <w:t xml:space="preserve">Focus on </w:t>
            </w:r>
            <w:proofErr w:type="spellStart"/>
            <w:r w:rsidRPr="001C6205">
              <w:rPr>
                <w:color w:val="000000"/>
                <w:sz w:val="18"/>
                <w:szCs w:val="18"/>
              </w:rPr>
              <w:t>electrolyzers</w:t>
            </w:r>
            <w:proofErr w:type="spellEnd"/>
            <w:r w:rsidRPr="001C6205">
              <w:rPr>
                <w:color w:val="000000"/>
                <w:sz w:val="18"/>
                <w:szCs w:val="18"/>
              </w:rPr>
              <w:t xml:space="preserve"> and EV charging</w:t>
            </w:r>
          </w:p>
        </w:tc>
      </w:tr>
      <w:tr w:rsidR="001C6205" w:rsidRPr="001C6205" w14:paraId="6B377D12" w14:textId="77777777" w:rsidTr="4253BF00">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7A36949" w14:textId="77777777" w:rsidR="001C6205" w:rsidRPr="001C6205" w:rsidRDefault="001C6205" w:rsidP="001C6205">
            <w:pPr>
              <w:rPr>
                <w:sz w:val="18"/>
                <w:szCs w:val="18"/>
              </w:rPr>
            </w:pPr>
            <w:r w:rsidRPr="001C6205">
              <w:rPr>
                <w:color w:val="000000"/>
                <w:sz w:val="18"/>
                <w:szCs w:val="18"/>
              </w:rPr>
              <w:t>Geothermal focus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30AE938" w14:textId="77777777" w:rsidR="001C6205" w:rsidRPr="001C6205" w:rsidRDefault="001C6205" w:rsidP="001C6205">
            <w:pPr>
              <w:rPr>
                <w:sz w:val="18"/>
                <w:szCs w:val="18"/>
              </w:rPr>
            </w:pPr>
            <w:r w:rsidRPr="001C6205">
              <w:rPr>
                <w:color w:val="000000"/>
                <w:sz w:val="18"/>
                <w:szCs w:val="18"/>
              </w:rPr>
              <w:t>No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4A1B8B3" w14:textId="77777777" w:rsidR="001C6205" w:rsidRPr="001C6205" w:rsidRDefault="001C6205" w:rsidP="001C6205">
            <w:pPr>
              <w:rPr>
                <w:sz w:val="18"/>
                <w:szCs w:val="18"/>
              </w:rPr>
            </w:pPr>
            <w:r w:rsidRPr="001C6205">
              <w:rPr>
                <w:color w:val="000000"/>
                <w:sz w:val="18"/>
                <w:szCs w:val="18"/>
              </w:rPr>
              <w:t>Yes</w:t>
            </w:r>
          </w:p>
        </w:tc>
      </w:tr>
      <w:tr w:rsidR="001C6205" w:rsidRPr="001C6205" w14:paraId="05126F5A" w14:textId="77777777" w:rsidTr="4253BF00">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AC617C5" w14:textId="77777777" w:rsidR="001C6205" w:rsidRPr="001C6205" w:rsidRDefault="001C6205" w:rsidP="001C6205">
            <w:pPr>
              <w:rPr>
                <w:sz w:val="18"/>
                <w:szCs w:val="18"/>
              </w:rPr>
            </w:pPr>
            <w:r w:rsidRPr="001C6205">
              <w:rPr>
                <w:color w:val="000000"/>
                <w:sz w:val="18"/>
                <w:szCs w:val="18"/>
              </w:rPr>
              <w:t>Natural gas with Allam cycle and carbon sequestration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C8AC0B3" w14:textId="6887A399" w:rsidR="001C6205" w:rsidRPr="001C6205" w:rsidRDefault="4253BF00" w:rsidP="001C6205">
            <w:pPr>
              <w:rPr>
                <w:sz w:val="18"/>
                <w:szCs w:val="18"/>
              </w:rPr>
            </w:pPr>
            <w:r w:rsidRPr="4253BF00">
              <w:rPr>
                <w:sz w:val="18"/>
                <w:szCs w:val="18"/>
              </w:rPr>
              <w:t>No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20F6E97" w14:textId="77777777" w:rsidR="001C6205" w:rsidRPr="001C6205" w:rsidRDefault="001C6205" w:rsidP="001C6205">
            <w:pPr>
              <w:rPr>
                <w:sz w:val="18"/>
                <w:szCs w:val="18"/>
              </w:rPr>
            </w:pPr>
            <w:r w:rsidRPr="001C6205">
              <w:rPr>
                <w:color w:val="000000"/>
                <w:sz w:val="18"/>
                <w:szCs w:val="18"/>
              </w:rPr>
              <w:t>Yes</w:t>
            </w:r>
          </w:p>
        </w:tc>
      </w:tr>
      <w:tr w:rsidR="001C6205" w:rsidRPr="001C6205" w14:paraId="57AAC960" w14:textId="77777777" w:rsidTr="4253BF00">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F4670AA" w14:textId="77777777" w:rsidR="001C6205" w:rsidRPr="001C6205" w:rsidRDefault="001C6205" w:rsidP="001C6205">
            <w:pPr>
              <w:rPr>
                <w:sz w:val="18"/>
                <w:szCs w:val="18"/>
              </w:rPr>
            </w:pPr>
            <w:r w:rsidRPr="001C6205">
              <w:rPr>
                <w:color w:val="000000"/>
                <w:sz w:val="18"/>
                <w:szCs w:val="18"/>
              </w:rPr>
              <w:t>Biofuels focus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C5D009A" w14:textId="2EAAAF80" w:rsidR="001C6205" w:rsidRPr="001C6205" w:rsidRDefault="4253BF00" w:rsidP="001C6205">
            <w:pPr>
              <w:rPr>
                <w:sz w:val="18"/>
                <w:szCs w:val="18"/>
              </w:rPr>
            </w:pPr>
            <w:r w:rsidRPr="4253BF00">
              <w:rPr>
                <w:sz w:val="18"/>
                <w:szCs w:val="18"/>
              </w:rPr>
              <w:t>No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6ECDB6D" w14:textId="77777777" w:rsidR="001C6205" w:rsidRPr="001C6205" w:rsidRDefault="001C6205" w:rsidP="001C6205">
            <w:pPr>
              <w:rPr>
                <w:sz w:val="18"/>
                <w:szCs w:val="18"/>
              </w:rPr>
            </w:pPr>
            <w:r w:rsidRPr="001C6205">
              <w:rPr>
                <w:color w:val="000000"/>
                <w:sz w:val="18"/>
                <w:szCs w:val="18"/>
              </w:rPr>
              <w:t>Yes</w:t>
            </w:r>
          </w:p>
        </w:tc>
      </w:tr>
      <w:tr w:rsidR="001C6205" w:rsidRPr="001C6205" w14:paraId="3313AC03" w14:textId="77777777" w:rsidTr="4253BF00">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DFC4D7A" w14:textId="77777777" w:rsidR="001C6205" w:rsidRPr="001C6205" w:rsidRDefault="001C6205" w:rsidP="001C6205">
            <w:pPr>
              <w:rPr>
                <w:sz w:val="18"/>
                <w:szCs w:val="18"/>
              </w:rPr>
            </w:pPr>
            <w:proofErr w:type="gramStart"/>
            <w:r w:rsidRPr="001C6205">
              <w:rPr>
                <w:color w:val="000000"/>
                <w:sz w:val="18"/>
                <w:szCs w:val="18"/>
              </w:rPr>
              <w:t>Low cost</w:t>
            </w:r>
            <w:proofErr w:type="gramEnd"/>
            <w:r w:rsidRPr="001C6205">
              <w:rPr>
                <w:color w:val="000000"/>
                <w:sz w:val="18"/>
                <w:szCs w:val="18"/>
              </w:rPr>
              <w:t xml:space="preserve"> offshore wind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33526D9" w14:textId="212B4250" w:rsidR="001C6205" w:rsidRPr="001C6205" w:rsidRDefault="532224C5" w:rsidP="001C6205">
            <w:pPr>
              <w:rPr>
                <w:color w:val="000000" w:themeColor="text1"/>
                <w:sz w:val="18"/>
                <w:szCs w:val="18"/>
              </w:rPr>
            </w:pPr>
            <w:r w:rsidRPr="532224C5">
              <w:rPr>
                <w:color w:val="000000" w:themeColor="text1"/>
                <w:sz w:val="18"/>
                <w:szCs w:val="18"/>
              </w:rPr>
              <w:t>No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9203165" w14:textId="77777777" w:rsidR="001C6205" w:rsidRPr="001C6205" w:rsidRDefault="001C6205" w:rsidP="001C6205">
            <w:pPr>
              <w:rPr>
                <w:sz w:val="18"/>
                <w:szCs w:val="18"/>
              </w:rPr>
            </w:pPr>
            <w:r w:rsidRPr="001C6205">
              <w:rPr>
                <w:color w:val="000000"/>
                <w:sz w:val="18"/>
                <w:szCs w:val="18"/>
              </w:rPr>
              <w:t>Yes</w:t>
            </w:r>
          </w:p>
        </w:tc>
      </w:tr>
    </w:tbl>
    <w:p w14:paraId="68318F08" w14:textId="776AA3E8" w:rsidR="001C6205" w:rsidRDefault="001C6205" w:rsidP="00C213DA">
      <w:pPr>
        <w:spacing w:after="120"/>
        <w:jc w:val="both"/>
      </w:pPr>
    </w:p>
    <w:p w14:paraId="692DC0A1" w14:textId="00CBC8B7" w:rsidR="00045673" w:rsidRPr="001C704D" w:rsidRDefault="00045673" w:rsidP="00045673">
      <w:pPr>
        <w:pStyle w:val="Heading2"/>
        <w:jc w:val="both"/>
      </w:pPr>
      <w:bookmarkStart w:id="13" w:name="_Toc95080926"/>
      <w:r>
        <w:t>2</w:t>
      </w:r>
      <w:r w:rsidRPr="001C704D">
        <w:t>.</w:t>
      </w:r>
      <w:r>
        <w:t>3</w:t>
      </w:r>
      <w:r w:rsidRPr="001C704D">
        <w:t xml:space="preserve"> </w:t>
      </w:r>
      <w:r>
        <w:t>Matrix of long-duration storage options</w:t>
      </w:r>
      <w:bookmarkEnd w:id="13"/>
    </w:p>
    <w:p w14:paraId="1B43C9D7" w14:textId="6C111DEA" w:rsidR="00045673" w:rsidRDefault="00045673" w:rsidP="00045673">
      <w:pPr>
        <w:spacing w:after="120"/>
        <w:jc w:val="both"/>
      </w:pPr>
      <w:r>
        <w:t xml:space="preserve">The parameters that will be used to describe candidate long-duration storage resources are listed in Table 2.3.  The costs for these candidate resources will be varied to identify the cost reduction that is needed to motivate adoption of the candidate resource by the model. </w:t>
      </w:r>
      <w:r w:rsidR="00616EE6">
        <w:t>The table describes a total of 1</w:t>
      </w:r>
      <w:r w:rsidR="00E84E7D">
        <w:t>2</w:t>
      </w:r>
      <w:r w:rsidR="00616EE6">
        <w:t xml:space="preserve"> possible long-duration storage candidates</w:t>
      </w:r>
      <w:r w:rsidR="00E84E7D">
        <w:t xml:space="preserve"> using the hours of duration that the CEC has identified to differentiate candidate technologies</w:t>
      </w:r>
      <w:r w:rsidR="00616EE6">
        <w:t>. We will select candidates from these. Those that are selected in a favorable price range will be widely explored for the multiple scenarios. Those that are not selected by the model may be omitted so that the results of the modeling are most useful.</w:t>
      </w:r>
    </w:p>
    <w:p w14:paraId="0CD82ED5" w14:textId="77777777" w:rsidR="00616EE6" w:rsidRDefault="00616EE6" w:rsidP="00045673">
      <w:pPr>
        <w:spacing w:after="120"/>
        <w:jc w:val="both"/>
      </w:pPr>
    </w:p>
    <w:p w14:paraId="511EF0B1" w14:textId="40401410" w:rsidR="001C6205" w:rsidRDefault="00045673" w:rsidP="00045673">
      <w:pPr>
        <w:pStyle w:val="Caption"/>
      </w:pPr>
      <w:bookmarkStart w:id="14" w:name="_Toc95080948"/>
      <w:r>
        <w:t xml:space="preserve">Table 2. </w:t>
      </w:r>
      <w:r>
        <w:fldChar w:fldCharType="begin"/>
      </w:r>
      <w:r>
        <w:instrText>SEQ Table_2. \* ARABIC</w:instrText>
      </w:r>
      <w:r>
        <w:fldChar w:fldCharType="separate"/>
      </w:r>
      <w:r w:rsidR="006C0A53">
        <w:rPr>
          <w:noProof/>
        </w:rPr>
        <w:t>3</w:t>
      </w:r>
      <w:r>
        <w:fldChar w:fldCharType="end"/>
      </w:r>
      <w:r>
        <w:t xml:space="preserve"> Matrix of long-duration storage technologies</w:t>
      </w:r>
      <w:bookmarkEnd w:id="14"/>
    </w:p>
    <w:tbl>
      <w:tblPr>
        <w:tblW w:w="0" w:type="auto"/>
        <w:tblCellMar>
          <w:top w:w="15" w:type="dxa"/>
          <w:left w:w="15" w:type="dxa"/>
          <w:bottom w:w="15" w:type="dxa"/>
          <w:right w:w="15" w:type="dxa"/>
        </w:tblCellMar>
        <w:tblLook w:val="04A0" w:firstRow="1" w:lastRow="0" w:firstColumn="1" w:lastColumn="0" w:noHBand="0" w:noVBand="1"/>
      </w:tblPr>
      <w:tblGrid>
        <w:gridCol w:w="950"/>
        <w:gridCol w:w="1091"/>
        <w:gridCol w:w="1714"/>
        <w:gridCol w:w="5585"/>
      </w:tblGrid>
      <w:tr w:rsidR="00045673" w:rsidRPr="00045673" w14:paraId="4504DB66" w14:textId="77777777" w:rsidTr="0004567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005F37" w14:textId="77777777" w:rsidR="00045673" w:rsidRPr="00045673" w:rsidRDefault="00045673" w:rsidP="00045673">
            <w:pPr>
              <w:jc w:val="center"/>
              <w:rPr>
                <w:sz w:val="18"/>
                <w:szCs w:val="18"/>
              </w:rPr>
            </w:pPr>
            <w:r w:rsidRPr="00045673">
              <w:rPr>
                <w:color w:val="000000"/>
                <w:sz w:val="18"/>
                <w:szCs w:val="18"/>
              </w:rPr>
              <w:t>Efficiency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19294" w14:textId="77777777" w:rsidR="00045673" w:rsidRPr="00045673" w:rsidRDefault="00045673" w:rsidP="00045673">
            <w:pPr>
              <w:rPr>
                <w:sz w:val="18"/>
                <w:szCs w:val="18"/>
              </w:rPr>
            </w:pPr>
            <w:r w:rsidRPr="00045673">
              <w:rPr>
                <w:color w:val="000000"/>
                <w:sz w:val="18"/>
                <w:szCs w:val="18"/>
              </w:rPr>
              <w:t>Duration (h)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710A30" w14:textId="77777777" w:rsidR="00045673" w:rsidRPr="00045673" w:rsidRDefault="00045673" w:rsidP="00045673">
            <w:pPr>
              <w:jc w:val="center"/>
              <w:rPr>
                <w:sz w:val="18"/>
                <w:szCs w:val="18"/>
              </w:rPr>
            </w:pPr>
            <w:r w:rsidRPr="00045673">
              <w:rPr>
                <w:color w:val="000000"/>
                <w:sz w:val="18"/>
                <w:szCs w:val="18"/>
              </w:rPr>
              <w:t>Idle or operating loss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0A5CA" w14:textId="77777777" w:rsidR="00045673" w:rsidRPr="00045673" w:rsidRDefault="00045673" w:rsidP="00045673">
            <w:pPr>
              <w:rPr>
                <w:sz w:val="18"/>
                <w:szCs w:val="18"/>
              </w:rPr>
            </w:pPr>
            <w:r w:rsidRPr="00045673">
              <w:rPr>
                <w:color w:val="000000"/>
                <w:sz w:val="18"/>
                <w:szCs w:val="18"/>
              </w:rPr>
              <w:t>Relevant technologies</w:t>
            </w:r>
          </w:p>
        </w:tc>
      </w:tr>
      <w:tr w:rsidR="00045673" w:rsidRPr="00045673" w14:paraId="191594BC" w14:textId="77777777" w:rsidTr="0004567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61A78D" w14:textId="77777777" w:rsidR="00045673" w:rsidRPr="00045673" w:rsidRDefault="00045673" w:rsidP="00045673">
            <w:pPr>
              <w:jc w:val="center"/>
              <w:rPr>
                <w:sz w:val="18"/>
                <w:szCs w:val="18"/>
              </w:rPr>
            </w:pPr>
            <w:r w:rsidRPr="00045673">
              <w:rPr>
                <w:color w:val="000000"/>
                <w:sz w:val="18"/>
                <w:szCs w:val="18"/>
              </w:rPr>
              <w:t>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65C1B6" w14:textId="365A426A" w:rsidR="00045673" w:rsidRPr="00045673" w:rsidRDefault="00045673" w:rsidP="00045673">
            <w:pPr>
              <w:rPr>
                <w:sz w:val="18"/>
                <w:szCs w:val="18"/>
              </w:rPr>
            </w:pPr>
            <w:r w:rsidRPr="00045673">
              <w:rPr>
                <w:color w:val="000000"/>
                <w:sz w:val="18"/>
                <w:szCs w:val="18"/>
              </w:rPr>
              <w:t xml:space="preserve">8, </w:t>
            </w:r>
            <w:r w:rsidR="00C65F48">
              <w:rPr>
                <w:color w:val="000000"/>
                <w:sz w:val="18"/>
                <w:szCs w:val="18"/>
              </w:rPr>
              <w:t>10</w:t>
            </w:r>
            <w:r w:rsidRPr="00045673">
              <w:rPr>
                <w:color w:val="000000"/>
                <w:sz w:val="18"/>
                <w:szCs w:val="18"/>
              </w:rPr>
              <w:t xml:space="preserve">, </w:t>
            </w:r>
            <w:r w:rsidR="00C65F48">
              <w:rPr>
                <w:color w:val="000000"/>
                <w:sz w:val="18"/>
                <w:szCs w:val="18"/>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535C4" w14:textId="77777777" w:rsidR="00045673" w:rsidRPr="00045673" w:rsidRDefault="00045673" w:rsidP="00045673">
            <w:pPr>
              <w:jc w:val="center"/>
              <w:rPr>
                <w:sz w:val="18"/>
                <w:szCs w:val="18"/>
              </w:rPr>
            </w:pPr>
            <w:r w:rsidRPr="00045673">
              <w:rPr>
                <w:color w:val="000000"/>
                <w:sz w:val="18"/>
                <w:szCs w:val="18"/>
              </w:rPr>
              <w:t>~ 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AC6117" w14:textId="77777777" w:rsidR="00045673" w:rsidRPr="00045673" w:rsidRDefault="00045673" w:rsidP="00045673">
            <w:pPr>
              <w:rPr>
                <w:sz w:val="18"/>
                <w:szCs w:val="18"/>
              </w:rPr>
            </w:pPr>
            <w:r w:rsidRPr="00045673">
              <w:rPr>
                <w:color w:val="000000"/>
                <w:sz w:val="18"/>
                <w:szCs w:val="18"/>
              </w:rPr>
              <w:t>pumped hydro, gravity, flow battery</w:t>
            </w:r>
          </w:p>
        </w:tc>
      </w:tr>
      <w:tr w:rsidR="00045673" w:rsidRPr="00045673" w14:paraId="54D359C6" w14:textId="77777777" w:rsidTr="0004567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F7C0EB" w14:textId="77777777" w:rsidR="00045673" w:rsidRPr="00045673" w:rsidRDefault="00045673" w:rsidP="00045673">
            <w:pPr>
              <w:jc w:val="center"/>
              <w:rPr>
                <w:sz w:val="18"/>
                <w:szCs w:val="18"/>
              </w:rPr>
            </w:pPr>
            <w:r w:rsidRPr="00045673">
              <w:rPr>
                <w:color w:val="000000"/>
                <w:sz w:val="18"/>
                <w:szCs w:val="18"/>
              </w:rPr>
              <w:t>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B0E24C" w14:textId="2D52A44C" w:rsidR="00045673" w:rsidRPr="00045673" w:rsidRDefault="00C65F48" w:rsidP="00045673">
            <w:pPr>
              <w:rPr>
                <w:sz w:val="18"/>
                <w:szCs w:val="18"/>
              </w:rPr>
            </w:pPr>
            <w:r w:rsidRPr="00045673">
              <w:rPr>
                <w:color w:val="000000"/>
                <w:sz w:val="18"/>
                <w:szCs w:val="18"/>
              </w:rPr>
              <w:t xml:space="preserve">8, </w:t>
            </w:r>
            <w:r>
              <w:rPr>
                <w:color w:val="000000"/>
                <w:sz w:val="18"/>
                <w:szCs w:val="18"/>
              </w:rPr>
              <w:t>10</w:t>
            </w:r>
            <w:r w:rsidRPr="00045673">
              <w:rPr>
                <w:color w:val="000000"/>
                <w:sz w:val="18"/>
                <w:szCs w:val="18"/>
              </w:rPr>
              <w:t xml:space="preserve">, </w:t>
            </w:r>
            <w:r>
              <w:rPr>
                <w:color w:val="000000"/>
                <w:sz w:val="18"/>
                <w:szCs w:val="18"/>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638E2" w14:textId="77777777" w:rsidR="00045673" w:rsidRPr="00045673" w:rsidRDefault="00045673" w:rsidP="00045673">
            <w:pPr>
              <w:jc w:val="center"/>
              <w:rPr>
                <w:sz w:val="18"/>
                <w:szCs w:val="18"/>
              </w:rPr>
            </w:pPr>
            <w:r w:rsidRPr="00045673">
              <w:rPr>
                <w:color w:val="000000"/>
                <w:sz w:val="18"/>
                <w:szCs w:val="18"/>
              </w:rPr>
              <w:t>~ 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0DD37" w14:textId="77777777" w:rsidR="00045673" w:rsidRPr="00045673" w:rsidRDefault="00045673" w:rsidP="00045673">
            <w:pPr>
              <w:rPr>
                <w:sz w:val="18"/>
                <w:szCs w:val="18"/>
              </w:rPr>
            </w:pPr>
            <w:proofErr w:type="spellStart"/>
            <w:r w:rsidRPr="00045673">
              <w:rPr>
                <w:color w:val="000000"/>
                <w:sz w:val="18"/>
                <w:szCs w:val="18"/>
              </w:rPr>
              <w:t>geomechanical</w:t>
            </w:r>
            <w:proofErr w:type="spellEnd"/>
            <w:r w:rsidRPr="00045673">
              <w:rPr>
                <w:color w:val="000000"/>
                <w:sz w:val="18"/>
                <w:szCs w:val="18"/>
              </w:rPr>
              <w:t>, flow battery, metal-air, exfoliated-metal, gravity</w:t>
            </w:r>
          </w:p>
        </w:tc>
      </w:tr>
      <w:tr w:rsidR="00045673" w:rsidRPr="00045673" w14:paraId="2B563E37" w14:textId="77777777" w:rsidTr="0004567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27F61E" w14:textId="77777777" w:rsidR="00045673" w:rsidRPr="00045673" w:rsidRDefault="00045673" w:rsidP="00045673">
            <w:pPr>
              <w:jc w:val="center"/>
              <w:rPr>
                <w:sz w:val="18"/>
                <w:szCs w:val="18"/>
              </w:rPr>
            </w:pPr>
            <w:r w:rsidRPr="00045673">
              <w:rPr>
                <w:color w:val="000000"/>
                <w:sz w:val="18"/>
                <w:szCs w:val="18"/>
              </w:rPr>
              <w:t>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19BA09" w14:textId="00897F1C" w:rsidR="00045673" w:rsidRPr="00045673" w:rsidRDefault="00C65F48" w:rsidP="00045673">
            <w:pPr>
              <w:rPr>
                <w:sz w:val="18"/>
                <w:szCs w:val="18"/>
              </w:rPr>
            </w:pPr>
            <w:r w:rsidRPr="00045673">
              <w:rPr>
                <w:color w:val="000000"/>
                <w:sz w:val="18"/>
                <w:szCs w:val="18"/>
              </w:rPr>
              <w:t xml:space="preserve">8, </w:t>
            </w:r>
            <w:r>
              <w:rPr>
                <w:color w:val="000000"/>
                <w:sz w:val="18"/>
                <w:szCs w:val="18"/>
              </w:rPr>
              <w:t>10</w:t>
            </w:r>
            <w:r w:rsidRPr="00045673">
              <w:rPr>
                <w:color w:val="000000"/>
                <w:sz w:val="18"/>
                <w:szCs w:val="18"/>
              </w:rPr>
              <w:t xml:space="preserve">, </w:t>
            </w:r>
            <w:r>
              <w:rPr>
                <w:color w:val="000000"/>
                <w:sz w:val="18"/>
                <w:szCs w:val="18"/>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02BCA5" w14:textId="77777777" w:rsidR="00045673" w:rsidRPr="00045673" w:rsidRDefault="00045673" w:rsidP="00045673">
            <w:pPr>
              <w:jc w:val="center"/>
              <w:rPr>
                <w:sz w:val="18"/>
                <w:szCs w:val="18"/>
              </w:rPr>
            </w:pPr>
            <w:r w:rsidRPr="00045673">
              <w:rPr>
                <w:color w:val="000000"/>
                <w:sz w:val="18"/>
                <w:szCs w:val="18"/>
              </w:rPr>
              <w:t>1%/day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0BC375" w14:textId="77777777" w:rsidR="00045673" w:rsidRPr="00045673" w:rsidRDefault="00045673" w:rsidP="00045673">
            <w:pPr>
              <w:rPr>
                <w:sz w:val="18"/>
                <w:szCs w:val="18"/>
              </w:rPr>
            </w:pPr>
            <w:r w:rsidRPr="00045673">
              <w:rPr>
                <w:color w:val="000000"/>
                <w:sz w:val="18"/>
                <w:szCs w:val="18"/>
              </w:rPr>
              <w:t>flow battery, metal-air, exfoliated-metal, compressed air, liquid air, thermal</w:t>
            </w:r>
          </w:p>
        </w:tc>
      </w:tr>
      <w:tr w:rsidR="00045673" w:rsidRPr="00045673" w14:paraId="0212A865" w14:textId="77777777" w:rsidTr="0004567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D8E3C" w14:textId="77777777" w:rsidR="00045673" w:rsidRPr="00045673" w:rsidRDefault="00045673" w:rsidP="00045673">
            <w:pPr>
              <w:jc w:val="center"/>
              <w:rPr>
                <w:sz w:val="18"/>
                <w:szCs w:val="18"/>
              </w:rPr>
            </w:pPr>
            <w:r w:rsidRPr="00045673">
              <w:rPr>
                <w:color w:val="000000"/>
                <w:sz w:val="18"/>
                <w:szCs w:val="18"/>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66DDD" w14:textId="2129E38D" w:rsidR="00045673" w:rsidRPr="00045673" w:rsidRDefault="00C65F48" w:rsidP="00045673">
            <w:pPr>
              <w:rPr>
                <w:sz w:val="18"/>
                <w:szCs w:val="18"/>
              </w:rPr>
            </w:pPr>
            <w:r w:rsidRPr="00045673">
              <w:rPr>
                <w:color w:val="000000"/>
                <w:sz w:val="18"/>
                <w:szCs w:val="18"/>
              </w:rPr>
              <w:t xml:space="preserve">8, </w:t>
            </w:r>
            <w:r>
              <w:rPr>
                <w:color w:val="000000"/>
                <w:sz w:val="18"/>
                <w:szCs w:val="18"/>
              </w:rPr>
              <w:t>10</w:t>
            </w:r>
            <w:r w:rsidRPr="00045673">
              <w:rPr>
                <w:color w:val="000000"/>
                <w:sz w:val="18"/>
                <w:szCs w:val="18"/>
              </w:rPr>
              <w:t xml:space="preserve">, </w:t>
            </w:r>
            <w:r>
              <w:rPr>
                <w:color w:val="000000"/>
                <w:sz w:val="18"/>
                <w:szCs w:val="18"/>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917780" w14:textId="77777777" w:rsidR="00045673" w:rsidRPr="00045673" w:rsidRDefault="00045673" w:rsidP="00045673">
            <w:pPr>
              <w:jc w:val="center"/>
              <w:rPr>
                <w:sz w:val="18"/>
                <w:szCs w:val="18"/>
              </w:rPr>
            </w:pPr>
            <w:r w:rsidRPr="00045673">
              <w:rPr>
                <w:color w:val="000000"/>
                <w:sz w:val="18"/>
                <w:szCs w:val="18"/>
              </w:rPr>
              <w:t>1%/day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A23686" w14:textId="77777777" w:rsidR="00045673" w:rsidRPr="00045673" w:rsidRDefault="00045673" w:rsidP="00045673">
            <w:pPr>
              <w:rPr>
                <w:sz w:val="18"/>
                <w:szCs w:val="18"/>
              </w:rPr>
            </w:pPr>
            <w:r w:rsidRPr="00045673">
              <w:rPr>
                <w:color w:val="000000"/>
                <w:sz w:val="18"/>
                <w:szCs w:val="18"/>
              </w:rPr>
              <w:t>thermal</w:t>
            </w:r>
          </w:p>
        </w:tc>
      </w:tr>
    </w:tbl>
    <w:p w14:paraId="0CE52735" w14:textId="77777777" w:rsidR="00045673" w:rsidRDefault="00045673" w:rsidP="00C213DA">
      <w:pPr>
        <w:spacing w:after="120"/>
        <w:jc w:val="both"/>
      </w:pPr>
    </w:p>
    <w:p w14:paraId="3E19F119" w14:textId="64D67F06" w:rsidR="006C0A53" w:rsidRPr="001C704D" w:rsidRDefault="006C0A53" w:rsidP="006C0A53">
      <w:pPr>
        <w:pStyle w:val="Heading2"/>
        <w:jc w:val="both"/>
      </w:pPr>
      <w:bookmarkStart w:id="15" w:name="_Toc95080927"/>
      <w:r>
        <w:t>2</w:t>
      </w:r>
      <w:r w:rsidRPr="001C704D">
        <w:t>.</w:t>
      </w:r>
      <w:r>
        <w:t>4</w:t>
      </w:r>
      <w:r w:rsidRPr="001C704D">
        <w:t xml:space="preserve"> </w:t>
      </w:r>
      <w:r>
        <w:t>Description of planned studies</w:t>
      </w:r>
      <w:bookmarkEnd w:id="15"/>
    </w:p>
    <w:p w14:paraId="04432B9F" w14:textId="5918DAC8" w:rsidR="006C0A53" w:rsidRDefault="006C0A53" w:rsidP="006C0A53">
      <w:pPr>
        <w:spacing w:after="120"/>
        <w:jc w:val="both"/>
      </w:pPr>
      <w:r>
        <w:t>This section describes how the scenarios above will be explored to write interesting papers</w:t>
      </w:r>
      <w:r w:rsidR="00782BD1">
        <w:t xml:space="preserve"> using SWITCH</w:t>
      </w:r>
      <w:r w:rsidR="532224C5">
        <w:t xml:space="preserve"> WECC</w:t>
      </w:r>
      <w:r>
        <w:t>.</w:t>
      </w:r>
    </w:p>
    <w:p w14:paraId="6CBDDCD9" w14:textId="4ACE51B7" w:rsidR="001C6205" w:rsidRDefault="001C6205" w:rsidP="00C213DA">
      <w:pPr>
        <w:spacing w:after="120"/>
        <w:jc w:val="both"/>
      </w:pPr>
    </w:p>
    <w:p w14:paraId="34EA444E" w14:textId="7FFC2DEB" w:rsidR="00045673" w:rsidRPr="00045673" w:rsidRDefault="00045673" w:rsidP="00045673">
      <w:pPr>
        <w:spacing w:after="120"/>
        <w:jc w:val="both"/>
        <w:rPr>
          <w:b/>
          <w:bCs/>
        </w:rPr>
      </w:pPr>
      <w:r w:rsidRPr="00045673">
        <w:rPr>
          <w:b/>
          <w:bCs/>
        </w:rPr>
        <w:t>Study 1:</w:t>
      </w:r>
    </w:p>
    <w:p w14:paraId="1A4B260D" w14:textId="77777777" w:rsidR="00045673" w:rsidRPr="00045673" w:rsidRDefault="00045673" w:rsidP="00045673">
      <w:pPr>
        <w:spacing w:after="120"/>
        <w:jc w:val="both"/>
      </w:pPr>
    </w:p>
    <w:p w14:paraId="4FFF7FA9" w14:textId="77777777" w:rsidR="00045673" w:rsidRPr="00045673" w:rsidRDefault="00045673" w:rsidP="00045673">
      <w:pPr>
        <w:spacing w:after="120"/>
        <w:jc w:val="both"/>
      </w:pPr>
      <w:proofErr w:type="spellStart"/>
      <w:r w:rsidRPr="00045673">
        <w:t>Staadecker</w:t>
      </w:r>
      <w:proofErr w:type="spellEnd"/>
      <w:r w:rsidRPr="00045673">
        <w:t>, M. et al, “The value of long-duration energy storage and its interaction with a zero-emissions western North-America electricity grid”</w:t>
      </w:r>
    </w:p>
    <w:p w14:paraId="17D1666A" w14:textId="77777777" w:rsidR="00045673" w:rsidRPr="00045673" w:rsidRDefault="00045673" w:rsidP="00045673">
      <w:pPr>
        <w:spacing w:after="120"/>
        <w:jc w:val="both"/>
      </w:pPr>
    </w:p>
    <w:p w14:paraId="5752B930" w14:textId="76733906" w:rsidR="00045673" w:rsidRDefault="00045673" w:rsidP="00045673">
      <w:pPr>
        <w:spacing w:after="120"/>
        <w:jc w:val="both"/>
      </w:pPr>
      <w:r w:rsidRPr="00045673">
        <w:t xml:space="preserve">The objective of this study is to understand how different factors (solar versus wind dominant, hydropower availability, energy storage costs) and decisions (constrained or unconstrained transmission deployment, energy capacity storage mandates) affect the deployment and operation of LDES. We also study the impacts on electricity prices and generation mix (when this is not an </w:t>
      </w:r>
      <w:proofErr w:type="gramStart"/>
      <w:r w:rsidRPr="00045673">
        <w:t>assumption</w:t>
      </w:r>
      <w:proofErr w:type="gramEnd"/>
      <w:r w:rsidRPr="00045673">
        <w:t xml:space="preserve"> and it is optimized for). </w:t>
      </w:r>
      <w:r w:rsidR="006C0A53">
        <w:t>Table 2.4</w:t>
      </w:r>
      <w:r w:rsidRPr="00045673">
        <w:t xml:space="preserve"> summarizes the different sets of scenarios we study.</w:t>
      </w:r>
    </w:p>
    <w:p w14:paraId="20755FC3" w14:textId="5A645419" w:rsidR="006C0A53" w:rsidRPr="00045673" w:rsidRDefault="006C0A53" w:rsidP="006C0A53">
      <w:pPr>
        <w:pStyle w:val="Caption"/>
      </w:pPr>
      <w:bookmarkStart w:id="16" w:name="_Toc95080949"/>
      <w:r>
        <w:t xml:space="preserve">Table 2. </w:t>
      </w:r>
      <w:r>
        <w:fldChar w:fldCharType="begin"/>
      </w:r>
      <w:r>
        <w:instrText>SEQ Table_2. \* ARABIC</w:instrText>
      </w:r>
      <w:r>
        <w:fldChar w:fldCharType="separate"/>
      </w:r>
      <w:r>
        <w:rPr>
          <w:noProof/>
        </w:rPr>
        <w:t>4</w:t>
      </w:r>
      <w:r>
        <w:fldChar w:fldCharType="end"/>
      </w:r>
      <w:r>
        <w:t xml:space="preserve"> Scenarios for Study #1</w:t>
      </w:r>
      <w:bookmarkEnd w:id="16"/>
    </w:p>
    <w:tbl>
      <w:tblPr>
        <w:tblW w:w="0" w:type="auto"/>
        <w:tblCellMar>
          <w:top w:w="15" w:type="dxa"/>
          <w:left w:w="15" w:type="dxa"/>
          <w:bottom w:w="15" w:type="dxa"/>
          <w:right w:w="15" w:type="dxa"/>
        </w:tblCellMar>
        <w:tblLook w:val="04A0" w:firstRow="1" w:lastRow="0" w:firstColumn="1" w:lastColumn="0" w:noHBand="0" w:noVBand="1"/>
      </w:tblPr>
      <w:tblGrid>
        <w:gridCol w:w="2595"/>
        <w:gridCol w:w="6745"/>
      </w:tblGrid>
      <w:tr w:rsidR="00045673" w:rsidRPr="00045673" w14:paraId="38F7F8E8" w14:textId="77777777" w:rsidTr="0004567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97479F" w14:textId="77777777" w:rsidR="00045673" w:rsidRPr="00045673" w:rsidRDefault="00045673" w:rsidP="00045673">
            <w:pPr>
              <w:spacing w:after="120"/>
              <w:jc w:val="both"/>
            </w:pPr>
            <w:r w:rsidRPr="00045673">
              <w:t>Set A: Solar-dominant to wind-dominant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A368CB" w14:textId="77777777" w:rsidR="00045673" w:rsidRPr="00045673" w:rsidRDefault="00045673" w:rsidP="00045673">
            <w:pPr>
              <w:spacing w:after="120"/>
              <w:jc w:val="both"/>
            </w:pPr>
            <w:r w:rsidRPr="00045673">
              <w:t>Set A is used to understand the interplay between LDES and the share of wind vs solar capacity. The set compares the baseline against 8 scenarios where an extra constraint fixes the ratio of WECC-wide wind capacity to WECC-wide solar capacity anywhere from 0.1 to 1.5. For reference, the ratio is 0.23 in the baseline (approximately 80% solar and 20% wind).</w:t>
            </w:r>
          </w:p>
        </w:tc>
      </w:tr>
      <w:tr w:rsidR="00045673" w:rsidRPr="00045673" w14:paraId="69FE3790" w14:textId="77777777" w:rsidTr="0004567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C14A8DC" w14:textId="77777777" w:rsidR="00045673" w:rsidRPr="00045673" w:rsidRDefault="00045673" w:rsidP="00045673">
            <w:pPr>
              <w:spacing w:after="120"/>
              <w:jc w:val="both"/>
            </w:pPr>
            <w:r w:rsidRPr="00045673">
              <w:t>Set B: Decreasing hydropower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9ECBD3" w14:textId="77777777" w:rsidR="00045673" w:rsidRPr="00045673" w:rsidRDefault="00045673" w:rsidP="00045673">
            <w:pPr>
              <w:spacing w:after="120"/>
              <w:jc w:val="both"/>
            </w:pPr>
            <w:r w:rsidRPr="00045673">
              <w:t>Set B is used to understand the effect of reduced water levels on LDES. The set compares the baseline against 5 scenarios with reduced hydropower where all water flows are reduced anywhere from 15% to 100%.</w:t>
            </w:r>
          </w:p>
        </w:tc>
      </w:tr>
      <w:tr w:rsidR="00045673" w:rsidRPr="00045673" w14:paraId="2BA51144" w14:textId="77777777" w:rsidTr="0004567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A68E51" w14:textId="77777777" w:rsidR="00045673" w:rsidRPr="00045673" w:rsidRDefault="00045673" w:rsidP="00045673">
            <w:pPr>
              <w:spacing w:after="120"/>
              <w:jc w:val="both"/>
            </w:pPr>
            <w:r w:rsidRPr="00045673">
              <w:t>Set C: Highly constrained to highly unconstrained transmission line expansion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AE8EB3" w14:textId="77777777" w:rsidR="00045673" w:rsidRPr="00045673" w:rsidRDefault="00045673" w:rsidP="00045673">
            <w:pPr>
              <w:spacing w:after="120"/>
              <w:jc w:val="both"/>
            </w:pPr>
            <w:r w:rsidRPr="00045673">
              <w:t>Set C is used to understand the interplay between storage and inter-zonal transmission. The set compares the baseline against two scenarios (almost no new transmission, and copperplate). </w:t>
            </w:r>
          </w:p>
        </w:tc>
      </w:tr>
      <w:tr w:rsidR="00045673" w:rsidRPr="00045673" w14:paraId="4A4793C8" w14:textId="77777777" w:rsidTr="0004567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9425EE" w14:textId="77777777" w:rsidR="00045673" w:rsidRPr="00045673" w:rsidRDefault="00045673" w:rsidP="00045673">
            <w:pPr>
              <w:spacing w:after="120"/>
              <w:jc w:val="both"/>
            </w:pPr>
            <w:r w:rsidRPr="00045673">
              <w:t>Set D: Varying storage energy capacity costs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801F90" w14:textId="77777777" w:rsidR="00045673" w:rsidRPr="00045673" w:rsidRDefault="00045673" w:rsidP="00045673">
            <w:pPr>
              <w:spacing w:after="120"/>
              <w:jc w:val="both"/>
            </w:pPr>
            <w:r w:rsidRPr="00045673">
              <w:t>Set D is used to understand how variations in the cost of energy storage impact the grid. The set compares the baseline (22.43$/kWh) against 10 scenarios where energy storage costs range from 0.5$/kWh to 102$/kWh.</w:t>
            </w:r>
          </w:p>
        </w:tc>
      </w:tr>
      <w:tr w:rsidR="00045673" w:rsidRPr="00045673" w14:paraId="164459E1" w14:textId="77777777" w:rsidTr="0004567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FD2989" w14:textId="77777777" w:rsidR="00045673" w:rsidRPr="00045673" w:rsidRDefault="00045673" w:rsidP="00045673">
            <w:pPr>
              <w:spacing w:after="120"/>
              <w:jc w:val="both"/>
            </w:pPr>
            <w:r w:rsidRPr="00045673">
              <w:t>Set E: Increasing amounts of energy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F4A5B" w14:textId="77777777" w:rsidR="00045673" w:rsidRPr="00045673" w:rsidRDefault="00045673" w:rsidP="00045673">
            <w:pPr>
              <w:spacing w:after="120"/>
              <w:jc w:val="both"/>
            </w:pPr>
            <w:r w:rsidRPr="00045673">
              <w:t xml:space="preserve">Set E is used to understand the WECC’s behavior under increasing amounts of energy storage that could be mandated at the state or federal level. The set compares the baseline with 1.94 </w:t>
            </w:r>
            <w:proofErr w:type="spellStart"/>
            <w:r w:rsidRPr="00045673">
              <w:t>TWh</w:t>
            </w:r>
            <w:proofErr w:type="spellEnd"/>
            <w:r w:rsidRPr="00045673">
              <w:t xml:space="preserve"> of energy storage to 13 scenarios where an extra constraint fixes the WECC-wide storage capacity to anywhere from 2 </w:t>
            </w:r>
            <w:proofErr w:type="spellStart"/>
            <w:r w:rsidRPr="00045673">
              <w:t>TWh</w:t>
            </w:r>
            <w:proofErr w:type="spellEnd"/>
            <w:r w:rsidRPr="00045673">
              <w:t xml:space="preserve"> to 64 </w:t>
            </w:r>
            <w:proofErr w:type="spellStart"/>
            <w:r w:rsidRPr="00045673">
              <w:t>TWh</w:t>
            </w:r>
            <w:proofErr w:type="spellEnd"/>
            <w:r w:rsidRPr="00045673">
              <w:t>.</w:t>
            </w:r>
          </w:p>
        </w:tc>
      </w:tr>
    </w:tbl>
    <w:p w14:paraId="5738D7E4" w14:textId="77777777" w:rsidR="00045673" w:rsidRPr="00045673" w:rsidRDefault="00045673" w:rsidP="00045673">
      <w:pPr>
        <w:spacing w:after="120"/>
        <w:jc w:val="both"/>
      </w:pPr>
    </w:p>
    <w:p w14:paraId="3ABF26C9" w14:textId="660D4104" w:rsidR="00045673" w:rsidRPr="00045673" w:rsidRDefault="00045673" w:rsidP="00045673">
      <w:pPr>
        <w:spacing w:after="120"/>
        <w:jc w:val="both"/>
        <w:rPr>
          <w:b/>
          <w:bCs/>
        </w:rPr>
      </w:pPr>
      <w:r w:rsidRPr="00045673">
        <w:rPr>
          <w:b/>
          <w:bCs/>
        </w:rPr>
        <w:t>Study 2:</w:t>
      </w:r>
    </w:p>
    <w:p w14:paraId="523FC882" w14:textId="77777777" w:rsidR="00045673" w:rsidRPr="00045673" w:rsidRDefault="00045673" w:rsidP="00045673">
      <w:pPr>
        <w:spacing w:after="120"/>
        <w:jc w:val="both"/>
      </w:pPr>
    </w:p>
    <w:p w14:paraId="73FBF4BF" w14:textId="209461B3" w:rsidR="00045673" w:rsidRPr="00045673" w:rsidRDefault="00045673" w:rsidP="00045673">
      <w:pPr>
        <w:spacing w:after="120"/>
        <w:jc w:val="both"/>
      </w:pPr>
      <w:r w:rsidRPr="00045673">
        <w:t xml:space="preserve">The objective of this study is to identify cost targets for different LDES clusters (Table </w:t>
      </w:r>
      <w:r w:rsidR="00070EAD">
        <w:t>2.3</w:t>
      </w:r>
      <w:r w:rsidRPr="00045673">
        <w:t>) to become competitive.</w:t>
      </w:r>
    </w:p>
    <w:p w14:paraId="23E93534" w14:textId="6A09FED5" w:rsidR="00045673" w:rsidRPr="00045673" w:rsidRDefault="00045673" w:rsidP="00045673">
      <w:pPr>
        <w:spacing w:after="120"/>
        <w:jc w:val="both"/>
        <w:rPr>
          <w:b/>
          <w:bCs/>
        </w:rPr>
      </w:pPr>
      <w:r w:rsidRPr="00045673">
        <w:fldChar w:fldCharType="begin"/>
      </w:r>
      <w:r w:rsidRPr="00045673">
        <w:instrText xml:space="preserve"> INCLUDEPICTURE "https://lh5.googleusercontent.com/82WnNUsJd7ig-UJ08IGmGMoehvUJKvdq4cExO7EtY2uDM5YPZ1c_JyGjNeEd3bCS8FKGWEuOKoj3Jhy0xxKTnzREvI23HV7zCNLuOs3Z522OatlDT1gRpNvs1ViOiwvVqjxGLAsy" \* MERGEFORMATINET </w:instrText>
      </w:r>
      <w:r w:rsidRPr="00045673">
        <w:fldChar w:fldCharType="separate"/>
      </w:r>
      <w:r w:rsidRPr="00045673">
        <w:rPr>
          <w:noProof/>
        </w:rPr>
        <w:drawing>
          <wp:inline distT="0" distB="0" distL="0" distR="0" wp14:anchorId="4B81280C" wp14:editId="32546095">
            <wp:extent cx="5943600" cy="31305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130550"/>
                    </a:xfrm>
                    <a:prstGeom prst="rect">
                      <a:avLst/>
                    </a:prstGeom>
                    <a:noFill/>
                    <a:ln>
                      <a:noFill/>
                    </a:ln>
                  </pic:spPr>
                </pic:pic>
              </a:graphicData>
            </a:graphic>
          </wp:inline>
        </w:drawing>
      </w:r>
      <w:r w:rsidRPr="00045673">
        <w:fldChar w:fldCharType="end"/>
      </w:r>
    </w:p>
    <w:p w14:paraId="44AAE26F" w14:textId="0710E364" w:rsidR="00045673" w:rsidRPr="00045673" w:rsidRDefault="006C0A53" w:rsidP="006C0A53">
      <w:pPr>
        <w:pStyle w:val="Caption"/>
      </w:pPr>
      <w:bookmarkStart w:id="17" w:name="_Toc93618766"/>
      <w:bookmarkStart w:id="18" w:name="_Toc95080936"/>
      <w:r>
        <w:t xml:space="preserve">Fig. 2. </w:t>
      </w:r>
      <w:r>
        <w:fldChar w:fldCharType="begin"/>
      </w:r>
      <w:r>
        <w:instrText>SEQ Fig._2. \* ARABIC</w:instrText>
      </w:r>
      <w:r>
        <w:fldChar w:fldCharType="separate"/>
      </w:r>
      <w:r>
        <w:rPr>
          <w:noProof/>
        </w:rPr>
        <w:t>1</w:t>
      </w:r>
      <w:r>
        <w:fldChar w:fldCharType="end"/>
      </w:r>
      <w:r>
        <w:t xml:space="preserve"> </w:t>
      </w:r>
      <w:r w:rsidR="00045673" w:rsidRPr="00045673">
        <w:t>Diagram depicting different needed price targets for a LDES technology to become competitive as a function of time.</w:t>
      </w:r>
      <w:bookmarkEnd w:id="17"/>
      <w:bookmarkEnd w:id="18"/>
    </w:p>
    <w:p w14:paraId="20E09814" w14:textId="77777777" w:rsidR="00532C14" w:rsidRDefault="00532C14" w:rsidP="00045673">
      <w:pPr>
        <w:spacing w:after="120"/>
        <w:jc w:val="both"/>
        <w:rPr>
          <w:b/>
          <w:bCs/>
        </w:rPr>
      </w:pPr>
    </w:p>
    <w:p w14:paraId="6ABD8E4B" w14:textId="06CAA488" w:rsidR="00045673" w:rsidRPr="00045673" w:rsidRDefault="00045673" w:rsidP="00045673">
      <w:pPr>
        <w:spacing w:after="120"/>
        <w:jc w:val="both"/>
        <w:rPr>
          <w:b/>
          <w:bCs/>
        </w:rPr>
      </w:pPr>
      <w:r w:rsidRPr="00045673">
        <w:rPr>
          <w:b/>
          <w:bCs/>
        </w:rPr>
        <w:t>Study 3:</w:t>
      </w:r>
    </w:p>
    <w:p w14:paraId="0508C883" w14:textId="77777777" w:rsidR="00045673" w:rsidRPr="00045673" w:rsidRDefault="00045673" w:rsidP="00045673">
      <w:pPr>
        <w:spacing w:after="120"/>
        <w:jc w:val="both"/>
      </w:pPr>
    </w:p>
    <w:p w14:paraId="3D010755" w14:textId="77777777" w:rsidR="00045673" w:rsidRPr="00045673" w:rsidRDefault="00045673" w:rsidP="00045673">
      <w:pPr>
        <w:spacing w:after="120"/>
        <w:jc w:val="both"/>
      </w:pPr>
      <w:r w:rsidRPr="00045673">
        <w:t>Sanchez-Perez, P. and Serna Torre, P. et al. “Infrastructure and economic opportunities for California to leverage WECC resources to achieve 100% RE by 2045”</w:t>
      </w:r>
    </w:p>
    <w:p w14:paraId="6B831521" w14:textId="77777777" w:rsidR="00045673" w:rsidRPr="00045673" w:rsidRDefault="00045673" w:rsidP="00045673">
      <w:pPr>
        <w:spacing w:after="120"/>
        <w:jc w:val="both"/>
      </w:pPr>
    </w:p>
    <w:p w14:paraId="1ECE773F" w14:textId="77777777" w:rsidR="00045673" w:rsidRPr="00045673" w:rsidRDefault="00045673" w:rsidP="00045673">
      <w:pPr>
        <w:spacing w:after="120"/>
        <w:jc w:val="both"/>
      </w:pPr>
      <w:r w:rsidRPr="00045673">
        <w:t>The objective of this study is to analyze the benefits in electricity prices and overall cost reduction from allowing imports from outside California. The analysis looks at impacts on supply and storage infrastructure and in-state required generation. Particularly focusing on the impacts related to LDES duration and operation. We perform a systematic study by analyzing capacity expansion optimal results from varying allowed imports in 2050 from 100% (no constraint on imports) and monotonically decreasing allowed imports by 10% all the way down to 0% (California independent from the rest of the WECC).</w:t>
      </w:r>
    </w:p>
    <w:p w14:paraId="71C160DC" w14:textId="77777777" w:rsidR="00045673" w:rsidRPr="00045673" w:rsidRDefault="00045673" w:rsidP="00045673">
      <w:pPr>
        <w:spacing w:after="120"/>
        <w:jc w:val="both"/>
      </w:pPr>
    </w:p>
    <w:p w14:paraId="22ADC1DF" w14:textId="5EBB12E5" w:rsidR="00045673" w:rsidRPr="00045673" w:rsidRDefault="00045673" w:rsidP="00045673">
      <w:pPr>
        <w:spacing w:after="120"/>
        <w:jc w:val="both"/>
        <w:rPr>
          <w:b/>
          <w:bCs/>
        </w:rPr>
      </w:pPr>
      <w:r w:rsidRPr="00045673">
        <w:rPr>
          <w:b/>
          <w:bCs/>
        </w:rPr>
        <w:t>Study 4:</w:t>
      </w:r>
    </w:p>
    <w:p w14:paraId="7EF35BDA" w14:textId="77777777" w:rsidR="00045673" w:rsidRPr="00045673" w:rsidRDefault="00045673" w:rsidP="00045673">
      <w:pPr>
        <w:spacing w:after="120"/>
        <w:jc w:val="both"/>
      </w:pPr>
    </w:p>
    <w:p w14:paraId="5917C436" w14:textId="77777777" w:rsidR="00045673" w:rsidRPr="00045673" w:rsidRDefault="00045673" w:rsidP="00045673">
      <w:pPr>
        <w:spacing w:after="120"/>
        <w:jc w:val="both"/>
      </w:pPr>
      <w:r w:rsidRPr="00045673">
        <w:t>Srivastava, A. and Serna Torre, P. et al. “Impacts of re-designing planning and operational reserves rules on capacity expansion and operation”</w:t>
      </w:r>
    </w:p>
    <w:p w14:paraId="7FCF3BEE" w14:textId="77777777" w:rsidR="00045673" w:rsidRPr="00045673" w:rsidRDefault="00045673" w:rsidP="00045673">
      <w:pPr>
        <w:spacing w:after="120"/>
        <w:jc w:val="both"/>
      </w:pPr>
    </w:p>
    <w:p w14:paraId="4C3B2461" w14:textId="77777777" w:rsidR="00045673" w:rsidRPr="00045673" w:rsidRDefault="00045673" w:rsidP="00045673">
      <w:pPr>
        <w:spacing w:after="120"/>
        <w:jc w:val="both"/>
      </w:pPr>
      <w:r w:rsidRPr="00045673">
        <w:t>The objective of this study is to understand the infrastructure impacts and storage needs of defining reserves in different ways for a zero emissions grid. Ultimately, this study will help regulators understand expected needed storage infrastructure to be able to satisfy reserves requirements as they might evolve over time (2050 reserves requirement design).</w:t>
      </w:r>
    </w:p>
    <w:p w14:paraId="13EF6E17" w14:textId="77777777" w:rsidR="00045673" w:rsidRPr="00045673" w:rsidRDefault="00045673" w:rsidP="00045673">
      <w:pPr>
        <w:spacing w:after="120"/>
        <w:jc w:val="both"/>
      </w:pPr>
    </w:p>
    <w:p w14:paraId="635F1B74" w14:textId="2571E98B" w:rsidR="00045673" w:rsidRPr="00045673" w:rsidRDefault="00045673" w:rsidP="00045673">
      <w:pPr>
        <w:spacing w:after="120"/>
        <w:jc w:val="both"/>
        <w:rPr>
          <w:b/>
          <w:bCs/>
        </w:rPr>
      </w:pPr>
      <w:r w:rsidRPr="00045673">
        <w:rPr>
          <w:b/>
          <w:bCs/>
        </w:rPr>
        <w:t>Study 5:</w:t>
      </w:r>
    </w:p>
    <w:p w14:paraId="52AD2CB2" w14:textId="298EC805" w:rsidR="00045673" w:rsidRPr="00045673" w:rsidRDefault="163AD773" w:rsidP="00045673">
      <w:pPr>
        <w:spacing w:after="120"/>
        <w:jc w:val="both"/>
      </w:pPr>
      <w:r>
        <w:t>“Optimizing cross-sectoral energy and storage needs for Western North America”</w:t>
      </w:r>
    </w:p>
    <w:p w14:paraId="1787CE77" w14:textId="58DA8BD7" w:rsidR="532224C5" w:rsidRDefault="532224C5" w:rsidP="532224C5">
      <w:pPr>
        <w:spacing w:after="120"/>
        <w:jc w:val="both"/>
      </w:pPr>
    </w:p>
    <w:p w14:paraId="46AFCB6B" w14:textId="3882C9C7" w:rsidR="532224C5" w:rsidRDefault="532224C5" w:rsidP="532224C5">
      <w:pPr>
        <w:spacing w:after="120"/>
        <w:jc w:val="both"/>
      </w:pPr>
      <w:r w:rsidRPr="532224C5">
        <w:t>The objective of this study will be to understand how the deployment and operation of LDES changes as we incorporate flexibility from other sectors such as</w:t>
      </w:r>
    </w:p>
    <w:p w14:paraId="6AD12666" w14:textId="78DDF4BD" w:rsidR="532224C5" w:rsidRDefault="532224C5" w:rsidP="532224C5">
      <w:pPr>
        <w:pStyle w:val="ListParagraph"/>
        <w:numPr>
          <w:ilvl w:val="0"/>
          <w:numId w:val="1"/>
        </w:numPr>
        <w:spacing w:after="120"/>
        <w:jc w:val="both"/>
      </w:pPr>
      <w:r w:rsidRPr="532224C5">
        <w:t>Energy efficiency, electrical vehicles (as a static load), and heating electrification</w:t>
      </w:r>
    </w:p>
    <w:p w14:paraId="0C4A5373" w14:textId="0D23E2FE" w:rsidR="163AD773" w:rsidRDefault="532224C5" w:rsidP="163AD773">
      <w:pPr>
        <w:pStyle w:val="ListParagraph"/>
        <w:numPr>
          <w:ilvl w:val="0"/>
          <w:numId w:val="1"/>
        </w:numPr>
        <w:spacing w:after="120"/>
        <w:jc w:val="both"/>
        <w:rPr>
          <w:rFonts w:eastAsiaTheme="minorEastAsia"/>
        </w:rPr>
      </w:pPr>
      <w:r w:rsidRPr="532224C5">
        <w:t>Electrical Vehicle smart charging (tentatively depending on computational intensity)</w:t>
      </w:r>
    </w:p>
    <w:p w14:paraId="4403DD0B" w14:textId="46BA0EB2" w:rsidR="163AD773" w:rsidRDefault="532224C5" w:rsidP="163AD773">
      <w:pPr>
        <w:pStyle w:val="ListParagraph"/>
        <w:numPr>
          <w:ilvl w:val="0"/>
          <w:numId w:val="1"/>
        </w:numPr>
        <w:spacing w:after="120"/>
        <w:jc w:val="both"/>
      </w:pPr>
      <w:r w:rsidRPr="532224C5">
        <w:t>Demand Response energy arbitrage (tentatively depending on computational intensity)</w:t>
      </w:r>
    </w:p>
    <w:p w14:paraId="7399FBBE" w14:textId="5F1016A1" w:rsidR="163AD773" w:rsidRDefault="163AD773" w:rsidP="163AD773">
      <w:pPr>
        <w:pStyle w:val="ListParagraph"/>
        <w:numPr>
          <w:ilvl w:val="0"/>
          <w:numId w:val="1"/>
        </w:numPr>
        <w:spacing w:after="120"/>
        <w:jc w:val="both"/>
        <w:rPr>
          <w:rFonts w:eastAsiaTheme="minorEastAsia"/>
        </w:rPr>
      </w:pPr>
      <w:r w:rsidRPr="163AD773">
        <w:t>Hydrogen modeling</w:t>
      </w:r>
    </w:p>
    <w:p w14:paraId="589896A8" w14:textId="320661BD" w:rsidR="00045673" w:rsidRPr="00045673" w:rsidRDefault="532224C5" w:rsidP="00045673">
      <w:pPr>
        <w:spacing w:after="120"/>
        <w:jc w:val="both"/>
      </w:pPr>
      <w:r>
        <w:t>In terms of hydrogen modeling, SWITCH can build</w:t>
      </w:r>
      <w:r w:rsidR="00045673" w:rsidRPr="00045673">
        <w:t xml:space="preserve"> for each load zone and period:</w:t>
      </w:r>
    </w:p>
    <w:p w14:paraId="70D89DBE" w14:textId="77777777" w:rsidR="00045673" w:rsidRPr="00045673" w:rsidRDefault="00045673" w:rsidP="00045673">
      <w:pPr>
        <w:numPr>
          <w:ilvl w:val="0"/>
          <w:numId w:val="19"/>
        </w:numPr>
        <w:spacing w:after="120"/>
        <w:jc w:val="both"/>
      </w:pPr>
      <w:proofErr w:type="spellStart"/>
      <w:r w:rsidRPr="00045673">
        <w:t>Electrolyzers</w:t>
      </w:r>
      <w:proofErr w:type="spellEnd"/>
      <w:r w:rsidRPr="00045673">
        <w:t xml:space="preserve"> (MW)</w:t>
      </w:r>
    </w:p>
    <w:p w14:paraId="412885BF" w14:textId="77777777" w:rsidR="00045673" w:rsidRPr="00045673" w:rsidRDefault="00045673" w:rsidP="00045673">
      <w:pPr>
        <w:numPr>
          <w:ilvl w:val="0"/>
          <w:numId w:val="19"/>
        </w:numPr>
        <w:spacing w:after="120"/>
        <w:jc w:val="both"/>
      </w:pPr>
      <w:r w:rsidRPr="00045673">
        <w:t>Liquefiers (capacity in kg/hour, and ultimately it calculates it in MW) </w:t>
      </w:r>
    </w:p>
    <w:p w14:paraId="4A9FD6D0" w14:textId="77777777" w:rsidR="00045673" w:rsidRPr="00045673" w:rsidRDefault="00045673" w:rsidP="00045673">
      <w:pPr>
        <w:numPr>
          <w:ilvl w:val="0"/>
          <w:numId w:val="19"/>
        </w:numPr>
        <w:spacing w:after="120"/>
        <w:jc w:val="both"/>
      </w:pPr>
      <w:r w:rsidRPr="00045673">
        <w:t>Hydrogen tanks (in kg and has a constraint for a minimum size)</w:t>
      </w:r>
    </w:p>
    <w:p w14:paraId="7100CF03" w14:textId="77777777" w:rsidR="00045673" w:rsidRPr="00045673" w:rsidRDefault="00045673" w:rsidP="00045673">
      <w:pPr>
        <w:numPr>
          <w:ilvl w:val="0"/>
          <w:numId w:val="19"/>
        </w:numPr>
        <w:spacing w:after="120"/>
        <w:jc w:val="both"/>
      </w:pPr>
      <w:r w:rsidRPr="00045673">
        <w:t>Fuel cells (MW)</w:t>
      </w:r>
    </w:p>
    <w:p w14:paraId="3F61CA2D" w14:textId="46F893B8" w:rsidR="532224C5" w:rsidRDefault="532224C5" w:rsidP="532224C5">
      <w:pPr>
        <w:spacing w:after="120"/>
        <w:jc w:val="both"/>
      </w:pPr>
      <w:r>
        <w:t xml:space="preserve">In this set up, hydrogen is modeled as a storage technology that can use </w:t>
      </w:r>
      <w:proofErr w:type="spellStart"/>
      <w:r>
        <w:t>liquifiers</w:t>
      </w:r>
      <w:proofErr w:type="spellEnd"/>
      <w:r>
        <w:t xml:space="preserve"> and fuel cells in each load zone. We will consider modeling a demand for hydrogen production (cross-sectoral), for example from transportation.</w:t>
      </w:r>
    </w:p>
    <w:p w14:paraId="6821AE13" w14:textId="77777777" w:rsidR="001C6205" w:rsidRDefault="001C6205" w:rsidP="00C213DA">
      <w:pPr>
        <w:spacing w:after="120"/>
        <w:jc w:val="both"/>
      </w:pPr>
    </w:p>
    <w:p w14:paraId="18754928" w14:textId="377F965B" w:rsidR="00FE03B4" w:rsidRDefault="00FE03B4">
      <w:pPr>
        <w:rPr>
          <w:rFonts w:eastAsiaTheme="majorEastAsia" w:cstheme="majorBidi"/>
          <w:b/>
          <w:color w:val="000000" w:themeColor="text1"/>
          <w:sz w:val="32"/>
          <w:szCs w:val="32"/>
        </w:rPr>
      </w:pPr>
      <w:r>
        <w:br w:type="page"/>
      </w:r>
    </w:p>
    <w:p w14:paraId="6F3DCD61" w14:textId="222FEC13" w:rsidR="00791898" w:rsidRDefault="00D815F5" w:rsidP="00FE03B4">
      <w:pPr>
        <w:pStyle w:val="Heading1"/>
      </w:pPr>
      <w:bookmarkStart w:id="19" w:name="_Toc95080928"/>
      <w:r>
        <w:t>3</w:t>
      </w:r>
      <w:r w:rsidR="00791898" w:rsidRPr="00FE03B4">
        <w:t xml:space="preserve">. </w:t>
      </w:r>
      <w:r w:rsidR="00130E38">
        <w:t>Revisions to RESOLVE</w:t>
      </w:r>
      <w:r w:rsidR="007E1F08">
        <w:t xml:space="preserve"> – New Modeling Toolkit</w:t>
      </w:r>
      <w:bookmarkEnd w:id="19"/>
    </w:p>
    <w:p w14:paraId="3BB231E3" w14:textId="3E30B63E" w:rsidR="003D7BBE" w:rsidRDefault="003D7BBE" w:rsidP="003D7BBE"/>
    <w:p w14:paraId="201234FA" w14:textId="77777777" w:rsidR="007E1F08" w:rsidRDefault="007E1F08" w:rsidP="00F82FE0">
      <w:pPr>
        <w:spacing w:after="120"/>
        <w:jc w:val="both"/>
      </w:pPr>
      <w:r>
        <w:t xml:space="preserve">The New Modeling Toolkit is designed to enable selection of representative days using the k </w:t>
      </w:r>
      <w:proofErr w:type="spellStart"/>
      <w:r>
        <w:t>medioid</w:t>
      </w:r>
      <w:proofErr w:type="spellEnd"/>
      <w:r>
        <w:t xml:space="preserve"> algorithm and the mapping of those days onto a full year or longer period. The software also provides an option to define the representative periods manually. Using the manual option, we will study full 8760-hour and/or 365-day time sets.</w:t>
      </w:r>
    </w:p>
    <w:p w14:paraId="0BC5B94C" w14:textId="0EA9FA14" w:rsidR="00400523" w:rsidRDefault="00400523" w:rsidP="00F82FE0">
      <w:pPr>
        <w:spacing w:after="120"/>
        <w:jc w:val="both"/>
      </w:pPr>
      <w:r>
        <w:t xml:space="preserve">A key element of being able to use such long representative periods will be to do the </w:t>
      </w:r>
      <w:r w:rsidR="009C3E8E">
        <w:t>capacity expansion plan using critical time points (when the power or energy requirements are at their extremes</w:t>
      </w:r>
      <w:r w:rsidR="003D3475">
        <w:t xml:space="preserve"> as discussed in a previous report</w:t>
      </w:r>
      <w:r w:rsidR="009C3E8E">
        <w:t xml:space="preserve">), then use the hourly simulation to confirm that the dispatch can be completed without </w:t>
      </w:r>
      <w:r w:rsidR="005B17AE">
        <w:t>compromising the needed reserve.</w:t>
      </w:r>
    </w:p>
    <w:p w14:paraId="0F41DC02" w14:textId="4EAAE8C8" w:rsidR="00672B13" w:rsidRDefault="007E1F08" w:rsidP="00F82FE0">
      <w:pPr>
        <w:spacing w:after="120"/>
        <w:jc w:val="both"/>
      </w:pPr>
      <w:r>
        <w:t>To enable the studies described above, we will make modifications to RESOLVE</w:t>
      </w:r>
      <w:r w:rsidR="005B17AE">
        <w:t xml:space="preserve"> to be able to use variable time steps. We also anticipate revising RESOLVE to enable modeling of some types of </w:t>
      </w:r>
      <w:r w:rsidR="009F58E4">
        <w:t>storage, but we have not yet defined these as we have not yet fully evaluated the features that the New Modeling Toolkit has added for modeling of storage.</w:t>
      </w:r>
    </w:p>
    <w:p w14:paraId="26EB6E5A" w14:textId="58A3CD29" w:rsidR="00BE7321" w:rsidRPr="001C704D" w:rsidRDefault="00BE7321" w:rsidP="00BE7321">
      <w:pPr>
        <w:pStyle w:val="Heading2"/>
        <w:jc w:val="both"/>
      </w:pPr>
      <w:bookmarkStart w:id="20" w:name="_Toc95080929"/>
      <w:r>
        <w:t>3</w:t>
      </w:r>
      <w:r w:rsidRPr="001C704D">
        <w:t>.</w:t>
      </w:r>
      <w:r>
        <w:t>1</w:t>
      </w:r>
      <w:r w:rsidRPr="001C704D">
        <w:t xml:space="preserve"> </w:t>
      </w:r>
      <w:r w:rsidR="00836CD8">
        <w:t>Variable time steps</w:t>
      </w:r>
      <w:bookmarkEnd w:id="20"/>
    </w:p>
    <w:p w14:paraId="5FD3F836" w14:textId="77777777" w:rsidR="003E1104" w:rsidRDefault="00483CE3" w:rsidP="00F82FE0">
      <w:pPr>
        <w:spacing w:after="120"/>
        <w:jc w:val="both"/>
      </w:pPr>
      <w:r>
        <w:t>To enable use of variable time steps we need to</w:t>
      </w:r>
    </w:p>
    <w:p w14:paraId="3BADAD8C" w14:textId="1C5EF28D" w:rsidR="00E636EE" w:rsidRDefault="003E1104" w:rsidP="00C80362">
      <w:pPr>
        <w:spacing w:after="120"/>
        <w:jc w:val="both"/>
      </w:pPr>
      <w:r>
        <w:t>• Create input files defining the time steps we want to use</w:t>
      </w:r>
      <w:r w:rsidR="00A2140A">
        <w:t xml:space="preserve">. </w:t>
      </w:r>
      <w:r w:rsidR="00F50DDD">
        <w:t>These will be documented (and must be consistent) in multiple input files including</w:t>
      </w:r>
      <w:r w:rsidR="00053C23">
        <w:t xml:space="preserve"> </w:t>
      </w:r>
      <w:r w:rsidR="009F58E4">
        <w:t>those</w:t>
      </w:r>
      <w:r w:rsidR="00053C23">
        <w:t xml:space="preserve"> described in Table 3.1.</w:t>
      </w:r>
    </w:p>
    <w:p w14:paraId="4A7B2DEE" w14:textId="7D0DCDCB" w:rsidR="00A425B0" w:rsidRDefault="0051025A" w:rsidP="0051025A">
      <w:pPr>
        <w:spacing w:after="120"/>
        <w:jc w:val="both"/>
      </w:pPr>
      <w:r>
        <w:t xml:space="preserve">• At the time the files are read in, we will create an additional </w:t>
      </w:r>
      <w:r w:rsidR="00233696">
        <w:t>attribute</w:t>
      </w:r>
      <w:r>
        <w:t xml:space="preserve"> in the data frame to track the size of each time step and use this to weight the relevant hourly cost</w:t>
      </w:r>
      <w:r w:rsidR="00A425B0">
        <w:t>s (see Table 3.2)</w:t>
      </w:r>
    </w:p>
    <w:p w14:paraId="67672FD7" w14:textId="77777777" w:rsidR="00B44141" w:rsidRDefault="00E90C16" w:rsidP="00195E18">
      <w:pPr>
        <w:spacing w:after="120"/>
        <w:jc w:val="both"/>
      </w:pPr>
      <w:r>
        <w:t>• Some attributes may need to be aggregated differently</w:t>
      </w:r>
      <w:r w:rsidR="000D510E">
        <w:t>. The start and stop costs as well as the burn in costs might be handled differently than the other costs</w:t>
      </w:r>
      <w:r w:rsidR="00A43A83">
        <w:t>, but it may be that we can ignore this since these costs are small and since we will do the actual calculation later</w:t>
      </w:r>
      <w:r>
        <w:t>.</w:t>
      </w:r>
    </w:p>
    <w:p w14:paraId="6FEDE211" w14:textId="378A05CA" w:rsidR="00143417" w:rsidRDefault="00143417" w:rsidP="00195E18">
      <w:pPr>
        <w:spacing w:after="120"/>
        <w:jc w:val="both"/>
      </w:pPr>
      <w:r>
        <w:t xml:space="preserve">• There are </w:t>
      </w:r>
      <w:proofErr w:type="gramStart"/>
      <w:r>
        <w:t>a number of</w:t>
      </w:r>
      <w:proofErr w:type="gramEnd"/>
      <w:r>
        <w:t xml:space="preserve"> other places in the code that need to be modified to gracefully handle variable time steps</w:t>
      </w:r>
    </w:p>
    <w:p w14:paraId="541D884D" w14:textId="77777777" w:rsidR="00BB30E6" w:rsidRDefault="00BB30E6" w:rsidP="00195E18">
      <w:pPr>
        <w:spacing w:after="120"/>
        <w:jc w:val="both"/>
      </w:pPr>
    </w:p>
    <w:p w14:paraId="1B11FAFA" w14:textId="602C5D2B" w:rsidR="00B44141" w:rsidRDefault="00E51191" w:rsidP="00195E18">
      <w:pPr>
        <w:spacing w:after="120"/>
        <w:jc w:val="both"/>
      </w:pPr>
      <w:r>
        <w:t xml:space="preserve">The information about the representative periods is stored in </w:t>
      </w:r>
      <w:proofErr w:type="spellStart"/>
      <w:r>
        <w:t>self.model.REP_PERIODS</w:t>
      </w:r>
      <w:proofErr w:type="spellEnd"/>
      <w:r>
        <w:t xml:space="preserve">: </w:t>
      </w:r>
    </w:p>
    <w:p w14:paraId="7D79D9B9" w14:textId="77777777" w:rsidR="00B44141" w:rsidRDefault="00B44141" w:rsidP="00B44141">
      <w:pPr>
        <w:shd w:val="clear" w:color="auto" w:fill="000000"/>
        <w:spacing w:line="270" w:lineRule="atLeast"/>
        <w:rPr>
          <w:rFonts w:ascii="Menlo" w:hAnsi="Menlo" w:cs="Menlo"/>
          <w:color w:val="FFFFFF"/>
          <w:sz w:val="18"/>
          <w:szCs w:val="18"/>
        </w:rPr>
      </w:pPr>
      <w:r>
        <w:rPr>
          <w:rFonts w:ascii="Menlo" w:hAnsi="Menlo" w:cs="Menlo"/>
          <w:color w:val="FFFFFF"/>
          <w:sz w:val="18"/>
          <w:szCs w:val="18"/>
        </w:rPr>
        <w:t xml:space="preserve">        </w:t>
      </w:r>
      <w:proofErr w:type="spellStart"/>
      <w:r>
        <w:rPr>
          <w:rFonts w:ascii="Menlo" w:hAnsi="Menlo" w:cs="Menlo"/>
          <w:color w:val="9CDCFE"/>
          <w:sz w:val="18"/>
          <w:szCs w:val="18"/>
        </w:rPr>
        <w:t>self</w:t>
      </w:r>
      <w:r>
        <w:rPr>
          <w:rFonts w:ascii="Menlo" w:hAnsi="Menlo" w:cs="Menlo"/>
          <w:color w:val="FFFFFF"/>
          <w:sz w:val="18"/>
          <w:szCs w:val="18"/>
        </w:rPr>
        <w:t>.</w:t>
      </w:r>
      <w:r>
        <w:rPr>
          <w:rFonts w:ascii="Menlo" w:hAnsi="Menlo" w:cs="Menlo"/>
          <w:color w:val="9CDCFE"/>
          <w:sz w:val="18"/>
          <w:szCs w:val="18"/>
        </w:rPr>
        <w:t>model</w:t>
      </w:r>
      <w:r>
        <w:rPr>
          <w:rFonts w:ascii="Menlo" w:hAnsi="Menlo" w:cs="Menlo"/>
          <w:color w:val="FFFFFF"/>
          <w:sz w:val="18"/>
          <w:szCs w:val="18"/>
        </w:rPr>
        <w:t>.REP_PERIODS</w:t>
      </w:r>
      <w:proofErr w:type="spellEnd"/>
      <w:r>
        <w:rPr>
          <w:rFonts w:ascii="Menlo" w:hAnsi="Menlo" w:cs="Menlo"/>
          <w:color w:val="FFFFFF"/>
          <w:sz w:val="18"/>
          <w:szCs w:val="18"/>
        </w:rPr>
        <w:t xml:space="preserve"> </w:t>
      </w:r>
      <w:r>
        <w:rPr>
          <w:rFonts w:ascii="Menlo" w:hAnsi="Menlo" w:cs="Menlo"/>
          <w:color w:val="D4D4D4"/>
          <w:sz w:val="18"/>
          <w:szCs w:val="18"/>
        </w:rPr>
        <w:t>=</w:t>
      </w:r>
      <w:r>
        <w:rPr>
          <w:rFonts w:ascii="Menlo" w:hAnsi="Menlo" w:cs="Menlo"/>
          <w:color w:val="FFFFFF"/>
          <w:sz w:val="18"/>
          <w:szCs w:val="18"/>
        </w:rPr>
        <w:t xml:space="preserve"> </w:t>
      </w:r>
      <w:proofErr w:type="spellStart"/>
      <w:proofErr w:type="gramStart"/>
      <w:r>
        <w:rPr>
          <w:rFonts w:ascii="Menlo" w:hAnsi="Menlo" w:cs="Menlo"/>
          <w:color w:val="4EC9B0"/>
          <w:sz w:val="18"/>
          <w:szCs w:val="18"/>
        </w:rPr>
        <w:t>pyo</w:t>
      </w:r>
      <w:r>
        <w:rPr>
          <w:rFonts w:ascii="Menlo" w:hAnsi="Menlo" w:cs="Menlo"/>
          <w:color w:val="FFFFFF"/>
          <w:sz w:val="18"/>
          <w:szCs w:val="18"/>
        </w:rPr>
        <w:t>.</w:t>
      </w:r>
      <w:r>
        <w:rPr>
          <w:rFonts w:ascii="Menlo" w:hAnsi="Menlo" w:cs="Menlo"/>
          <w:color w:val="4EC9B0"/>
          <w:sz w:val="18"/>
          <w:szCs w:val="18"/>
        </w:rPr>
        <w:t>Set</w:t>
      </w:r>
      <w:proofErr w:type="spellEnd"/>
      <w:proofErr w:type="gramEnd"/>
      <w:r>
        <w:rPr>
          <w:rFonts w:ascii="Menlo" w:hAnsi="Menlo" w:cs="Menlo"/>
          <w:color w:val="FFFFFF"/>
          <w:sz w:val="18"/>
          <w:szCs w:val="18"/>
        </w:rPr>
        <w:t>(</w:t>
      </w:r>
      <w:r>
        <w:rPr>
          <w:rFonts w:ascii="Menlo" w:hAnsi="Menlo" w:cs="Menlo"/>
          <w:color w:val="9CDCFE"/>
          <w:sz w:val="18"/>
          <w:szCs w:val="18"/>
        </w:rPr>
        <w:t>initialize</w:t>
      </w:r>
      <w:r>
        <w:rPr>
          <w:rFonts w:ascii="Menlo" w:hAnsi="Menlo" w:cs="Menlo"/>
          <w:color w:val="D4D4D4"/>
          <w:sz w:val="18"/>
          <w:szCs w:val="18"/>
        </w:rPr>
        <w:t>=</w:t>
      </w:r>
      <w:proofErr w:type="spellStart"/>
      <w:r>
        <w:rPr>
          <w:rFonts w:ascii="Menlo" w:hAnsi="Menlo" w:cs="Menlo"/>
          <w:color w:val="9CDCFE"/>
          <w:sz w:val="18"/>
          <w:szCs w:val="18"/>
        </w:rPr>
        <w:t>self</w:t>
      </w:r>
      <w:r>
        <w:rPr>
          <w:rFonts w:ascii="Menlo" w:hAnsi="Menlo" w:cs="Menlo"/>
          <w:color w:val="FFFFFF"/>
          <w:sz w:val="18"/>
          <w:szCs w:val="18"/>
        </w:rPr>
        <w:t>.</w:t>
      </w:r>
      <w:r>
        <w:rPr>
          <w:rFonts w:ascii="Menlo" w:hAnsi="Menlo" w:cs="Menlo"/>
          <w:color w:val="9CDCFE"/>
          <w:sz w:val="18"/>
          <w:szCs w:val="18"/>
        </w:rPr>
        <w:t>temporal_settings</w:t>
      </w:r>
      <w:r>
        <w:rPr>
          <w:rFonts w:ascii="Menlo" w:hAnsi="Menlo" w:cs="Menlo"/>
          <w:color w:val="FFFFFF"/>
          <w:sz w:val="18"/>
          <w:szCs w:val="18"/>
        </w:rPr>
        <w:t>.</w:t>
      </w:r>
      <w:r>
        <w:rPr>
          <w:rFonts w:ascii="Menlo" w:hAnsi="Menlo" w:cs="Menlo"/>
          <w:color w:val="9CDCFE"/>
          <w:sz w:val="18"/>
          <w:szCs w:val="18"/>
        </w:rPr>
        <w:t>rep_periods</w:t>
      </w:r>
      <w:r>
        <w:rPr>
          <w:rFonts w:ascii="Menlo" w:hAnsi="Menlo" w:cs="Menlo"/>
          <w:color w:val="FFFFFF"/>
          <w:sz w:val="18"/>
          <w:szCs w:val="18"/>
        </w:rPr>
        <w:t>.</w:t>
      </w:r>
      <w:r>
        <w:rPr>
          <w:rFonts w:ascii="Menlo" w:hAnsi="Menlo" w:cs="Menlo"/>
          <w:color w:val="9CDCFE"/>
          <w:sz w:val="18"/>
          <w:szCs w:val="18"/>
        </w:rPr>
        <w:t>index</w:t>
      </w:r>
      <w:proofErr w:type="spellEnd"/>
      <w:r>
        <w:rPr>
          <w:rFonts w:ascii="Menlo" w:hAnsi="Menlo" w:cs="Menlo"/>
          <w:color w:val="FFFFFF"/>
          <w:sz w:val="18"/>
          <w:szCs w:val="18"/>
        </w:rPr>
        <w:t>)</w:t>
      </w:r>
    </w:p>
    <w:p w14:paraId="7A624B1B" w14:textId="77777777" w:rsidR="00B44141" w:rsidRDefault="00B44141" w:rsidP="00195E18">
      <w:pPr>
        <w:spacing w:after="120"/>
        <w:jc w:val="both"/>
      </w:pPr>
    </w:p>
    <w:p w14:paraId="527351F4" w14:textId="3C7830CF" w:rsidR="00195E18" w:rsidRDefault="00EB1F18" w:rsidP="00195E18">
      <w:pPr>
        <w:spacing w:after="120"/>
        <w:jc w:val="both"/>
      </w:pPr>
      <w:r>
        <w:t>The timepoints are</w:t>
      </w:r>
      <w:r w:rsidR="00EB704A">
        <w:t xml:space="preserve"> also</w:t>
      </w:r>
      <w:r>
        <w:t xml:space="preserve"> </w:t>
      </w:r>
      <w:r w:rsidR="00C03207">
        <w:t xml:space="preserve">defined from </w:t>
      </w:r>
      <w:proofErr w:type="spellStart"/>
      <w:r w:rsidR="00C03207">
        <w:t>temporal_settings.rep_periods</w:t>
      </w:r>
      <w:proofErr w:type="spellEnd"/>
      <w:r w:rsidR="00C03207">
        <w:t xml:space="preserve"> using </w:t>
      </w:r>
    </w:p>
    <w:p w14:paraId="1246D3A4" w14:textId="77777777" w:rsidR="00F959A1" w:rsidRPr="00F959A1" w:rsidRDefault="00F959A1" w:rsidP="00F959A1">
      <w:pPr>
        <w:shd w:val="clear" w:color="auto" w:fill="000000"/>
        <w:spacing w:line="270" w:lineRule="atLeast"/>
        <w:rPr>
          <w:rFonts w:ascii="Menlo" w:hAnsi="Menlo" w:cs="Menlo"/>
          <w:color w:val="FFFFFF"/>
          <w:sz w:val="18"/>
          <w:szCs w:val="18"/>
        </w:rPr>
      </w:pPr>
      <w:proofErr w:type="spellStart"/>
      <w:proofErr w:type="gramStart"/>
      <w:r w:rsidRPr="00F959A1">
        <w:rPr>
          <w:rFonts w:ascii="Menlo" w:hAnsi="Menlo" w:cs="Menlo"/>
          <w:color w:val="9CDCFE"/>
          <w:sz w:val="18"/>
          <w:szCs w:val="18"/>
        </w:rPr>
        <w:t>self</w:t>
      </w:r>
      <w:r w:rsidRPr="00F959A1">
        <w:rPr>
          <w:rFonts w:ascii="Menlo" w:hAnsi="Menlo" w:cs="Menlo"/>
          <w:color w:val="FFFFFF"/>
          <w:sz w:val="18"/>
          <w:szCs w:val="18"/>
        </w:rPr>
        <w:t>.</w:t>
      </w:r>
      <w:r w:rsidRPr="00F959A1">
        <w:rPr>
          <w:rFonts w:ascii="Menlo" w:hAnsi="Menlo" w:cs="Menlo"/>
          <w:color w:val="9CDCFE"/>
          <w:sz w:val="18"/>
          <w:szCs w:val="18"/>
        </w:rPr>
        <w:t>model</w:t>
      </w:r>
      <w:proofErr w:type="gramEnd"/>
      <w:r w:rsidRPr="00F959A1">
        <w:rPr>
          <w:rFonts w:ascii="Menlo" w:hAnsi="Menlo" w:cs="Menlo"/>
          <w:color w:val="FFFFFF"/>
          <w:sz w:val="18"/>
          <w:szCs w:val="18"/>
        </w:rPr>
        <w:t>.HOURS</w:t>
      </w:r>
      <w:proofErr w:type="spellEnd"/>
      <w:r w:rsidRPr="00F959A1">
        <w:rPr>
          <w:rFonts w:ascii="Menlo" w:hAnsi="Menlo" w:cs="Menlo"/>
          <w:color w:val="FFFFFF"/>
          <w:sz w:val="18"/>
          <w:szCs w:val="18"/>
        </w:rPr>
        <w:t xml:space="preserve"> </w:t>
      </w:r>
      <w:r w:rsidRPr="00F959A1">
        <w:rPr>
          <w:rFonts w:ascii="Menlo" w:hAnsi="Menlo" w:cs="Menlo"/>
          <w:color w:val="D4D4D4"/>
          <w:sz w:val="18"/>
          <w:szCs w:val="18"/>
        </w:rPr>
        <w:t>=</w:t>
      </w:r>
      <w:r w:rsidRPr="00F959A1">
        <w:rPr>
          <w:rFonts w:ascii="Menlo" w:hAnsi="Menlo" w:cs="Menlo"/>
          <w:color w:val="FFFFFF"/>
          <w:sz w:val="18"/>
          <w:szCs w:val="18"/>
        </w:rPr>
        <w:t xml:space="preserve"> </w:t>
      </w:r>
      <w:proofErr w:type="spellStart"/>
      <w:r w:rsidRPr="00F959A1">
        <w:rPr>
          <w:rFonts w:ascii="Menlo" w:hAnsi="Menlo" w:cs="Menlo"/>
          <w:color w:val="4EC9B0"/>
          <w:sz w:val="18"/>
          <w:szCs w:val="18"/>
        </w:rPr>
        <w:t>pyo</w:t>
      </w:r>
      <w:r w:rsidRPr="00F959A1">
        <w:rPr>
          <w:rFonts w:ascii="Menlo" w:hAnsi="Menlo" w:cs="Menlo"/>
          <w:color w:val="FFFFFF"/>
          <w:sz w:val="18"/>
          <w:szCs w:val="18"/>
        </w:rPr>
        <w:t>.</w:t>
      </w:r>
      <w:r w:rsidRPr="00F959A1">
        <w:rPr>
          <w:rFonts w:ascii="Menlo" w:hAnsi="Menlo" w:cs="Menlo"/>
          <w:color w:val="4EC9B0"/>
          <w:sz w:val="18"/>
          <w:szCs w:val="18"/>
        </w:rPr>
        <w:t>Set</w:t>
      </w:r>
      <w:proofErr w:type="spellEnd"/>
      <w:r w:rsidRPr="00F959A1">
        <w:rPr>
          <w:rFonts w:ascii="Menlo" w:hAnsi="Menlo" w:cs="Menlo"/>
          <w:color w:val="FFFFFF"/>
          <w:sz w:val="18"/>
          <w:szCs w:val="18"/>
        </w:rPr>
        <w:t>(</w:t>
      </w:r>
      <w:r w:rsidRPr="00F959A1">
        <w:rPr>
          <w:rFonts w:ascii="Menlo" w:hAnsi="Menlo" w:cs="Menlo"/>
          <w:color w:val="9CDCFE"/>
          <w:sz w:val="18"/>
          <w:szCs w:val="18"/>
        </w:rPr>
        <w:t>initialize</w:t>
      </w:r>
      <w:r w:rsidRPr="00F959A1">
        <w:rPr>
          <w:rFonts w:ascii="Menlo" w:hAnsi="Menlo" w:cs="Menlo"/>
          <w:color w:val="D4D4D4"/>
          <w:sz w:val="18"/>
          <w:szCs w:val="18"/>
        </w:rPr>
        <w:t>=</w:t>
      </w:r>
      <w:proofErr w:type="spellStart"/>
      <w:r w:rsidRPr="00F959A1">
        <w:rPr>
          <w:rFonts w:ascii="Menlo" w:hAnsi="Menlo" w:cs="Menlo"/>
          <w:color w:val="9CDCFE"/>
          <w:sz w:val="18"/>
          <w:szCs w:val="18"/>
        </w:rPr>
        <w:t>self</w:t>
      </w:r>
      <w:r w:rsidRPr="00F959A1">
        <w:rPr>
          <w:rFonts w:ascii="Menlo" w:hAnsi="Menlo" w:cs="Menlo"/>
          <w:color w:val="FFFFFF"/>
          <w:sz w:val="18"/>
          <w:szCs w:val="18"/>
        </w:rPr>
        <w:t>.</w:t>
      </w:r>
      <w:r w:rsidRPr="00F959A1">
        <w:rPr>
          <w:rFonts w:ascii="Menlo" w:hAnsi="Menlo" w:cs="Menlo"/>
          <w:color w:val="9CDCFE"/>
          <w:sz w:val="18"/>
          <w:szCs w:val="18"/>
        </w:rPr>
        <w:t>temporal_settings</w:t>
      </w:r>
      <w:r w:rsidRPr="00F959A1">
        <w:rPr>
          <w:rFonts w:ascii="Menlo" w:hAnsi="Menlo" w:cs="Menlo"/>
          <w:color w:val="FFFFFF"/>
          <w:sz w:val="18"/>
          <w:szCs w:val="18"/>
        </w:rPr>
        <w:t>.</w:t>
      </w:r>
      <w:r w:rsidRPr="00F959A1">
        <w:rPr>
          <w:rFonts w:ascii="Menlo" w:hAnsi="Menlo" w:cs="Menlo"/>
          <w:color w:val="9CDCFE"/>
          <w:sz w:val="18"/>
          <w:szCs w:val="18"/>
        </w:rPr>
        <w:t>rep_periods</w:t>
      </w:r>
      <w:r w:rsidRPr="00F959A1">
        <w:rPr>
          <w:rFonts w:ascii="Menlo" w:hAnsi="Menlo" w:cs="Menlo"/>
          <w:color w:val="FFFFFF"/>
          <w:sz w:val="18"/>
          <w:szCs w:val="18"/>
        </w:rPr>
        <w:t>.columns</w:t>
      </w:r>
      <w:proofErr w:type="spellEnd"/>
      <w:r w:rsidRPr="00F959A1">
        <w:rPr>
          <w:rFonts w:ascii="Menlo" w:hAnsi="Menlo" w:cs="Menlo"/>
          <w:color w:val="FFFFFF"/>
          <w:sz w:val="18"/>
          <w:szCs w:val="18"/>
        </w:rPr>
        <w:t>)</w:t>
      </w:r>
    </w:p>
    <w:p w14:paraId="4231FA7E" w14:textId="77777777" w:rsidR="00F959A1" w:rsidRPr="00F959A1" w:rsidRDefault="00F959A1" w:rsidP="00F959A1">
      <w:pPr>
        <w:shd w:val="clear" w:color="auto" w:fill="000000"/>
        <w:spacing w:line="270" w:lineRule="atLeast"/>
        <w:rPr>
          <w:rFonts w:ascii="Menlo" w:hAnsi="Menlo" w:cs="Menlo"/>
          <w:color w:val="FFFFFF"/>
          <w:sz w:val="18"/>
          <w:szCs w:val="18"/>
        </w:rPr>
      </w:pPr>
      <w:r w:rsidRPr="00F959A1">
        <w:rPr>
          <w:rFonts w:ascii="Menlo" w:hAnsi="Menlo" w:cs="Menlo"/>
          <w:color w:val="FFFFFF"/>
          <w:sz w:val="18"/>
          <w:szCs w:val="18"/>
        </w:rPr>
        <w:t xml:space="preserve">        </w:t>
      </w:r>
      <w:proofErr w:type="spellStart"/>
      <w:proofErr w:type="gramStart"/>
      <w:r w:rsidRPr="00F959A1">
        <w:rPr>
          <w:rFonts w:ascii="Menlo" w:hAnsi="Menlo" w:cs="Menlo"/>
          <w:color w:val="9CDCFE"/>
          <w:sz w:val="18"/>
          <w:szCs w:val="18"/>
        </w:rPr>
        <w:t>self</w:t>
      </w:r>
      <w:r w:rsidRPr="00F959A1">
        <w:rPr>
          <w:rFonts w:ascii="Menlo" w:hAnsi="Menlo" w:cs="Menlo"/>
          <w:color w:val="FFFFFF"/>
          <w:sz w:val="18"/>
          <w:szCs w:val="18"/>
        </w:rPr>
        <w:t>.</w:t>
      </w:r>
      <w:r w:rsidRPr="00F959A1">
        <w:rPr>
          <w:rFonts w:ascii="Menlo" w:hAnsi="Menlo" w:cs="Menlo"/>
          <w:color w:val="9CDCFE"/>
          <w:sz w:val="18"/>
          <w:szCs w:val="18"/>
        </w:rPr>
        <w:t>model</w:t>
      </w:r>
      <w:proofErr w:type="gramEnd"/>
      <w:r w:rsidRPr="00F959A1">
        <w:rPr>
          <w:rFonts w:ascii="Menlo" w:hAnsi="Menlo" w:cs="Menlo"/>
          <w:color w:val="FFFFFF"/>
          <w:sz w:val="18"/>
          <w:szCs w:val="18"/>
        </w:rPr>
        <w:t>.TIMEPOINTS</w:t>
      </w:r>
      <w:proofErr w:type="spellEnd"/>
      <w:r w:rsidRPr="00F959A1">
        <w:rPr>
          <w:rFonts w:ascii="Menlo" w:hAnsi="Menlo" w:cs="Menlo"/>
          <w:color w:val="FFFFFF"/>
          <w:sz w:val="18"/>
          <w:szCs w:val="18"/>
        </w:rPr>
        <w:t xml:space="preserve"> </w:t>
      </w:r>
      <w:r w:rsidRPr="00F959A1">
        <w:rPr>
          <w:rFonts w:ascii="Menlo" w:hAnsi="Menlo" w:cs="Menlo"/>
          <w:color w:val="D4D4D4"/>
          <w:sz w:val="18"/>
          <w:szCs w:val="18"/>
        </w:rPr>
        <w:t>=</w:t>
      </w:r>
      <w:r w:rsidRPr="00F959A1">
        <w:rPr>
          <w:rFonts w:ascii="Menlo" w:hAnsi="Menlo" w:cs="Menlo"/>
          <w:color w:val="FFFFFF"/>
          <w:sz w:val="18"/>
          <w:szCs w:val="18"/>
        </w:rPr>
        <w:t xml:space="preserve"> </w:t>
      </w:r>
      <w:proofErr w:type="spellStart"/>
      <w:r w:rsidRPr="00F959A1">
        <w:rPr>
          <w:rFonts w:ascii="Menlo" w:hAnsi="Menlo" w:cs="Menlo"/>
          <w:color w:val="4EC9B0"/>
          <w:sz w:val="18"/>
          <w:szCs w:val="18"/>
        </w:rPr>
        <w:t>pyo</w:t>
      </w:r>
      <w:r w:rsidRPr="00F959A1">
        <w:rPr>
          <w:rFonts w:ascii="Menlo" w:hAnsi="Menlo" w:cs="Menlo"/>
          <w:color w:val="FFFFFF"/>
          <w:sz w:val="18"/>
          <w:szCs w:val="18"/>
        </w:rPr>
        <w:t>.</w:t>
      </w:r>
      <w:r w:rsidRPr="00F959A1">
        <w:rPr>
          <w:rFonts w:ascii="Menlo" w:hAnsi="Menlo" w:cs="Menlo"/>
          <w:color w:val="4EC9B0"/>
          <w:sz w:val="18"/>
          <w:szCs w:val="18"/>
        </w:rPr>
        <w:t>Set</w:t>
      </w:r>
      <w:proofErr w:type="spellEnd"/>
      <w:r w:rsidRPr="00F959A1">
        <w:rPr>
          <w:rFonts w:ascii="Menlo" w:hAnsi="Menlo" w:cs="Menlo"/>
          <w:color w:val="FFFFFF"/>
          <w:sz w:val="18"/>
          <w:szCs w:val="18"/>
        </w:rPr>
        <w:t>(</w:t>
      </w:r>
    </w:p>
    <w:p w14:paraId="12638B4B" w14:textId="77777777" w:rsidR="00F959A1" w:rsidRPr="00F959A1" w:rsidRDefault="00F959A1" w:rsidP="00F959A1">
      <w:pPr>
        <w:shd w:val="clear" w:color="auto" w:fill="000000"/>
        <w:spacing w:line="270" w:lineRule="atLeast"/>
        <w:rPr>
          <w:rFonts w:ascii="Menlo" w:hAnsi="Menlo" w:cs="Menlo"/>
          <w:color w:val="FFFFFF"/>
          <w:sz w:val="18"/>
          <w:szCs w:val="18"/>
        </w:rPr>
      </w:pPr>
      <w:r w:rsidRPr="00F959A1">
        <w:rPr>
          <w:rFonts w:ascii="Menlo" w:hAnsi="Menlo" w:cs="Menlo"/>
          <w:color w:val="FFFFFF"/>
          <w:sz w:val="18"/>
          <w:szCs w:val="18"/>
        </w:rPr>
        <w:t xml:space="preserve">            </w:t>
      </w:r>
      <w:r w:rsidRPr="00F959A1">
        <w:rPr>
          <w:rFonts w:ascii="Menlo" w:hAnsi="Menlo" w:cs="Menlo"/>
          <w:color w:val="9CDCFE"/>
          <w:sz w:val="18"/>
          <w:szCs w:val="18"/>
        </w:rPr>
        <w:t>initialize</w:t>
      </w:r>
      <w:proofErr w:type="gramStart"/>
      <w:r w:rsidRPr="00F959A1">
        <w:rPr>
          <w:rFonts w:ascii="Menlo" w:hAnsi="Menlo" w:cs="Menlo"/>
          <w:color w:val="D4D4D4"/>
          <w:sz w:val="18"/>
          <w:szCs w:val="18"/>
        </w:rPr>
        <w:t>=</w:t>
      </w:r>
      <w:r w:rsidRPr="00F959A1">
        <w:rPr>
          <w:rFonts w:ascii="Menlo" w:hAnsi="Menlo" w:cs="Menlo"/>
          <w:color w:val="FFFFFF"/>
          <w:sz w:val="18"/>
          <w:szCs w:val="18"/>
        </w:rPr>
        <w:t>[</w:t>
      </w:r>
      <w:proofErr w:type="gramEnd"/>
    </w:p>
    <w:p w14:paraId="0FE375B8" w14:textId="77777777" w:rsidR="00F959A1" w:rsidRPr="00F959A1" w:rsidRDefault="00F959A1" w:rsidP="00F959A1">
      <w:pPr>
        <w:shd w:val="clear" w:color="auto" w:fill="000000"/>
        <w:spacing w:line="270" w:lineRule="atLeast"/>
        <w:rPr>
          <w:rFonts w:ascii="Menlo" w:hAnsi="Menlo" w:cs="Menlo"/>
          <w:color w:val="FFFFFF"/>
          <w:sz w:val="18"/>
          <w:szCs w:val="18"/>
        </w:rPr>
      </w:pPr>
      <w:r w:rsidRPr="00F959A1">
        <w:rPr>
          <w:rFonts w:ascii="Menlo" w:hAnsi="Menlo" w:cs="Menlo"/>
          <w:color w:val="FFFFFF"/>
          <w:sz w:val="18"/>
          <w:szCs w:val="18"/>
        </w:rPr>
        <w:t xml:space="preserve">                (</w:t>
      </w:r>
      <w:proofErr w:type="spellStart"/>
      <w:proofErr w:type="gramStart"/>
      <w:r w:rsidRPr="00F959A1">
        <w:rPr>
          <w:rFonts w:ascii="Menlo" w:hAnsi="Menlo" w:cs="Menlo"/>
          <w:color w:val="9CDCFE"/>
          <w:sz w:val="18"/>
          <w:szCs w:val="18"/>
        </w:rPr>
        <w:t>model</w:t>
      </w:r>
      <w:proofErr w:type="gramEnd"/>
      <w:r w:rsidRPr="00F959A1">
        <w:rPr>
          <w:rFonts w:ascii="Menlo" w:hAnsi="Menlo" w:cs="Menlo"/>
          <w:color w:val="9CDCFE"/>
          <w:sz w:val="18"/>
          <w:szCs w:val="18"/>
        </w:rPr>
        <w:t>_year</w:t>
      </w:r>
      <w:proofErr w:type="spellEnd"/>
      <w:r w:rsidRPr="00F959A1">
        <w:rPr>
          <w:rFonts w:ascii="Menlo" w:hAnsi="Menlo" w:cs="Menlo"/>
          <w:color w:val="FFFFFF"/>
          <w:sz w:val="18"/>
          <w:szCs w:val="18"/>
        </w:rPr>
        <w:t xml:space="preserve">, </w:t>
      </w:r>
      <w:proofErr w:type="spellStart"/>
      <w:r w:rsidRPr="00F959A1">
        <w:rPr>
          <w:rFonts w:ascii="Menlo" w:hAnsi="Menlo" w:cs="Menlo"/>
          <w:color w:val="9CDCFE"/>
          <w:sz w:val="18"/>
          <w:szCs w:val="18"/>
        </w:rPr>
        <w:t>rep_period</w:t>
      </w:r>
      <w:proofErr w:type="spellEnd"/>
      <w:r w:rsidRPr="00F959A1">
        <w:rPr>
          <w:rFonts w:ascii="Menlo" w:hAnsi="Menlo" w:cs="Menlo"/>
          <w:color w:val="FFFFFF"/>
          <w:sz w:val="18"/>
          <w:szCs w:val="18"/>
        </w:rPr>
        <w:t xml:space="preserve">, </w:t>
      </w:r>
      <w:r w:rsidRPr="00F959A1">
        <w:rPr>
          <w:rFonts w:ascii="Menlo" w:hAnsi="Menlo" w:cs="Menlo"/>
          <w:color w:val="9CDCFE"/>
          <w:sz w:val="18"/>
          <w:szCs w:val="18"/>
        </w:rPr>
        <w:t>hour</w:t>
      </w:r>
      <w:r w:rsidRPr="00F959A1">
        <w:rPr>
          <w:rFonts w:ascii="Menlo" w:hAnsi="Menlo" w:cs="Menlo"/>
          <w:color w:val="FFFFFF"/>
          <w:sz w:val="18"/>
          <w:szCs w:val="18"/>
        </w:rPr>
        <w:t>)</w:t>
      </w:r>
    </w:p>
    <w:p w14:paraId="2427D389" w14:textId="77777777" w:rsidR="00F959A1" w:rsidRPr="00F959A1" w:rsidRDefault="00F959A1" w:rsidP="00F959A1">
      <w:pPr>
        <w:shd w:val="clear" w:color="auto" w:fill="000000"/>
        <w:spacing w:line="270" w:lineRule="atLeast"/>
        <w:rPr>
          <w:rFonts w:ascii="Menlo" w:hAnsi="Menlo" w:cs="Menlo"/>
          <w:color w:val="FFFFFF"/>
          <w:sz w:val="18"/>
          <w:szCs w:val="18"/>
        </w:rPr>
      </w:pPr>
      <w:r w:rsidRPr="00F959A1">
        <w:rPr>
          <w:rFonts w:ascii="Menlo" w:hAnsi="Menlo" w:cs="Menlo"/>
          <w:color w:val="FFFFFF"/>
          <w:sz w:val="18"/>
          <w:szCs w:val="18"/>
        </w:rPr>
        <w:t xml:space="preserve">                </w:t>
      </w:r>
      <w:r w:rsidRPr="00F959A1">
        <w:rPr>
          <w:rFonts w:ascii="Menlo" w:hAnsi="Menlo" w:cs="Menlo"/>
          <w:color w:val="C586C0"/>
          <w:sz w:val="18"/>
          <w:szCs w:val="18"/>
        </w:rPr>
        <w:t>for</w:t>
      </w:r>
      <w:r w:rsidRPr="00F959A1">
        <w:rPr>
          <w:rFonts w:ascii="Menlo" w:hAnsi="Menlo" w:cs="Menlo"/>
          <w:color w:val="FFFFFF"/>
          <w:sz w:val="18"/>
          <w:szCs w:val="18"/>
        </w:rPr>
        <w:t xml:space="preserve"> </w:t>
      </w:r>
      <w:proofErr w:type="spellStart"/>
      <w:r w:rsidRPr="00F959A1">
        <w:rPr>
          <w:rFonts w:ascii="Menlo" w:hAnsi="Menlo" w:cs="Menlo"/>
          <w:color w:val="9CDCFE"/>
          <w:sz w:val="18"/>
          <w:szCs w:val="18"/>
        </w:rPr>
        <w:t>model_year</w:t>
      </w:r>
      <w:proofErr w:type="spellEnd"/>
      <w:r w:rsidRPr="00F959A1">
        <w:rPr>
          <w:rFonts w:ascii="Menlo" w:hAnsi="Menlo" w:cs="Menlo"/>
          <w:color w:val="FFFFFF"/>
          <w:sz w:val="18"/>
          <w:szCs w:val="18"/>
        </w:rPr>
        <w:t xml:space="preserve"> </w:t>
      </w:r>
      <w:r w:rsidRPr="00F959A1">
        <w:rPr>
          <w:rFonts w:ascii="Menlo" w:hAnsi="Menlo" w:cs="Menlo"/>
          <w:color w:val="C586C0"/>
          <w:sz w:val="18"/>
          <w:szCs w:val="18"/>
        </w:rPr>
        <w:t>in</w:t>
      </w:r>
      <w:r w:rsidRPr="00F959A1">
        <w:rPr>
          <w:rFonts w:ascii="Menlo" w:hAnsi="Menlo" w:cs="Menlo"/>
          <w:color w:val="FFFFFF"/>
          <w:sz w:val="18"/>
          <w:szCs w:val="18"/>
        </w:rPr>
        <w:t xml:space="preserve"> </w:t>
      </w:r>
      <w:proofErr w:type="spellStart"/>
      <w:proofErr w:type="gramStart"/>
      <w:r w:rsidRPr="00F959A1">
        <w:rPr>
          <w:rFonts w:ascii="Menlo" w:hAnsi="Menlo" w:cs="Menlo"/>
          <w:color w:val="9CDCFE"/>
          <w:sz w:val="18"/>
          <w:szCs w:val="18"/>
        </w:rPr>
        <w:t>self</w:t>
      </w:r>
      <w:r w:rsidRPr="00F959A1">
        <w:rPr>
          <w:rFonts w:ascii="Menlo" w:hAnsi="Menlo" w:cs="Menlo"/>
          <w:color w:val="FFFFFF"/>
          <w:sz w:val="18"/>
          <w:szCs w:val="18"/>
        </w:rPr>
        <w:t>.</w:t>
      </w:r>
      <w:r w:rsidRPr="00F959A1">
        <w:rPr>
          <w:rFonts w:ascii="Menlo" w:hAnsi="Menlo" w:cs="Menlo"/>
          <w:color w:val="9CDCFE"/>
          <w:sz w:val="18"/>
          <w:szCs w:val="18"/>
        </w:rPr>
        <w:t>model</w:t>
      </w:r>
      <w:proofErr w:type="gramEnd"/>
      <w:r w:rsidRPr="00F959A1">
        <w:rPr>
          <w:rFonts w:ascii="Menlo" w:hAnsi="Menlo" w:cs="Menlo"/>
          <w:color w:val="FFFFFF"/>
          <w:sz w:val="18"/>
          <w:szCs w:val="18"/>
        </w:rPr>
        <w:t>.MODEL_YEARS</w:t>
      </w:r>
      <w:proofErr w:type="spellEnd"/>
    </w:p>
    <w:p w14:paraId="26EAF162" w14:textId="77777777" w:rsidR="00F959A1" w:rsidRPr="00F959A1" w:rsidRDefault="00F959A1" w:rsidP="00F959A1">
      <w:pPr>
        <w:shd w:val="clear" w:color="auto" w:fill="000000"/>
        <w:spacing w:line="270" w:lineRule="atLeast"/>
        <w:rPr>
          <w:rFonts w:ascii="Menlo" w:hAnsi="Menlo" w:cs="Menlo"/>
          <w:color w:val="FFFFFF"/>
          <w:sz w:val="18"/>
          <w:szCs w:val="18"/>
        </w:rPr>
      </w:pPr>
      <w:r w:rsidRPr="00F959A1">
        <w:rPr>
          <w:rFonts w:ascii="Menlo" w:hAnsi="Menlo" w:cs="Menlo"/>
          <w:color w:val="FFFFFF"/>
          <w:sz w:val="18"/>
          <w:szCs w:val="18"/>
        </w:rPr>
        <w:t xml:space="preserve">                </w:t>
      </w:r>
      <w:r w:rsidRPr="00F959A1">
        <w:rPr>
          <w:rFonts w:ascii="Menlo" w:hAnsi="Menlo" w:cs="Menlo"/>
          <w:color w:val="C586C0"/>
          <w:sz w:val="18"/>
          <w:szCs w:val="18"/>
        </w:rPr>
        <w:t>for</w:t>
      </w:r>
      <w:r w:rsidRPr="00F959A1">
        <w:rPr>
          <w:rFonts w:ascii="Menlo" w:hAnsi="Menlo" w:cs="Menlo"/>
          <w:color w:val="FFFFFF"/>
          <w:sz w:val="18"/>
          <w:szCs w:val="18"/>
        </w:rPr>
        <w:t xml:space="preserve"> </w:t>
      </w:r>
      <w:proofErr w:type="spellStart"/>
      <w:r w:rsidRPr="00F959A1">
        <w:rPr>
          <w:rFonts w:ascii="Menlo" w:hAnsi="Menlo" w:cs="Menlo"/>
          <w:color w:val="9CDCFE"/>
          <w:sz w:val="18"/>
          <w:szCs w:val="18"/>
        </w:rPr>
        <w:t>rep_period</w:t>
      </w:r>
      <w:proofErr w:type="spellEnd"/>
      <w:r w:rsidRPr="00F959A1">
        <w:rPr>
          <w:rFonts w:ascii="Menlo" w:hAnsi="Menlo" w:cs="Menlo"/>
          <w:color w:val="FFFFFF"/>
          <w:sz w:val="18"/>
          <w:szCs w:val="18"/>
        </w:rPr>
        <w:t xml:space="preserve"> </w:t>
      </w:r>
      <w:r w:rsidRPr="00F959A1">
        <w:rPr>
          <w:rFonts w:ascii="Menlo" w:hAnsi="Menlo" w:cs="Menlo"/>
          <w:color w:val="C586C0"/>
          <w:sz w:val="18"/>
          <w:szCs w:val="18"/>
        </w:rPr>
        <w:t>in</w:t>
      </w:r>
      <w:r w:rsidRPr="00F959A1">
        <w:rPr>
          <w:rFonts w:ascii="Menlo" w:hAnsi="Menlo" w:cs="Menlo"/>
          <w:color w:val="FFFFFF"/>
          <w:sz w:val="18"/>
          <w:szCs w:val="18"/>
        </w:rPr>
        <w:t xml:space="preserve"> </w:t>
      </w:r>
      <w:proofErr w:type="spellStart"/>
      <w:r w:rsidRPr="00F959A1">
        <w:rPr>
          <w:rFonts w:ascii="Menlo" w:hAnsi="Menlo" w:cs="Menlo"/>
          <w:color w:val="9CDCFE"/>
          <w:sz w:val="18"/>
          <w:szCs w:val="18"/>
        </w:rPr>
        <w:t>self</w:t>
      </w:r>
      <w:r w:rsidRPr="00F959A1">
        <w:rPr>
          <w:rFonts w:ascii="Menlo" w:hAnsi="Menlo" w:cs="Menlo"/>
          <w:color w:val="FFFFFF"/>
          <w:sz w:val="18"/>
          <w:szCs w:val="18"/>
        </w:rPr>
        <w:t>.</w:t>
      </w:r>
      <w:r w:rsidRPr="00F959A1">
        <w:rPr>
          <w:rFonts w:ascii="Menlo" w:hAnsi="Menlo" w:cs="Menlo"/>
          <w:color w:val="9CDCFE"/>
          <w:sz w:val="18"/>
          <w:szCs w:val="18"/>
        </w:rPr>
        <w:t>model</w:t>
      </w:r>
      <w:r w:rsidRPr="00F959A1">
        <w:rPr>
          <w:rFonts w:ascii="Menlo" w:hAnsi="Menlo" w:cs="Menlo"/>
          <w:color w:val="FFFFFF"/>
          <w:sz w:val="18"/>
          <w:szCs w:val="18"/>
        </w:rPr>
        <w:t>.REP_PERIODS</w:t>
      </w:r>
      <w:proofErr w:type="spellEnd"/>
    </w:p>
    <w:p w14:paraId="1E3B0270" w14:textId="77777777" w:rsidR="00F959A1" w:rsidRPr="00F959A1" w:rsidRDefault="00F959A1" w:rsidP="00F959A1">
      <w:pPr>
        <w:shd w:val="clear" w:color="auto" w:fill="000000"/>
        <w:spacing w:line="270" w:lineRule="atLeast"/>
        <w:rPr>
          <w:rFonts w:ascii="Menlo" w:hAnsi="Menlo" w:cs="Menlo"/>
          <w:color w:val="FFFFFF"/>
          <w:sz w:val="18"/>
          <w:szCs w:val="18"/>
        </w:rPr>
      </w:pPr>
      <w:r w:rsidRPr="00F959A1">
        <w:rPr>
          <w:rFonts w:ascii="Menlo" w:hAnsi="Menlo" w:cs="Menlo"/>
          <w:color w:val="FFFFFF"/>
          <w:sz w:val="18"/>
          <w:szCs w:val="18"/>
        </w:rPr>
        <w:t xml:space="preserve">                </w:t>
      </w:r>
      <w:r w:rsidRPr="00F959A1">
        <w:rPr>
          <w:rFonts w:ascii="Menlo" w:hAnsi="Menlo" w:cs="Menlo"/>
          <w:color w:val="C586C0"/>
          <w:sz w:val="18"/>
          <w:szCs w:val="18"/>
        </w:rPr>
        <w:t>for</w:t>
      </w:r>
      <w:r w:rsidRPr="00F959A1">
        <w:rPr>
          <w:rFonts w:ascii="Menlo" w:hAnsi="Menlo" w:cs="Menlo"/>
          <w:color w:val="FFFFFF"/>
          <w:sz w:val="18"/>
          <w:szCs w:val="18"/>
        </w:rPr>
        <w:t xml:space="preserve"> </w:t>
      </w:r>
      <w:r w:rsidRPr="00F959A1">
        <w:rPr>
          <w:rFonts w:ascii="Menlo" w:hAnsi="Menlo" w:cs="Menlo"/>
          <w:color w:val="9CDCFE"/>
          <w:sz w:val="18"/>
          <w:szCs w:val="18"/>
        </w:rPr>
        <w:t>hour</w:t>
      </w:r>
      <w:r w:rsidRPr="00F959A1">
        <w:rPr>
          <w:rFonts w:ascii="Menlo" w:hAnsi="Menlo" w:cs="Menlo"/>
          <w:color w:val="FFFFFF"/>
          <w:sz w:val="18"/>
          <w:szCs w:val="18"/>
        </w:rPr>
        <w:t xml:space="preserve"> </w:t>
      </w:r>
      <w:r w:rsidRPr="00F959A1">
        <w:rPr>
          <w:rFonts w:ascii="Menlo" w:hAnsi="Menlo" w:cs="Menlo"/>
          <w:color w:val="C586C0"/>
          <w:sz w:val="18"/>
          <w:szCs w:val="18"/>
        </w:rPr>
        <w:t>in</w:t>
      </w:r>
      <w:r w:rsidRPr="00F959A1">
        <w:rPr>
          <w:rFonts w:ascii="Menlo" w:hAnsi="Menlo" w:cs="Menlo"/>
          <w:color w:val="FFFFFF"/>
          <w:sz w:val="18"/>
          <w:szCs w:val="18"/>
        </w:rPr>
        <w:t xml:space="preserve"> </w:t>
      </w:r>
      <w:proofErr w:type="spellStart"/>
      <w:proofErr w:type="gramStart"/>
      <w:r w:rsidRPr="00F959A1">
        <w:rPr>
          <w:rFonts w:ascii="Menlo" w:hAnsi="Menlo" w:cs="Menlo"/>
          <w:color w:val="9CDCFE"/>
          <w:sz w:val="18"/>
          <w:szCs w:val="18"/>
        </w:rPr>
        <w:t>self</w:t>
      </w:r>
      <w:r w:rsidRPr="00F959A1">
        <w:rPr>
          <w:rFonts w:ascii="Menlo" w:hAnsi="Menlo" w:cs="Menlo"/>
          <w:color w:val="FFFFFF"/>
          <w:sz w:val="18"/>
          <w:szCs w:val="18"/>
        </w:rPr>
        <w:t>.</w:t>
      </w:r>
      <w:r w:rsidRPr="00F959A1">
        <w:rPr>
          <w:rFonts w:ascii="Menlo" w:hAnsi="Menlo" w:cs="Menlo"/>
          <w:color w:val="9CDCFE"/>
          <w:sz w:val="18"/>
          <w:szCs w:val="18"/>
        </w:rPr>
        <w:t>model</w:t>
      </w:r>
      <w:proofErr w:type="gramEnd"/>
      <w:r w:rsidRPr="00F959A1">
        <w:rPr>
          <w:rFonts w:ascii="Menlo" w:hAnsi="Menlo" w:cs="Menlo"/>
          <w:color w:val="FFFFFF"/>
          <w:sz w:val="18"/>
          <w:szCs w:val="18"/>
        </w:rPr>
        <w:t>.HOURS</w:t>
      </w:r>
      <w:proofErr w:type="spellEnd"/>
    </w:p>
    <w:p w14:paraId="58D94140" w14:textId="77777777" w:rsidR="00F959A1" w:rsidRPr="00F959A1" w:rsidRDefault="00F959A1" w:rsidP="00F959A1">
      <w:pPr>
        <w:shd w:val="clear" w:color="auto" w:fill="000000"/>
        <w:spacing w:line="270" w:lineRule="atLeast"/>
        <w:rPr>
          <w:rFonts w:ascii="Menlo" w:hAnsi="Menlo" w:cs="Menlo"/>
          <w:color w:val="FFFFFF"/>
          <w:sz w:val="18"/>
          <w:szCs w:val="18"/>
        </w:rPr>
      </w:pPr>
      <w:r w:rsidRPr="00F959A1">
        <w:rPr>
          <w:rFonts w:ascii="Menlo" w:hAnsi="Menlo" w:cs="Menlo"/>
          <w:color w:val="FFFFFF"/>
          <w:sz w:val="18"/>
          <w:szCs w:val="18"/>
        </w:rPr>
        <w:t xml:space="preserve">            ]</w:t>
      </w:r>
    </w:p>
    <w:p w14:paraId="313398F0" w14:textId="77777777" w:rsidR="00C03207" w:rsidRDefault="00C03207" w:rsidP="00195E18">
      <w:pPr>
        <w:spacing w:after="120"/>
        <w:jc w:val="both"/>
      </w:pPr>
    </w:p>
    <w:p w14:paraId="0D1FE2D0" w14:textId="77777777" w:rsidR="00263DEE" w:rsidRDefault="00263DEE" w:rsidP="00C80362">
      <w:pPr>
        <w:spacing w:after="120"/>
        <w:jc w:val="both"/>
      </w:pPr>
    </w:p>
    <w:p w14:paraId="47133168" w14:textId="77777777" w:rsidR="00930EEE" w:rsidRDefault="00930EEE" w:rsidP="00C80362">
      <w:pPr>
        <w:spacing w:after="120"/>
        <w:jc w:val="both"/>
      </w:pPr>
    </w:p>
    <w:p w14:paraId="463BFAAF" w14:textId="45142FCF" w:rsidR="00E52F4D" w:rsidRDefault="00C0728A" w:rsidP="00C0728A">
      <w:pPr>
        <w:pStyle w:val="Caption"/>
      </w:pPr>
      <w:bookmarkStart w:id="21" w:name="_Toc95084008"/>
      <w:r>
        <w:t xml:space="preserve">Table 3. </w:t>
      </w:r>
      <w:r>
        <w:fldChar w:fldCharType="begin"/>
      </w:r>
      <w:r>
        <w:instrText>SEQ Table_3. \* ARABIC</w:instrText>
      </w:r>
      <w:r>
        <w:fldChar w:fldCharType="separate"/>
      </w:r>
      <w:r w:rsidR="008225F1">
        <w:rPr>
          <w:noProof/>
        </w:rPr>
        <w:t>1</w:t>
      </w:r>
      <w:r>
        <w:fldChar w:fldCharType="end"/>
      </w:r>
      <w:r w:rsidR="0051025A">
        <w:t xml:space="preserve"> </w:t>
      </w:r>
      <w:r w:rsidR="00C458C0">
        <w:t xml:space="preserve">List of input files that need to be modified to implement </w:t>
      </w:r>
      <w:r>
        <w:t>variable time steps</w:t>
      </w:r>
      <w:bookmarkEnd w:id="21"/>
    </w:p>
    <w:tbl>
      <w:tblPr>
        <w:tblStyle w:val="TableGrid"/>
        <w:tblW w:w="0" w:type="auto"/>
        <w:tblLook w:val="04A0" w:firstRow="1" w:lastRow="0" w:firstColumn="1" w:lastColumn="0" w:noHBand="0" w:noVBand="1"/>
      </w:tblPr>
      <w:tblGrid>
        <w:gridCol w:w="1661"/>
        <w:gridCol w:w="3316"/>
        <w:gridCol w:w="1122"/>
        <w:gridCol w:w="3251"/>
      </w:tblGrid>
      <w:tr w:rsidR="00E52F4D" w:rsidRPr="00460C18" w14:paraId="1A43E873" w14:textId="77777777" w:rsidTr="00460C18">
        <w:tc>
          <w:tcPr>
            <w:tcW w:w="0" w:type="auto"/>
          </w:tcPr>
          <w:p w14:paraId="0125F2B9" w14:textId="0C10F892" w:rsidR="00E52F4D" w:rsidRPr="00460C18" w:rsidRDefault="005C0368" w:rsidP="00F82FE0">
            <w:pPr>
              <w:spacing w:after="120"/>
              <w:jc w:val="both"/>
              <w:rPr>
                <w:sz w:val="18"/>
                <w:szCs w:val="18"/>
              </w:rPr>
            </w:pPr>
            <w:r w:rsidRPr="00460C18">
              <w:rPr>
                <w:sz w:val="18"/>
                <w:szCs w:val="18"/>
              </w:rPr>
              <w:t>File name</w:t>
            </w:r>
          </w:p>
        </w:tc>
        <w:tc>
          <w:tcPr>
            <w:tcW w:w="0" w:type="auto"/>
          </w:tcPr>
          <w:p w14:paraId="27DD47A0" w14:textId="76D35CEB" w:rsidR="00E52F4D" w:rsidRPr="00460C18" w:rsidRDefault="005C0368" w:rsidP="00F82FE0">
            <w:pPr>
              <w:spacing w:after="120"/>
              <w:jc w:val="both"/>
              <w:rPr>
                <w:sz w:val="18"/>
                <w:szCs w:val="18"/>
              </w:rPr>
            </w:pPr>
            <w:r w:rsidRPr="00460C18">
              <w:rPr>
                <w:sz w:val="18"/>
                <w:szCs w:val="18"/>
              </w:rPr>
              <w:t>Folder name</w:t>
            </w:r>
          </w:p>
        </w:tc>
        <w:tc>
          <w:tcPr>
            <w:tcW w:w="0" w:type="auto"/>
          </w:tcPr>
          <w:p w14:paraId="6F11833D" w14:textId="05378DCD" w:rsidR="00E52F4D" w:rsidRPr="00460C18" w:rsidRDefault="005C0368" w:rsidP="00F82FE0">
            <w:pPr>
              <w:spacing w:after="120"/>
              <w:jc w:val="both"/>
              <w:rPr>
                <w:sz w:val="18"/>
                <w:szCs w:val="18"/>
              </w:rPr>
            </w:pPr>
            <w:r w:rsidRPr="00460C18">
              <w:rPr>
                <w:sz w:val="18"/>
                <w:szCs w:val="18"/>
              </w:rPr>
              <w:t>Calculation</w:t>
            </w:r>
          </w:p>
        </w:tc>
        <w:tc>
          <w:tcPr>
            <w:tcW w:w="0" w:type="auto"/>
          </w:tcPr>
          <w:p w14:paraId="0DE4B6C2" w14:textId="22D63AB4" w:rsidR="00E52F4D" w:rsidRPr="00460C18" w:rsidRDefault="00C458C0" w:rsidP="00F82FE0">
            <w:pPr>
              <w:spacing w:after="120"/>
              <w:jc w:val="both"/>
              <w:rPr>
                <w:sz w:val="18"/>
                <w:szCs w:val="18"/>
              </w:rPr>
            </w:pPr>
            <w:r w:rsidRPr="00460C18">
              <w:rPr>
                <w:sz w:val="18"/>
                <w:szCs w:val="18"/>
              </w:rPr>
              <w:t>Comment</w:t>
            </w:r>
          </w:p>
        </w:tc>
      </w:tr>
      <w:tr w:rsidR="00E52F4D" w:rsidRPr="00460C18" w14:paraId="656CDC5B" w14:textId="77777777" w:rsidTr="00460C18">
        <w:tc>
          <w:tcPr>
            <w:tcW w:w="0" w:type="auto"/>
          </w:tcPr>
          <w:p w14:paraId="3A39518E" w14:textId="23B48337" w:rsidR="00E52F4D" w:rsidRPr="00460C18" w:rsidRDefault="00C458C0" w:rsidP="00F82FE0">
            <w:pPr>
              <w:spacing w:after="120"/>
              <w:jc w:val="both"/>
              <w:rPr>
                <w:sz w:val="18"/>
                <w:szCs w:val="18"/>
              </w:rPr>
            </w:pPr>
            <w:r w:rsidRPr="00460C18">
              <w:rPr>
                <w:sz w:val="18"/>
                <w:szCs w:val="18"/>
              </w:rPr>
              <w:t>Rep_periods.csv</w:t>
            </w:r>
          </w:p>
        </w:tc>
        <w:tc>
          <w:tcPr>
            <w:tcW w:w="0" w:type="auto"/>
          </w:tcPr>
          <w:p w14:paraId="43FA7CE4" w14:textId="70DC4F60" w:rsidR="00E52F4D" w:rsidRPr="00460C18" w:rsidRDefault="0043767D" w:rsidP="00F82FE0">
            <w:pPr>
              <w:spacing w:after="120"/>
              <w:jc w:val="both"/>
              <w:rPr>
                <w:sz w:val="18"/>
                <w:szCs w:val="18"/>
              </w:rPr>
            </w:pPr>
            <w:r w:rsidRPr="00460C18">
              <w:rPr>
                <w:sz w:val="18"/>
                <w:szCs w:val="18"/>
              </w:rPr>
              <w:t>new-modeling-toolkit/data/settings/resolve</w:t>
            </w:r>
            <w:proofErr w:type="gramStart"/>
            <w:r w:rsidRPr="00460C18">
              <w:rPr>
                <w:sz w:val="18"/>
                <w:szCs w:val="18"/>
              </w:rPr>
              <w:t>/[</w:t>
            </w:r>
            <w:proofErr w:type="gramEnd"/>
            <w:r w:rsidRPr="00460C18">
              <w:rPr>
                <w:sz w:val="18"/>
                <w:szCs w:val="18"/>
              </w:rPr>
              <w:t>scenario name]/</w:t>
            </w:r>
            <w:proofErr w:type="spellStart"/>
            <w:r w:rsidRPr="00460C18">
              <w:rPr>
                <w:sz w:val="18"/>
                <w:szCs w:val="18"/>
              </w:rPr>
              <w:t>temporal_settings</w:t>
            </w:r>
            <w:proofErr w:type="spellEnd"/>
          </w:p>
        </w:tc>
        <w:tc>
          <w:tcPr>
            <w:tcW w:w="0" w:type="auto"/>
          </w:tcPr>
          <w:p w14:paraId="7B961B87" w14:textId="7D091BA5" w:rsidR="00E52F4D" w:rsidRPr="00460C18" w:rsidRDefault="0043767D" w:rsidP="00F82FE0">
            <w:pPr>
              <w:spacing w:after="120"/>
              <w:jc w:val="both"/>
              <w:rPr>
                <w:sz w:val="18"/>
                <w:szCs w:val="18"/>
              </w:rPr>
            </w:pPr>
            <w:r w:rsidRPr="00460C18">
              <w:rPr>
                <w:sz w:val="18"/>
                <w:szCs w:val="18"/>
              </w:rPr>
              <w:t>None</w:t>
            </w:r>
          </w:p>
        </w:tc>
        <w:tc>
          <w:tcPr>
            <w:tcW w:w="0" w:type="auto"/>
          </w:tcPr>
          <w:p w14:paraId="48AB0F0A" w14:textId="7563852F" w:rsidR="00E52F4D" w:rsidRPr="00460C18" w:rsidRDefault="00687311" w:rsidP="00F82FE0">
            <w:pPr>
              <w:spacing w:after="120"/>
              <w:jc w:val="both"/>
              <w:rPr>
                <w:sz w:val="18"/>
                <w:szCs w:val="18"/>
              </w:rPr>
            </w:pPr>
            <w:r>
              <w:rPr>
                <w:sz w:val="18"/>
                <w:szCs w:val="18"/>
              </w:rPr>
              <w:t>Use the separate “critical time points” calculation results to create this data set</w:t>
            </w:r>
            <w:r w:rsidR="00F37324">
              <w:rPr>
                <w:sz w:val="18"/>
                <w:szCs w:val="18"/>
              </w:rPr>
              <w:t>. Note that this is the file that is loaded in (see above)</w:t>
            </w:r>
          </w:p>
        </w:tc>
      </w:tr>
      <w:tr w:rsidR="00B84CFF" w:rsidRPr="00460C18" w14:paraId="512B8530" w14:textId="77777777" w:rsidTr="00460C18">
        <w:tc>
          <w:tcPr>
            <w:tcW w:w="0" w:type="auto"/>
          </w:tcPr>
          <w:p w14:paraId="1C4E7437" w14:textId="5D847372" w:rsidR="00B84CFF" w:rsidRPr="00460C18" w:rsidRDefault="00B84CFF" w:rsidP="00B84CFF">
            <w:pPr>
              <w:spacing w:after="120"/>
              <w:jc w:val="both"/>
              <w:rPr>
                <w:sz w:val="18"/>
                <w:szCs w:val="18"/>
              </w:rPr>
            </w:pPr>
            <w:r w:rsidRPr="00460C18">
              <w:rPr>
                <w:sz w:val="18"/>
                <w:szCs w:val="18"/>
              </w:rPr>
              <w:t>Chrono_periods.csv</w:t>
            </w:r>
          </w:p>
        </w:tc>
        <w:tc>
          <w:tcPr>
            <w:tcW w:w="0" w:type="auto"/>
          </w:tcPr>
          <w:p w14:paraId="08CD1DB4" w14:textId="56FE190C" w:rsidR="00B84CFF" w:rsidRPr="00460C18" w:rsidRDefault="00B84CFF" w:rsidP="00B84CFF">
            <w:pPr>
              <w:spacing w:after="120"/>
              <w:jc w:val="both"/>
              <w:rPr>
                <w:sz w:val="18"/>
                <w:szCs w:val="18"/>
              </w:rPr>
            </w:pPr>
            <w:r w:rsidRPr="00460C18">
              <w:rPr>
                <w:sz w:val="18"/>
                <w:szCs w:val="18"/>
              </w:rPr>
              <w:t>new-modeling-toolkit/data/settings/resolve</w:t>
            </w:r>
            <w:proofErr w:type="gramStart"/>
            <w:r w:rsidRPr="00460C18">
              <w:rPr>
                <w:sz w:val="18"/>
                <w:szCs w:val="18"/>
              </w:rPr>
              <w:t>/[</w:t>
            </w:r>
            <w:proofErr w:type="gramEnd"/>
            <w:r w:rsidRPr="00460C18">
              <w:rPr>
                <w:sz w:val="18"/>
                <w:szCs w:val="18"/>
              </w:rPr>
              <w:t>scenario name]/</w:t>
            </w:r>
            <w:proofErr w:type="spellStart"/>
            <w:r w:rsidRPr="00460C18">
              <w:rPr>
                <w:sz w:val="18"/>
                <w:szCs w:val="18"/>
              </w:rPr>
              <w:t>temporal_settings</w:t>
            </w:r>
            <w:proofErr w:type="spellEnd"/>
          </w:p>
        </w:tc>
        <w:tc>
          <w:tcPr>
            <w:tcW w:w="0" w:type="auto"/>
          </w:tcPr>
          <w:p w14:paraId="3FF92CF3" w14:textId="3204D542" w:rsidR="00B84CFF" w:rsidRPr="00460C18" w:rsidRDefault="00B84CFF" w:rsidP="00B84CFF">
            <w:pPr>
              <w:spacing w:after="120"/>
              <w:jc w:val="both"/>
              <w:rPr>
                <w:sz w:val="18"/>
                <w:szCs w:val="18"/>
              </w:rPr>
            </w:pPr>
            <w:r w:rsidRPr="00460C18">
              <w:rPr>
                <w:sz w:val="18"/>
                <w:szCs w:val="18"/>
              </w:rPr>
              <w:t>None</w:t>
            </w:r>
          </w:p>
        </w:tc>
        <w:tc>
          <w:tcPr>
            <w:tcW w:w="0" w:type="auto"/>
          </w:tcPr>
          <w:p w14:paraId="553E46B6" w14:textId="401F67AB" w:rsidR="00B84CFF" w:rsidRPr="00460C18" w:rsidRDefault="00F37324" w:rsidP="00B84CFF">
            <w:pPr>
              <w:spacing w:after="120"/>
              <w:jc w:val="both"/>
              <w:rPr>
                <w:sz w:val="18"/>
                <w:szCs w:val="18"/>
              </w:rPr>
            </w:pPr>
            <w:r>
              <w:rPr>
                <w:sz w:val="18"/>
                <w:szCs w:val="18"/>
              </w:rPr>
              <w:t xml:space="preserve">It is not clear if this file is needed. </w:t>
            </w:r>
            <w:r w:rsidR="00B84CFF" w:rsidRPr="00460C18">
              <w:rPr>
                <w:sz w:val="18"/>
                <w:szCs w:val="18"/>
              </w:rPr>
              <w:t xml:space="preserve">Given the use of the “manual” loading method defined in temporal.py, we expect that the </w:t>
            </w:r>
            <w:proofErr w:type="spellStart"/>
            <w:r w:rsidR="00B84CFF" w:rsidRPr="00460C18">
              <w:rPr>
                <w:sz w:val="18"/>
                <w:szCs w:val="18"/>
              </w:rPr>
              <w:t>chrono_periods</w:t>
            </w:r>
            <w:proofErr w:type="spellEnd"/>
            <w:r w:rsidR="00B84CFF" w:rsidRPr="00460C18">
              <w:rPr>
                <w:sz w:val="18"/>
                <w:szCs w:val="18"/>
              </w:rPr>
              <w:t xml:space="preserve"> file is identical to the </w:t>
            </w:r>
            <w:proofErr w:type="spellStart"/>
            <w:r w:rsidR="00B84CFF" w:rsidRPr="00460C18">
              <w:rPr>
                <w:sz w:val="18"/>
                <w:szCs w:val="18"/>
              </w:rPr>
              <w:t>rep_periods</w:t>
            </w:r>
            <w:proofErr w:type="spellEnd"/>
            <w:r w:rsidR="00B84CFF" w:rsidRPr="00460C18">
              <w:rPr>
                <w:sz w:val="18"/>
                <w:szCs w:val="18"/>
              </w:rPr>
              <w:t xml:space="preserve"> file. It could be possible to consider using the chrono_periods.csv file as the 8760-hour file from which to derive the rep_periods.csv file, but we plan to make the two files be identical</w:t>
            </w:r>
          </w:p>
        </w:tc>
      </w:tr>
      <w:tr w:rsidR="00E52F4D" w:rsidRPr="00460C18" w14:paraId="19B7B8EC" w14:textId="77777777" w:rsidTr="00460C18">
        <w:tc>
          <w:tcPr>
            <w:tcW w:w="0" w:type="auto"/>
          </w:tcPr>
          <w:p w14:paraId="0DA170CF" w14:textId="1B759AD8" w:rsidR="00E52F4D" w:rsidRPr="00460C18" w:rsidRDefault="00B84CFF" w:rsidP="00F82FE0">
            <w:pPr>
              <w:spacing w:after="120"/>
              <w:jc w:val="both"/>
              <w:rPr>
                <w:sz w:val="18"/>
                <w:szCs w:val="18"/>
              </w:rPr>
            </w:pPr>
            <w:r w:rsidRPr="00460C18">
              <w:rPr>
                <w:sz w:val="18"/>
                <w:szCs w:val="18"/>
              </w:rPr>
              <w:t>Attributes.csv</w:t>
            </w:r>
          </w:p>
        </w:tc>
        <w:tc>
          <w:tcPr>
            <w:tcW w:w="0" w:type="auto"/>
          </w:tcPr>
          <w:p w14:paraId="05717E09" w14:textId="2F2EDE08" w:rsidR="00E52F4D" w:rsidRPr="00460C18" w:rsidRDefault="00B84CFF" w:rsidP="00F82FE0">
            <w:pPr>
              <w:spacing w:after="120"/>
              <w:jc w:val="both"/>
              <w:rPr>
                <w:sz w:val="18"/>
                <w:szCs w:val="18"/>
              </w:rPr>
            </w:pPr>
            <w:r w:rsidRPr="00460C18">
              <w:rPr>
                <w:sz w:val="18"/>
                <w:szCs w:val="18"/>
              </w:rPr>
              <w:t>new-modeling-toolkit/data/interim/resources</w:t>
            </w:r>
            <w:proofErr w:type="gramStart"/>
            <w:r w:rsidRPr="00460C18">
              <w:rPr>
                <w:sz w:val="18"/>
                <w:szCs w:val="18"/>
              </w:rPr>
              <w:t>/[</w:t>
            </w:r>
            <w:proofErr w:type="gramEnd"/>
            <w:r w:rsidRPr="00460C18">
              <w:rPr>
                <w:sz w:val="18"/>
                <w:szCs w:val="18"/>
              </w:rPr>
              <w:t>candidate resource name]</w:t>
            </w:r>
          </w:p>
        </w:tc>
        <w:tc>
          <w:tcPr>
            <w:tcW w:w="0" w:type="auto"/>
          </w:tcPr>
          <w:p w14:paraId="6DFCC1A9" w14:textId="528D5683" w:rsidR="00E52F4D" w:rsidRPr="00460C18" w:rsidRDefault="00B84CFF" w:rsidP="00F82FE0">
            <w:pPr>
              <w:spacing w:after="120"/>
              <w:jc w:val="both"/>
              <w:rPr>
                <w:sz w:val="18"/>
                <w:szCs w:val="18"/>
              </w:rPr>
            </w:pPr>
            <w:r w:rsidRPr="00460C18">
              <w:rPr>
                <w:sz w:val="18"/>
                <w:szCs w:val="18"/>
              </w:rPr>
              <w:t>Average during time step</w:t>
            </w:r>
          </w:p>
        </w:tc>
        <w:tc>
          <w:tcPr>
            <w:tcW w:w="0" w:type="auto"/>
          </w:tcPr>
          <w:p w14:paraId="149E588C" w14:textId="45FDE149" w:rsidR="00E52F4D" w:rsidRPr="00460C18" w:rsidRDefault="00773ECD" w:rsidP="00F82FE0">
            <w:pPr>
              <w:spacing w:after="120"/>
              <w:jc w:val="both"/>
              <w:rPr>
                <w:sz w:val="18"/>
                <w:szCs w:val="18"/>
              </w:rPr>
            </w:pPr>
            <w:r>
              <w:rPr>
                <w:sz w:val="18"/>
                <w:szCs w:val="18"/>
              </w:rPr>
              <w:t>Recorded value is average during time step before the indicated time</w:t>
            </w:r>
          </w:p>
        </w:tc>
      </w:tr>
      <w:tr w:rsidR="00E52F4D" w:rsidRPr="00460C18" w14:paraId="120CEB6C" w14:textId="77777777" w:rsidTr="00460C18">
        <w:tc>
          <w:tcPr>
            <w:tcW w:w="0" w:type="auto"/>
          </w:tcPr>
          <w:p w14:paraId="383DE2D8" w14:textId="09C214F5" w:rsidR="00E52F4D" w:rsidRPr="00460C18" w:rsidRDefault="00B84CFF" w:rsidP="00F82FE0">
            <w:pPr>
              <w:spacing w:after="120"/>
              <w:jc w:val="both"/>
              <w:rPr>
                <w:sz w:val="18"/>
                <w:szCs w:val="18"/>
              </w:rPr>
            </w:pPr>
            <w:r w:rsidRPr="00460C18">
              <w:rPr>
                <w:sz w:val="18"/>
                <w:szCs w:val="18"/>
              </w:rPr>
              <w:t>Attributes.csv</w:t>
            </w:r>
          </w:p>
        </w:tc>
        <w:tc>
          <w:tcPr>
            <w:tcW w:w="0" w:type="auto"/>
          </w:tcPr>
          <w:p w14:paraId="39343948" w14:textId="5EF4051D" w:rsidR="00E52F4D" w:rsidRPr="00460C18" w:rsidRDefault="00C80362" w:rsidP="00F82FE0">
            <w:pPr>
              <w:spacing w:after="120"/>
              <w:jc w:val="both"/>
              <w:rPr>
                <w:sz w:val="18"/>
                <w:szCs w:val="18"/>
              </w:rPr>
            </w:pPr>
            <w:r w:rsidRPr="00460C18">
              <w:rPr>
                <w:sz w:val="18"/>
                <w:szCs w:val="18"/>
              </w:rPr>
              <w:t>new-modeling-toolkit/data/interim/loads</w:t>
            </w:r>
            <w:proofErr w:type="gramStart"/>
            <w:r w:rsidRPr="00460C18">
              <w:rPr>
                <w:sz w:val="18"/>
                <w:szCs w:val="18"/>
              </w:rPr>
              <w:t>/[</w:t>
            </w:r>
            <w:proofErr w:type="gramEnd"/>
            <w:r w:rsidRPr="00460C18">
              <w:rPr>
                <w:sz w:val="18"/>
                <w:szCs w:val="18"/>
              </w:rPr>
              <w:t>zone name]</w:t>
            </w:r>
          </w:p>
        </w:tc>
        <w:tc>
          <w:tcPr>
            <w:tcW w:w="0" w:type="auto"/>
          </w:tcPr>
          <w:p w14:paraId="23865D91" w14:textId="31B151FC" w:rsidR="00E52F4D" w:rsidRPr="00460C18" w:rsidRDefault="00C80362" w:rsidP="00F82FE0">
            <w:pPr>
              <w:spacing w:after="120"/>
              <w:jc w:val="both"/>
              <w:rPr>
                <w:sz w:val="18"/>
                <w:szCs w:val="18"/>
              </w:rPr>
            </w:pPr>
            <w:r w:rsidRPr="00460C18">
              <w:rPr>
                <w:sz w:val="18"/>
                <w:szCs w:val="18"/>
              </w:rPr>
              <w:t>Average during time step</w:t>
            </w:r>
          </w:p>
        </w:tc>
        <w:tc>
          <w:tcPr>
            <w:tcW w:w="0" w:type="auto"/>
          </w:tcPr>
          <w:p w14:paraId="74C0586B" w14:textId="2F51B18E" w:rsidR="00E52F4D" w:rsidRPr="00460C18" w:rsidRDefault="00092079" w:rsidP="00F82FE0">
            <w:pPr>
              <w:spacing w:after="120"/>
              <w:jc w:val="both"/>
              <w:rPr>
                <w:sz w:val="18"/>
                <w:szCs w:val="18"/>
              </w:rPr>
            </w:pPr>
            <w:r>
              <w:rPr>
                <w:sz w:val="18"/>
                <w:szCs w:val="18"/>
              </w:rPr>
              <w:t>Recorded value is average during time step before the indicated time</w:t>
            </w:r>
          </w:p>
        </w:tc>
      </w:tr>
      <w:tr w:rsidR="00E52F4D" w:rsidRPr="00460C18" w14:paraId="7FEA0E5E" w14:textId="77777777" w:rsidTr="00460C18">
        <w:tc>
          <w:tcPr>
            <w:tcW w:w="0" w:type="auto"/>
          </w:tcPr>
          <w:p w14:paraId="14B04D1A" w14:textId="75AAAF3A" w:rsidR="00E52F4D" w:rsidRPr="00460C18" w:rsidRDefault="00B84CFF" w:rsidP="00F82FE0">
            <w:pPr>
              <w:spacing w:after="120"/>
              <w:jc w:val="both"/>
              <w:rPr>
                <w:sz w:val="18"/>
                <w:szCs w:val="18"/>
              </w:rPr>
            </w:pPr>
            <w:r w:rsidRPr="00460C18">
              <w:rPr>
                <w:sz w:val="18"/>
                <w:szCs w:val="18"/>
              </w:rPr>
              <w:t>Attributes.csv</w:t>
            </w:r>
          </w:p>
        </w:tc>
        <w:tc>
          <w:tcPr>
            <w:tcW w:w="0" w:type="auto"/>
          </w:tcPr>
          <w:p w14:paraId="4A8AA122" w14:textId="3560473D" w:rsidR="00E52F4D" w:rsidRPr="00460C18" w:rsidRDefault="00CB54DB" w:rsidP="00F82FE0">
            <w:pPr>
              <w:spacing w:after="120"/>
              <w:jc w:val="both"/>
              <w:rPr>
                <w:sz w:val="18"/>
                <w:szCs w:val="18"/>
              </w:rPr>
            </w:pPr>
            <w:r w:rsidRPr="00460C18">
              <w:rPr>
                <w:sz w:val="18"/>
                <w:szCs w:val="18"/>
              </w:rPr>
              <w:t>new-modeling-toolkit/data/interim/</w:t>
            </w:r>
            <w:r>
              <w:rPr>
                <w:sz w:val="18"/>
                <w:szCs w:val="18"/>
              </w:rPr>
              <w:t>reserves</w:t>
            </w:r>
            <w:proofErr w:type="gramStart"/>
            <w:r w:rsidRPr="00460C18">
              <w:rPr>
                <w:sz w:val="18"/>
                <w:szCs w:val="18"/>
              </w:rPr>
              <w:t>/[</w:t>
            </w:r>
            <w:proofErr w:type="gramEnd"/>
            <w:r>
              <w:rPr>
                <w:sz w:val="18"/>
                <w:szCs w:val="18"/>
              </w:rPr>
              <w:t>reserve</w:t>
            </w:r>
            <w:r w:rsidRPr="00460C18">
              <w:rPr>
                <w:sz w:val="18"/>
                <w:szCs w:val="18"/>
              </w:rPr>
              <w:t xml:space="preserve"> name</w:t>
            </w:r>
            <w:r>
              <w:rPr>
                <w:sz w:val="18"/>
                <w:szCs w:val="18"/>
              </w:rPr>
              <w:t>]</w:t>
            </w:r>
          </w:p>
        </w:tc>
        <w:tc>
          <w:tcPr>
            <w:tcW w:w="0" w:type="auto"/>
          </w:tcPr>
          <w:p w14:paraId="43546227" w14:textId="573BE080" w:rsidR="00E52F4D" w:rsidRPr="00460C18" w:rsidRDefault="00FD152E" w:rsidP="00F82FE0">
            <w:pPr>
              <w:spacing w:after="120"/>
              <w:jc w:val="both"/>
              <w:rPr>
                <w:sz w:val="18"/>
                <w:szCs w:val="18"/>
              </w:rPr>
            </w:pPr>
            <w:r>
              <w:rPr>
                <w:sz w:val="18"/>
                <w:szCs w:val="18"/>
              </w:rPr>
              <w:t>Maximum during time step</w:t>
            </w:r>
          </w:p>
        </w:tc>
        <w:tc>
          <w:tcPr>
            <w:tcW w:w="0" w:type="auto"/>
          </w:tcPr>
          <w:p w14:paraId="174652FA" w14:textId="31EC2522" w:rsidR="00E52F4D" w:rsidRPr="00460C18" w:rsidRDefault="00930EEE" w:rsidP="00F82FE0">
            <w:pPr>
              <w:spacing w:after="120"/>
              <w:jc w:val="both"/>
              <w:rPr>
                <w:sz w:val="18"/>
                <w:szCs w:val="18"/>
              </w:rPr>
            </w:pPr>
            <w:r>
              <w:rPr>
                <w:sz w:val="18"/>
                <w:szCs w:val="18"/>
              </w:rPr>
              <w:t xml:space="preserve">Recorded value is </w:t>
            </w:r>
            <w:r w:rsidR="006E5539">
              <w:rPr>
                <w:sz w:val="18"/>
                <w:szCs w:val="18"/>
              </w:rPr>
              <w:t>maximum</w:t>
            </w:r>
            <w:r>
              <w:rPr>
                <w:sz w:val="18"/>
                <w:szCs w:val="18"/>
              </w:rPr>
              <w:t xml:space="preserve"> during time step before the indicated time</w:t>
            </w:r>
            <w:r w:rsidR="006E5539">
              <w:rPr>
                <w:sz w:val="18"/>
                <w:szCs w:val="18"/>
              </w:rPr>
              <w:t xml:space="preserve"> – this gives a </w:t>
            </w:r>
            <w:proofErr w:type="gramStart"/>
            <w:r w:rsidR="006E5539">
              <w:rPr>
                <w:sz w:val="18"/>
                <w:szCs w:val="18"/>
              </w:rPr>
              <w:t>worst case</w:t>
            </w:r>
            <w:proofErr w:type="gramEnd"/>
            <w:r w:rsidR="006E5539">
              <w:rPr>
                <w:sz w:val="18"/>
                <w:szCs w:val="18"/>
              </w:rPr>
              <w:t xml:space="preserve"> analysis for the capacity expansion plan</w:t>
            </w:r>
            <w:r w:rsidR="005B5B74">
              <w:rPr>
                <w:sz w:val="18"/>
                <w:szCs w:val="18"/>
              </w:rPr>
              <w:t>, but this is appropriate.</w:t>
            </w:r>
          </w:p>
        </w:tc>
      </w:tr>
    </w:tbl>
    <w:p w14:paraId="09E5C385" w14:textId="77777777" w:rsidR="00A555F2" w:rsidRDefault="00A555F2" w:rsidP="00F82FE0">
      <w:pPr>
        <w:spacing w:after="120"/>
        <w:jc w:val="both"/>
        <w:sectPr w:rsidR="00A555F2" w:rsidSect="00662EDE">
          <w:headerReference w:type="default" r:id="rId22"/>
          <w:footerReference w:type="default" r:id="rId23"/>
          <w:pgSz w:w="12240" w:h="15840"/>
          <w:pgMar w:top="1440" w:right="1440" w:bottom="1440" w:left="1440" w:header="720" w:footer="720" w:gutter="0"/>
          <w:cols w:space="720"/>
          <w:docGrid w:linePitch="360"/>
        </w:sectPr>
      </w:pPr>
    </w:p>
    <w:p w14:paraId="79422953" w14:textId="77777777" w:rsidR="0029525F" w:rsidRDefault="0029525F" w:rsidP="00F82FE0">
      <w:pPr>
        <w:spacing w:after="120"/>
        <w:jc w:val="both"/>
      </w:pPr>
    </w:p>
    <w:p w14:paraId="5B4F76E9" w14:textId="06C240EF" w:rsidR="0029525F" w:rsidRDefault="0051025A" w:rsidP="0051025A">
      <w:pPr>
        <w:pStyle w:val="Caption"/>
      </w:pPr>
      <w:bookmarkStart w:id="22" w:name="_Toc95084009"/>
      <w:r>
        <w:t xml:space="preserve">Table 3. </w:t>
      </w:r>
      <w:r>
        <w:fldChar w:fldCharType="begin"/>
      </w:r>
      <w:r>
        <w:instrText>SEQ Table_3. \* ARABIC</w:instrText>
      </w:r>
      <w:r>
        <w:fldChar w:fldCharType="separate"/>
      </w:r>
      <w:r w:rsidR="008225F1">
        <w:rPr>
          <w:noProof/>
        </w:rPr>
        <w:t>2</w:t>
      </w:r>
      <w:r>
        <w:fldChar w:fldCharType="end"/>
      </w:r>
      <w:r>
        <w:t xml:space="preserve"> Software modifications needed to implement variable time steps</w:t>
      </w:r>
      <w:bookmarkEnd w:id="22"/>
    </w:p>
    <w:tbl>
      <w:tblPr>
        <w:tblStyle w:val="TableGrid"/>
        <w:tblW w:w="0" w:type="auto"/>
        <w:tblLook w:val="04A0" w:firstRow="1" w:lastRow="0" w:firstColumn="1" w:lastColumn="0" w:noHBand="0" w:noVBand="1"/>
      </w:tblPr>
      <w:tblGrid>
        <w:gridCol w:w="1915"/>
        <w:gridCol w:w="3958"/>
        <w:gridCol w:w="1983"/>
        <w:gridCol w:w="5094"/>
      </w:tblGrid>
      <w:tr w:rsidR="00D66BAD" w14:paraId="0DC15339" w14:textId="77777777" w:rsidTr="00FF46AC">
        <w:tc>
          <w:tcPr>
            <w:tcW w:w="0" w:type="auto"/>
          </w:tcPr>
          <w:p w14:paraId="6B776E3C" w14:textId="46DBDFED" w:rsidR="00E70E2D" w:rsidRPr="00B37026" w:rsidRDefault="00E70E2D" w:rsidP="00F82FE0">
            <w:pPr>
              <w:spacing w:after="120"/>
              <w:jc w:val="both"/>
              <w:rPr>
                <w:sz w:val="18"/>
                <w:szCs w:val="18"/>
              </w:rPr>
            </w:pPr>
            <w:r w:rsidRPr="00B37026">
              <w:rPr>
                <w:sz w:val="18"/>
                <w:szCs w:val="18"/>
              </w:rPr>
              <w:t>Task</w:t>
            </w:r>
          </w:p>
        </w:tc>
        <w:tc>
          <w:tcPr>
            <w:tcW w:w="3348" w:type="dxa"/>
          </w:tcPr>
          <w:p w14:paraId="5FCCE7A2" w14:textId="049CFD51" w:rsidR="00E70E2D" w:rsidRPr="00B37026" w:rsidRDefault="00E70E2D" w:rsidP="00F82FE0">
            <w:pPr>
              <w:spacing w:after="120"/>
              <w:jc w:val="both"/>
              <w:rPr>
                <w:sz w:val="18"/>
                <w:szCs w:val="18"/>
              </w:rPr>
            </w:pPr>
            <w:r w:rsidRPr="00B37026">
              <w:rPr>
                <w:sz w:val="18"/>
                <w:szCs w:val="18"/>
              </w:rPr>
              <w:t>Code location</w:t>
            </w:r>
          </w:p>
        </w:tc>
        <w:tc>
          <w:tcPr>
            <w:tcW w:w="2432" w:type="dxa"/>
          </w:tcPr>
          <w:p w14:paraId="52DF2B29" w14:textId="05A0FAD2" w:rsidR="00E70E2D" w:rsidRPr="00B37026" w:rsidRDefault="00E70E2D" w:rsidP="00F82FE0">
            <w:pPr>
              <w:spacing w:after="120"/>
              <w:jc w:val="both"/>
              <w:rPr>
                <w:sz w:val="18"/>
                <w:szCs w:val="18"/>
              </w:rPr>
            </w:pPr>
            <w:r w:rsidRPr="00B37026">
              <w:rPr>
                <w:sz w:val="18"/>
                <w:szCs w:val="18"/>
              </w:rPr>
              <w:t>Details</w:t>
            </w:r>
          </w:p>
        </w:tc>
        <w:tc>
          <w:tcPr>
            <w:tcW w:w="0" w:type="auto"/>
          </w:tcPr>
          <w:p w14:paraId="2C2B21ED" w14:textId="3496A638" w:rsidR="00E70E2D" w:rsidRPr="00B37026" w:rsidRDefault="00F641CC" w:rsidP="00F82FE0">
            <w:pPr>
              <w:spacing w:after="120"/>
              <w:jc w:val="both"/>
              <w:rPr>
                <w:sz w:val="18"/>
                <w:szCs w:val="18"/>
              </w:rPr>
            </w:pPr>
            <w:r w:rsidRPr="00B37026">
              <w:rPr>
                <w:sz w:val="18"/>
                <w:szCs w:val="18"/>
              </w:rPr>
              <w:t>Comment</w:t>
            </w:r>
          </w:p>
        </w:tc>
      </w:tr>
      <w:tr w:rsidR="00D66BAD" w14:paraId="16EE99C7" w14:textId="77777777" w:rsidTr="00FF46AC">
        <w:tc>
          <w:tcPr>
            <w:tcW w:w="0" w:type="auto"/>
          </w:tcPr>
          <w:p w14:paraId="4CA2682E" w14:textId="21D58946" w:rsidR="00E70E2D" w:rsidRPr="00B37026" w:rsidRDefault="00E70E2D" w:rsidP="00F82FE0">
            <w:pPr>
              <w:spacing w:after="120"/>
              <w:jc w:val="both"/>
              <w:rPr>
                <w:sz w:val="18"/>
                <w:szCs w:val="18"/>
              </w:rPr>
            </w:pPr>
            <w:r w:rsidRPr="00B37026">
              <w:rPr>
                <w:sz w:val="18"/>
                <w:szCs w:val="18"/>
              </w:rPr>
              <w:t xml:space="preserve">Add timestep </w:t>
            </w:r>
            <w:r w:rsidR="00D84C78">
              <w:rPr>
                <w:sz w:val="18"/>
                <w:szCs w:val="18"/>
              </w:rPr>
              <w:t xml:space="preserve">to use </w:t>
            </w:r>
            <w:r w:rsidR="009D67EB">
              <w:rPr>
                <w:sz w:val="18"/>
                <w:szCs w:val="18"/>
              </w:rPr>
              <w:t xml:space="preserve">in </w:t>
            </w:r>
            <w:proofErr w:type="spellStart"/>
            <w:r w:rsidR="009D67EB">
              <w:rPr>
                <w:sz w:val="18"/>
                <w:szCs w:val="18"/>
              </w:rPr>
              <w:t>sum_timepoint_to_annual</w:t>
            </w:r>
            <w:proofErr w:type="spellEnd"/>
            <w:r w:rsidR="00D84C78">
              <w:rPr>
                <w:sz w:val="18"/>
                <w:szCs w:val="18"/>
              </w:rPr>
              <w:t xml:space="preserve"> </w:t>
            </w:r>
          </w:p>
        </w:tc>
        <w:tc>
          <w:tcPr>
            <w:tcW w:w="3348" w:type="dxa"/>
          </w:tcPr>
          <w:p w14:paraId="73B9510E" w14:textId="77777777" w:rsidR="00E70E2D" w:rsidRPr="00B37026" w:rsidRDefault="00F937E0" w:rsidP="00F82FE0">
            <w:pPr>
              <w:spacing w:after="120"/>
              <w:jc w:val="both"/>
              <w:rPr>
                <w:sz w:val="18"/>
                <w:szCs w:val="18"/>
              </w:rPr>
            </w:pPr>
            <w:r w:rsidRPr="00B37026">
              <w:rPr>
                <w:sz w:val="18"/>
                <w:szCs w:val="18"/>
              </w:rPr>
              <w:t>Temporal.py</w:t>
            </w:r>
          </w:p>
          <w:p w14:paraId="0F830BE1" w14:textId="0930899F" w:rsidR="00F641CC" w:rsidRDefault="00221857" w:rsidP="00F82FE0">
            <w:pPr>
              <w:spacing w:after="120"/>
              <w:jc w:val="both"/>
              <w:rPr>
                <w:sz w:val="18"/>
                <w:szCs w:val="18"/>
              </w:rPr>
            </w:pPr>
            <w:r w:rsidRPr="00B37026">
              <w:rPr>
                <w:sz w:val="18"/>
                <w:szCs w:val="18"/>
              </w:rPr>
              <w:t xml:space="preserve">Def </w:t>
            </w:r>
            <w:proofErr w:type="spellStart"/>
            <w:r w:rsidR="00CF337B">
              <w:rPr>
                <w:sz w:val="18"/>
                <w:szCs w:val="18"/>
              </w:rPr>
              <w:t>find_representative_periods</w:t>
            </w:r>
            <w:proofErr w:type="spellEnd"/>
          </w:p>
          <w:p w14:paraId="1AD3F6EE" w14:textId="77777777" w:rsidR="00FC56C5" w:rsidRDefault="007227BB" w:rsidP="00F82FE0">
            <w:pPr>
              <w:spacing w:after="120"/>
              <w:jc w:val="both"/>
              <w:rPr>
                <w:sz w:val="18"/>
                <w:szCs w:val="18"/>
              </w:rPr>
            </w:pPr>
            <w:r>
              <w:rPr>
                <w:sz w:val="18"/>
                <w:szCs w:val="18"/>
              </w:rPr>
              <w:t>Or</w:t>
            </w:r>
          </w:p>
          <w:p w14:paraId="5CB6B326" w14:textId="77777777" w:rsidR="007227BB" w:rsidRDefault="007227BB" w:rsidP="00F82FE0">
            <w:pPr>
              <w:spacing w:after="120"/>
              <w:jc w:val="both"/>
              <w:rPr>
                <w:sz w:val="18"/>
                <w:szCs w:val="18"/>
              </w:rPr>
            </w:pPr>
            <w:r>
              <w:rPr>
                <w:sz w:val="18"/>
                <w:szCs w:val="18"/>
              </w:rPr>
              <w:t>Model_formulation.py</w:t>
            </w:r>
          </w:p>
          <w:p w14:paraId="0D838894" w14:textId="5E947AAE" w:rsidR="007227BB" w:rsidRPr="00B37026" w:rsidRDefault="008379E0" w:rsidP="00F82FE0">
            <w:pPr>
              <w:spacing w:after="120"/>
              <w:jc w:val="both"/>
              <w:rPr>
                <w:sz w:val="18"/>
                <w:szCs w:val="18"/>
              </w:rPr>
            </w:pPr>
            <w:r>
              <w:rPr>
                <w:sz w:val="18"/>
                <w:szCs w:val="18"/>
              </w:rPr>
              <w:t>Def _</w:t>
            </w:r>
            <w:proofErr w:type="spellStart"/>
            <w:r>
              <w:rPr>
                <w:sz w:val="18"/>
                <w:szCs w:val="18"/>
              </w:rPr>
              <w:t>configure_model</w:t>
            </w:r>
            <w:proofErr w:type="spellEnd"/>
            <w:r>
              <w:rPr>
                <w:sz w:val="18"/>
                <w:szCs w:val="18"/>
              </w:rPr>
              <w:t>(self)</w:t>
            </w:r>
          </w:p>
        </w:tc>
        <w:tc>
          <w:tcPr>
            <w:tcW w:w="2432" w:type="dxa"/>
          </w:tcPr>
          <w:p w14:paraId="5F3B9607" w14:textId="7367EF39" w:rsidR="00E70E2D" w:rsidRDefault="00B05D14" w:rsidP="00F82FE0">
            <w:pPr>
              <w:spacing w:after="120"/>
              <w:jc w:val="both"/>
              <w:rPr>
                <w:sz w:val="18"/>
                <w:szCs w:val="18"/>
              </w:rPr>
            </w:pPr>
            <w:r w:rsidRPr="00B37026">
              <w:rPr>
                <w:sz w:val="18"/>
                <w:szCs w:val="18"/>
              </w:rPr>
              <w:t>Name of variable: “timestep”</w:t>
            </w:r>
            <w:r w:rsidR="0029155A">
              <w:rPr>
                <w:sz w:val="18"/>
                <w:szCs w:val="18"/>
              </w:rPr>
              <w:t xml:space="preserve"> </w:t>
            </w:r>
          </w:p>
          <w:p w14:paraId="330E509F" w14:textId="0BA1F014" w:rsidR="0029155A" w:rsidRPr="00B37026" w:rsidRDefault="00F71552" w:rsidP="00F82FE0">
            <w:pPr>
              <w:spacing w:after="120"/>
              <w:jc w:val="both"/>
              <w:rPr>
                <w:sz w:val="18"/>
                <w:szCs w:val="18"/>
              </w:rPr>
            </w:pPr>
            <w:r>
              <w:rPr>
                <w:sz w:val="18"/>
                <w:szCs w:val="18"/>
              </w:rPr>
              <w:t>May implement separately fo</w:t>
            </w:r>
            <w:r w:rsidR="007714B3">
              <w:rPr>
                <w:sz w:val="18"/>
                <w:szCs w:val="18"/>
              </w:rPr>
              <w:t xml:space="preserve">r two </w:t>
            </w:r>
            <w:r w:rsidR="00767FF1">
              <w:rPr>
                <w:sz w:val="18"/>
                <w:szCs w:val="18"/>
              </w:rPr>
              <w:t>cases specified by “if</w:t>
            </w:r>
            <w:r w:rsidR="00310B74">
              <w:rPr>
                <w:sz w:val="18"/>
                <w:szCs w:val="18"/>
              </w:rPr>
              <w:t xml:space="preserve">” or </w:t>
            </w:r>
            <w:r w:rsidR="003B4ACF">
              <w:rPr>
                <w:sz w:val="18"/>
                <w:szCs w:val="18"/>
              </w:rPr>
              <w:t>do it once at the end.</w:t>
            </w:r>
          </w:p>
          <w:p w14:paraId="31F4CC5D" w14:textId="08109BAF" w:rsidR="00713A78" w:rsidRDefault="00805FB4" w:rsidP="00F82FE0">
            <w:pPr>
              <w:spacing w:after="120"/>
              <w:jc w:val="both"/>
              <w:rPr>
                <w:sz w:val="18"/>
                <w:szCs w:val="18"/>
              </w:rPr>
            </w:pPr>
            <w:r w:rsidRPr="00B37026">
              <w:rPr>
                <w:sz w:val="18"/>
                <w:szCs w:val="18"/>
              </w:rPr>
              <w:t xml:space="preserve">Set </w:t>
            </w:r>
            <w:r w:rsidR="00DB3612" w:rsidRPr="00B37026">
              <w:rPr>
                <w:sz w:val="18"/>
                <w:szCs w:val="18"/>
              </w:rPr>
              <w:t>=1</w:t>
            </w:r>
            <w:r w:rsidR="0025772A">
              <w:rPr>
                <w:sz w:val="18"/>
                <w:szCs w:val="18"/>
              </w:rPr>
              <w:t>h</w:t>
            </w:r>
            <w:r w:rsidR="00DB3612" w:rsidRPr="00B37026">
              <w:rPr>
                <w:sz w:val="18"/>
                <w:szCs w:val="18"/>
              </w:rPr>
              <w:t xml:space="preserve"> for first </w:t>
            </w:r>
            <w:r w:rsidR="0087038A">
              <w:rPr>
                <w:sz w:val="18"/>
                <w:szCs w:val="18"/>
              </w:rPr>
              <w:t>index</w:t>
            </w:r>
            <w:r w:rsidR="00DB3612" w:rsidRPr="00B37026">
              <w:rPr>
                <w:sz w:val="18"/>
                <w:szCs w:val="18"/>
              </w:rPr>
              <w:t>, then</w:t>
            </w:r>
            <w:r w:rsidR="002C5531">
              <w:rPr>
                <w:sz w:val="18"/>
                <w:szCs w:val="18"/>
              </w:rPr>
              <w:t xml:space="preserve"> =</w:t>
            </w:r>
            <w:r w:rsidR="00DB3612" w:rsidRPr="00B37026">
              <w:rPr>
                <w:sz w:val="18"/>
                <w:szCs w:val="18"/>
              </w:rPr>
              <w:t xml:space="preserve"> (</w:t>
            </w:r>
            <w:r w:rsidR="00FC4CFA">
              <w:rPr>
                <w:b/>
                <w:bCs/>
                <w:sz w:val="18"/>
                <w:szCs w:val="18"/>
              </w:rPr>
              <w:t>df</w:t>
            </w:r>
            <w:r w:rsidR="00DB3612" w:rsidRPr="00FE6731">
              <w:rPr>
                <w:b/>
                <w:bCs/>
                <w:color w:val="000000" w:themeColor="text1"/>
                <w:sz w:val="18"/>
                <w:szCs w:val="18"/>
              </w:rPr>
              <w:t>[</w:t>
            </w:r>
            <w:proofErr w:type="gramStart"/>
            <w:r w:rsidR="00F540FB">
              <w:rPr>
                <w:b/>
                <w:bCs/>
                <w:color w:val="000000" w:themeColor="text1"/>
                <w:sz w:val="18"/>
                <w:szCs w:val="18"/>
              </w:rPr>
              <w:t>0,</w:t>
            </w:r>
            <w:r w:rsidR="00DB3612" w:rsidRPr="00FE6731">
              <w:rPr>
                <w:b/>
                <w:bCs/>
                <w:color w:val="000000" w:themeColor="text1"/>
                <w:sz w:val="18"/>
                <w:szCs w:val="18"/>
              </w:rPr>
              <w:t>index</w:t>
            </w:r>
            <w:proofErr w:type="gramEnd"/>
            <w:r w:rsidR="00535E1F" w:rsidRPr="00FE6731">
              <w:rPr>
                <w:b/>
                <w:bCs/>
                <w:color w:val="000000" w:themeColor="text1"/>
                <w:sz w:val="18"/>
                <w:szCs w:val="18"/>
              </w:rPr>
              <w:t>]</w:t>
            </w:r>
            <w:r w:rsidR="005A033C" w:rsidRPr="00FE6731">
              <w:rPr>
                <w:b/>
                <w:bCs/>
                <w:color w:val="000000" w:themeColor="text1"/>
                <w:sz w:val="18"/>
                <w:szCs w:val="18"/>
              </w:rPr>
              <w:t xml:space="preserve"> </w:t>
            </w:r>
            <w:r w:rsidR="00612FC7" w:rsidRPr="00FE6731">
              <w:rPr>
                <w:b/>
                <w:bCs/>
                <w:color w:val="000000" w:themeColor="text1"/>
                <w:sz w:val="18"/>
                <w:szCs w:val="18"/>
              </w:rPr>
              <w:t>-</w:t>
            </w:r>
            <w:r w:rsidR="005C210A" w:rsidRPr="00FE6731">
              <w:rPr>
                <w:b/>
                <w:bCs/>
                <w:color w:val="000000" w:themeColor="text1"/>
                <w:sz w:val="18"/>
                <w:szCs w:val="18"/>
              </w:rPr>
              <w:t xml:space="preserve"> </w:t>
            </w:r>
            <w:r w:rsidR="00F540FB">
              <w:rPr>
                <w:b/>
                <w:bCs/>
                <w:sz w:val="18"/>
                <w:szCs w:val="18"/>
              </w:rPr>
              <w:t>df</w:t>
            </w:r>
            <w:r w:rsidR="006D697B">
              <w:rPr>
                <w:sz w:val="18"/>
                <w:szCs w:val="18"/>
              </w:rPr>
              <w:t>.</w:t>
            </w:r>
            <w:r w:rsidR="00612FC7" w:rsidRPr="00FE6731">
              <w:rPr>
                <w:b/>
                <w:bCs/>
                <w:color w:val="000000" w:themeColor="text1"/>
                <w:sz w:val="18"/>
                <w:szCs w:val="18"/>
              </w:rPr>
              <w:t>[</w:t>
            </w:r>
            <w:r w:rsidR="00F540FB">
              <w:rPr>
                <w:b/>
                <w:bCs/>
                <w:color w:val="000000" w:themeColor="text1"/>
                <w:sz w:val="18"/>
                <w:szCs w:val="18"/>
              </w:rPr>
              <w:t>0,</w:t>
            </w:r>
            <w:r w:rsidR="00612FC7" w:rsidRPr="00FE6731">
              <w:rPr>
                <w:b/>
                <w:bCs/>
                <w:color w:val="000000" w:themeColor="text1"/>
                <w:sz w:val="18"/>
                <w:szCs w:val="18"/>
              </w:rPr>
              <w:t>index-1])</w:t>
            </w:r>
            <w:r w:rsidR="00612FC7" w:rsidRPr="00FE6731">
              <w:rPr>
                <w:color w:val="000000" w:themeColor="text1"/>
                <w:sz w:val="18"/>
                <w:szCs w:val="18"/>
              </w:rPr>
              <w:t xml:space="preserve"> </w:t>
            </w:r>
            <w:r w:rsidR="00612FC7" w:rsidRPr="00B37026">
              <w:rPr>
                <w:sz w:val="18"/>
                <w:szCs w:val="18"/>
              </w:rPr>
              <w:t>for subsequent values</w:t>
            </w:r>
            <w:r w:rsidR="0017502B">
              <w:rPr>
                <w:sz w:val="18"/>
                <w:szCs w:val="18"/>
              </w:rPr>
              <w:t xml:space="preserve"> in </w:t>
            </w:r>
            <w:r w:rsidR="00974101">
              <w:rPr>
                <w:sz w:val="18"/>
                <w:szCs w:val="18"/>
              </w:rPr>
              <w:t xml:space="preserve">manual or </w:t>
            </w:r>
            <w:r w:rsidR="00032909">
              <w:rPr>
                <w:sz w:val="18"/>
                <w:szCs w:val="18"/>
              </w:rPr>
              <w:t xml:space="preserve">the </w:t>
            </w:r>
            <w:proofErr w:type="spellStart"/>
            <w:r w:rsidR="00032909">
              <w:rPr>
                <w:sz w:val="18"/>
                <w:szCs w:val="18"/>
              </w:rPr>
              <w:t>dataframe</w:t>
            </w:r>
            <w:proofErr w:type="spellEnd"/>
            <w:r w:rsidR="00032909">
              <w:rPr>
                <w:sz w:val="18"/>
                <w:szCs w:val="18"/>
              </w:rPr>
              <w:t xml:space="preserve"> is </w:t>
            </w:r>
            <w:r w:rsidR="006C7748">
              <w:rPr>
                <w:sz w:val="18"/>
                <w:szCs w:val="18"/>
              </w:rPr>
              <w:t>referred</w:t>
            </w:r>
            <w:r w:rsidR="00032909">
              <w:rPr>
                <w:sz w:val="18"/>
                <w:szCs w:val="18"/>
              </w:rPr>
              <w:t xml:space="preserve"> to as </w:t>
            </w:r>
            <w:proofErr w:type="spellStart"/>
            <w:r w:rsidR="00032909">
              <w:rPr>
                <w:sz w:val="18"/>
                <w:szCs w:val="18"/>
              </w:rPr>
              <w:t>self.</w:t>
            </w:r>
            <w:r w:rsidR="00796735">
              <w:rPr>
                <w:sz w:val="18"/>
                <w:szCs w:val="18"/>
              </w:rPr>
              <w:t>model</w:t>
            </w:r>
            <w:r w:rsidR="008E6B19">
              <w:rPr>
                <w:sz w:val="18"/>
                <w:szCs w:val="18"/>
              </w:rPr>
              <w:t>.</w:t>
            </w:r>
            <w:r w:rsidR="00807BFF">
              <w:rPr>
                <w:sz w:val="18"/>
                <w:szCs w:val="18"/>
              </w:rPr>
              <w:t>rep_periods</w:t>
            </w:r>
            <w:proofErr w:type="spellEnd"/>
            <w:r w:rsidR="002F4812">
              <w:rPr>
                <w:sz w:val="18"/>
                <w:szCs w:val="18"/>
              </w:rPr>
              <w:t xml:space="preserve"> in </w:t>
            </w:r>
            <w:proofErr w:type="spellStart"/>
            <w:r w:rsidR="00043AF5">
              <w:rPr>
                <w:sz w:val="18"/>
                <w:szCs w:val="18"/>
              </w:rPr>
              <w:t>model_formulation</w:t>
            </w:r>
            <w:proofErr w:type="spellEnd"/>
            <w:r w:rsidR="00C320DD">
              <w:rPr>
                <w:sz w:val="18"/>
                <w:szCs w:val="18"/>
              </w:rPr>
              <w:t xml:space="preserve">. </w:t>
            </w:r>
          </w:p>
          <w:p w14:paraId="0A1B3D68" w14:textId="183DD305" w:rsidR="00FF46AC" w:rsidRPr="00B37026" w:rsidRDefault="00FF46AC" w:rsidP="00F82FE0">
            <w:pPr>
              <w:spacing w:after="120"/>
              <w:jc w:val="both"/>
              <w:rPr>
                <w:sz w:val="18"/>
                <w:szCs w:val="18"/>
              </w:rPr>
            </w:pPr>
            <w:r>
              <w:rPr>
                <w:sz w:val="18"/>
                <w:szCs w:val="18"/>
              </w:rPr>
              <w:t xml:space="preserve">This </w:t>
            </w:r>
            <w:proofErr w:type="gramStart"/>
            <w:r>
              <w:rPr>
                <w:sz w:val="18"/>
                <w:szCs w:val="18"/>
              </w:rPr>
              <w:t>may be most easily be</w:t>
            </w:r>
            <w:proofErr w:type="gramEnd"/>
            <w:r>
              <w:rPr>
                <w:sz w:val="18"/>
                <w:szCs w:val="18"/>
              </w:rPr>
              <w:t xml:space="preserve"> done by first</w:t>
            </w:r>
            <w:r w:rsidR="003D534A">
              <w:rPr>
                <w:sz w:val="18"/>
                <w:szCs w:val="18"/>
              </w:rPr>
              <w:t xml:space="preserve"> assigning a new row to timestep, setting it </w:t>
            </w:r>
            <w:r w:rsidR="00DA6403">
              <w:rPr>
                <w:sz w:val="18"/>
                <w:szCs w:val="18"/>
              </w:rPr>
              <w:t>=1</w:t>
            </w:r>
          </w:p>
        </w:tc>
        <w:tc>
          <w:tcPr>
            <w:tcW w:w="0" w:type="auto"/>
          </w:tcPr>
          <w:p w14:paraId="5B228D59" w14:textId="2D5DFBA9" w:rsidR="00E70E2D" w:rsidRDefault="00FE6731" w:rsidP="00F82FE0">
            <w:pPr>
              <w:spacing w:after="120"/>
              <w:jc w:val="both"/>
              <w:rPr>
                <w:sz w:val="18"/>
                <w:szCs w:val="18"/>
              </w:rPr>
            </w:pPr>
            <w:r>
              <w:rPr>
                <w:sz w:val="18"/>
                <w:szCs w:val="18"/>
              </w:rPr>
              <w:t>W</w:t>
            </w:r>
            <w:r w:rsidR="002D6EBB">
              <w:rPr>
                <w:sz w:val="18"/>
                <w:szCs w:val="18"/>
              </w:rPr>
              <w:t>e need to keep the “</w:t>
            </w:r>
            <w:r w:rsidR="009E4100">
              <w:rPr>
                <w:sz w:val="18"/>
                <w:szCs w:val="18"/>
              </w:rPr>
              <w:t>hour</w:t>
            </w:r>
            <w:r w:rsidR="002D6EBB">
              <w:rPr>
                <w:sz w:val="18"/>
                <w:szCs w:val="18"/>
              </w:rPr>
              <w:t xml:space="preserve">” </w:t>
            </w:r>
            <w:r w:rsidR="000264B0">
              <w:rPr>
                <w:sz w:val="18"/>
                <w:szCs w:val="18"/>
              </w:rPr>
              <w:t>as a sequence with step size of 1</w:t>
            </w:r>
            <w:r w:rsidR="003C5795">
              <w:rPr>
                <w:sz w:val="18"/>
                <w:szCs w:val="18"/>
              </w:rPr>
              <w:t xml:space="preserve">, </w:t>
            </w:r>
            <w:r w:rsidR="002D2695">
              <w:rPr>
                <w:sz w:val="18"/>
                <w:szCs w:val="18"/>
              </w:rPr>
              <w:t>as “hour</w:t>
            </w:r>
            <w:r w:rsidR="00123707">
              <w:rPr>
                <w:sz w:val="18"/>
                <w:szCs w:val="18"/>
              </w:rPr>
              <w:t>s</w:t>
            </w:r>
            <w:r w:rsidR="002D2695">
              <w:rPr>
                <w:sz w:val="18"/>
                <w:szCs w:val="18"/>
              </w:rPr>
              <w:t>” serves as an index</w:t>
            </w:r>
            <w:r w:rsidR="00F20156">
              <w:rPr>
                <w:sz w:val="18"/>
                <w:szCs w:val="18"/>
              </w:rPr>
              <w:t xml:space="preserve">, so we should calculate </w:t>
            </w:r>
            <w:r w:rsidR="00123707">
              <w:rPr>
                <w:sz w:val="18"/>
                <w:szCs w:val="18"/>
              </w:rPr>
              <w:t>Timestep</w:t>
            </w:r>
            <w:r w:rsidR="00F20156">
              <w:rPr>
                <w:sz w:val="18"/>
                <w:szCs w:val="18"/>
              </w:rPr>
              <w:t xml:space="preserve"> from </w:t>
            </w:r>
            <w:r w:rsidR="00693869">
              <w:rPr>
                <w:sz w:val="18"/>
                <w:szCs w:val="18"/>
              </w:rPr>
              <w:t xml:space="preserve">value in the </w:t>
            </w:r>
            <w:proofErr w:type="spellStart"/>
            <w:r w:rsidR="00693869">
              <w:rPr>
                <w:sz w:val="18"/>
                <w:szCs w:val="18"/>
              </w:rPr>
              <w:t>dataframe</w:t>
            </w:r>
            <w:proofErr w:type="spellEnd"/>
            <w:r w:rsidR="00693869">
              <w:rPr>
                <w:sz w:val="18"/>
                <w:szCs w:val="18"/>
              </w:rPr>
              <w:t xml:space="preserve">, but </w:t>
            </w:r>
            <w:r w:rsidR="00717951">
              <w:rPr>
                <w:sz w:val="18"/>
                <w:szCs w:val="18"/>
              </w:rPr>
              <w:t xml:space="preserve">the reference to the </w:t>
            </w:r>
            <w:proofErr w:type="spellStart"/>
            <w:r w:rsidR="00717951">
              <w:rPr>
                <w:sz w:val="18"/>
                <w:szCs w:val="18"/>
              </w:rPr>
              <w:t>dataframe</w:t>
            </w:r>
            <w:proofErr w:type="spellEnd"/>
            <w:r w:rsidR="00717951">
              <w:rPr>
                <w:sz w:val="18"/>
                <w:szCs w:val="18"/>
              </w:rPr>
              <w:t xml:space="preserve"> will be different in temporal.py from what it would be in </w:t>
            </w:r>
            <w:proofErr w:type="spellStart"/>
            <w:r w:rsidR="00717951">
              <w:rPr>
                <w:sz w:val="18"/>
                <w:szCs w:val="18"/>
              </w:rPr>
              <w:t>model_formulation</w:t>
            </w:r>
            <w:proofErr w:type="spellEnd"/>
            <w:r w:rsidR="00AE7993">
              <w:rPr>
                <w:sz w:val="18"/>
                <w:szCs w:val="18"/>
              </w:rPr>
              <w:t>.</w:t>
            </w:r>
            <w:r w:rsidR="002C556A">
              <w:rPr>
                <w:sz w:val="18"/>
                <w:szCs w:val="18"/>
              </w:rPr>
              <w:t xml:space="preserve"> So, decide first where to put it and then work on the syntax</w:t>
            </w:r>
            <w:r w:rsidR="00AB7C18">
              <w:rPr>
                <w:sz w:val="18"/>
                <w:szCs w:val="18"/>
              </w:rPr>
              <w:t>.</w:t>
            </w:r>
          </w:p>
          <w:p w14:paraId="0A52AA6B" w14:textId="77777777" w:rsidR="005F574F" w:rsidRDefault="006D7E2F" w:rsidP="00F82FE0">
            <w:pPr>
              <w:spacing w:after="120"/>
              <w:jc w:val="both"/>
              <w:rPr>
                <w:sz w:val="18"/>
                <w:szCs w:val="18"/>
              </w:rPr>
            </w:pPr>
            <w:r>
              <w:rPr>
                <w:sz w:val="18"/>
                <w:szCs w:val="18"/>
              </w:rPr>
              <w:t xml:space="preserve">May be done in </w:t>
            </w:r>
            <w:r w:rsidR="00E73852">
              <w:rPr>
                <w:sz w:val="18"/>
                <w:szCs w:val="18"/>
              </w:rPr>
              <w:t>temporal.py</w:t>
            </w:r>
            <w:r w:rsidR="008C3FDE">
              <w:rPr>
                <w:sz w:val="18"/>
                <w:szCs w:val="18"/>
              </w:rPr>
              <w:t xml:space="preserve"> or in </w:t>
            </w:r>
            <w:proofErr w:type="spellStart"/>
            <w:r w:rsidR="008C3FDE">
              <w:rPr>
                <w:sz w:val="18"/>
                <w:szCs w:val="18"/>
              </w:rPr>
              <w:t>model_formulation</w:t>
            </w:r>
            <w:proofErr w:type="spellEnd"/>
            <w:r w:rsidR="008C3FDE">
              <w:rPr>
                <w:sz w:val="18"/>
                <w:szCs w:val="18"/>
              </w:rPr>
              <w:t>, which calls temporal.py. E3 has not yet indicated a preference for where to implement it.</w:t>
            </w:r>
          </w:p>
          <w:p w14:paraId="3290DA59" w14:textId="0B1D6EDB" w:rsidR="00DA6403" w:rsidRDefault="00DA6403" w:rsidP="00F82FE0">
            <w:pPr>
              <w:spacing w:after="120"/>
              <w:jc w:val="both"/>
              <w:rPr>
                <w:sz w:val="18"/>
                <w:szCs w:val="18"/>
              </w:rPr>
            </w:pPr>
            <w:r>
              <w:rPr>
                <w:sz w:val="18"/>
                <w:szCs w:val="18"/>
              </w:rPr>
              <w:t xml:space="preserve">When taking the difference between the two </w:t>
            </w:r>
            <w:r w:rsidR="002D3A97">
              <w:rPr>
                <w:sz w:val="18"/>
                <w:szCs w:val="18"/>
              </w:rPr>
              <w:t xml:space="preserve">timestamps, need to make sure we get the number of hours rather than </w:t>
            </w:r>
            <w:r w:rsidR="00131B73">
              <w:rPr>
                <w:sz w:val="18"/>
                <w:szCs w:val="18"/>
              </w:rPr>
              <w:t>the number of seconds.</w:t>
            </w:r>
          </w:p>
          <w:p w14:paraId="45673830" w14:textId="5C6D791D" w:rsidR="00F47427" w:rsidRDefault="00F47427" w:rsidP="00F82FE0">
            <w:pPr>
              <w:spacing w:after="120"/>
              <w:jc w:val="both"/>
              <w:rPr>
                <w:sz w:val="18"/>
                <w:szCs w:val="18"/>
              </w:rPr>
            </w:pPr>
            <w:r>
              <w:rPr>
                <w:sz w:val="18"/>
                <w:szCs w:val="18"/>
              </w:rPr>
              <w:t xml:space="preserve">We may start by implementing only for the “manual” branch and add </w:t>
            </w:r>
            <w:r w:rsidR="00B90D92">
              <w:rPr>
                <w:sz w:val="18"/>
                <w:szCs w:val="18"/>
              </w:rPr>
              <w:t xml:space="preserve">for the k </w:t>
            </w:r>
            <w:proofErr w:type="spellStart"/>
            <w:r w:rsidR="00B90D92">
              <w:rPr>
                <w:sz w:val="18"/>
                <w:szCs w:val="18"/>
              </w:rPr>
              <w:t>medioids</w:t>
            </w:r>
            <w:proofErr w:type="spellEnd"/>
            <w:r w:rsidR="00B90D92">
              <w:rPr>
                <w:sz w:val="18"/>
                <w:szCs w:val="18"/>
              </w:rPr>
              <w:t xml:space="preserve"> branch later.</w:t>
            </w:r>
          </w:p>
          <w:p w14:paraId="362079D4" w14:textId="206089BD" w:rsidR="00DA6403" w:rsidRPr="00B37026" w:rsidRDefault="00DA6403" w:rsidP="00F82FE0">
            <w:pPr>
              <w:spacing w:after="120"/>
              <w:jc w:val="both"/>
              <w:rPr>
                <w:sz w:val="18"/>
                <w:szCs w:val="18"/>
              </w:rPr>
            </w:pPr>
          </w:p>
        </w:tc>
      </w:tr>
      <w:tr w:rsidR="00D66BAD" w14:paraId="1AEFB4A9" w14:textId="77777777" w:rsidTr="00FF46AC">
        <w:tc>
          <w:tcPr>
            <w:tcW w:w="0" w:type="auto"/>
          </w:tcPr>
          <w:p w14:paraId="02829850" w14:textId="6BC60DD5" w:rsidR="00346EEA" w:rsidRPr="00B37026" w:rsidRDefault="007D1877" w:rsidP="00F82FE0">
            <w:pPr>
              <w:spacing w:after="120"/>
              <w:jc w:val="both"/>
              <w:rPr>
                <w:sz w:val="18"/>
                <w:szCs w:val="18"/>
              </w:rPr>
            </w:pPr>
            <w:r>
              <w:rPr>
                <w:sz w:val="18"/>
                <w:szCs w:val="18"/>
              </w:rPr>
              <w:t xml:space="preserve">Add weighting to </w:t>
            </w:r>
            <w:r w:rsidR="00321EB4">
              <w:rPr>
                <w:sz w:val="18"/>
                <w:szCs w:val="18"/>
              </w:rPr>
              <w:t>summation</w:t>
            </w:r>
            <w:r w:rsidR="00144697">
              <w:rPr>
                <w:sz w:val="18"/>
                <w:szCs w:val="18"/>
              </w:rPr>
              <w:t xml:space="preserve"> of timepoint-based values</w:t>
            </w:r>
          </w:p>
        </w:tc>
        <w:tc>
          <w:tcPr>
            <w:tcW w:w="3348" w:type="dxa"/>
          </w:tcPr>
          <w:p w14:paraId="47D01659" w14:textId="77777777" w:rsidR="00346EEA" w:rsidRDefault="00CF14A6" w:rsidP="00F82FE0">
            <w:pPr>
              <w:spacing w:after="120"/>
              <w:jc w:val="both"/>
              <w:rPr>
                <w:sz w:val="18"/>
                <w:szCs w:val="18"/>
              </w:rPr>
            </w:pPr>
            <w:r>
              <w:rPr>
                <w:sz w:val="18"/>
                <w:szCs w:val="18"/>
              </w:rPr>
              <w:t>Model_formulation.py</w:t>
            </w:r>
          </w:p>
          <w:p w14:paraId="6719E4DD" w14:textId="11FD42DD" w:rsidR="007D1877" w:rsidRPr="00B37026" w:rsidRDefault="007D1877" w:rsidP="00F82FE0">
            <w:pPr>
              <w:spacing w:after="120"/>
              <w:jc w:val="both"/>
              <w:rPr>
                <w:sz w:val="18"/>
                <w:szCs w:val="18"/>
              </w:rPr>
            </w:pPr>
            <w:r>
              <w:rPr>
                <w:sz w:val="18"/>
                <w:szCs w:val="18"/>
              </w:rPr>
              <w:t xml:space="preserve">Def </w:t>
            </w:r>
            <w:proofErr w:type="spellStart"/>
            <w:r>
              <w:rPr>
                <w:sz w:val="18"/>
                <w:szCs w:val="18"/>
              </w:rPr>
              <w:t>sum_timepoint_to_annual</w:t>
            </w:r>
            <w:proofErr w:type="spellEnd"/>
          </w:p>
        </w:tc>
        <w:tc>
          <w:tcPr>
            <w:tcW w:w="2432" w:type="dxa"/>
          </w:tcPr>
          <w:p w14:paraId="4F3B4D54" w14:textId="77777777" w:rsidR="00346EEA" w:rsidRDefault="000D7F7D" w:rsidP="00F82FE0">
            <w:pPr>
              <w:spacing w:after="120"/>
              <w:jc w:val="both"/>
              <w:rPr>
                <w:sz w:val="18"/>
                <w:szCs w:val="18"/>
              </w:rPr>
            </w:pPr>
            <w:r>
              <w:rPr>
                <w:sz w:val="18"/>
                <w:szCs w:val="18"/>
              </w:rPr>
              <w:t xml:space="preserve">Multiply </w:t>
            </w:r>
            <w:r w:rsidR="003D1E68">
              <w:rPr>
                <w:sz w:val="18"/>
                <w:szCs w:val="18"/>
              </w:rPr>
              <w:t>each attribute by “timestep” before taking summation</w:t>
            </w:r>
            <w:r w:rsidR="006B04E1">
              <w:rPr>
                <w:sz w:val="18"/>
                <w:szCs w:val="18"/>
              </w:rPr>
              <w:t xml:space="preserve"> in </w:t>
            </w:r>
            <w:proofErr w:type="spellStart"/>
            <w:r w:rsidR="006B04E1">
              <w:rPr>
                <w:sz w:val="18"/>
                <w:szCs w:val="18"/>
              </w:rPr>
              <w:t>Sum_timepoint_to_annual</w:t>
            </w:r>
            <w:proofErr w:type="spellEnd"/>
            <w:r w:rsidR="00D66BAD">
              <w:rPr>
                <w:sz w:val="18"/>
                <w:szCs w:val="18"/>
              </w:rPr>
              <w:t>.</w:t>
            </w:r>
          </w:p>
          <w:p w14:paraId="676DEE24" w14:textId="797F07A6" w:rsidR="00D66BAD" w:rsidRPr="00B37026" w:rsidRDefault="00D66BAD" w:rsidP="00F82FE0">
            <w:pPr>
              <w:spacing w:after="120"/>
              <w:jc w:val="both"/>
              <w:rPr>
                <w:sz w:val="18"/>
                <w:szCs w:val="18"/>
              </w:rPr>
            </w:pPr>
          </w:p>
        </w:tc>
        <w:tc>
          <w:tcPr>
            <w:tcW w:w="0" w:type="auto"/>
          </w:tcPr>
          <w:p w14:paraId="14EB5854" w14:textId="77777777" w:rsidR="00346EEA" w:rsidRDefault="00FE07B3" w:rsidP="00F82FE0">
            <w:pPr>
              <w:spacing w:after="120"/>
              <w:jc w:val="both"/>
              <w:rPr>
                <w:sz w:val="18"/>
                <w:szCs w:val="18"/>
              </w:rPr>
            </w:pPr>
            <w:proofErr w:type="spellStart"/>
            <w:r>
              <w:rPr>
                <w:sz w:val="18"/>
                <w:szCs w:val="18"/>
              </w:rPr>
              <w:t>Sum_timepoint_to_annual</w:t>
            </w:r>
            <w:proofErr w:type="spellEnd"/>
            <w:r>
              <w:rPr>
                <w:sz w:val="18"/>
                <w:szCs w:val="18"/>
              </w:rPr>
              <w:t xml:space="preserve"> is called by:</w:t>
            </w:r>
          </w:p>
          <w:p w14:paraId="540992B1" w14:textId="77777777" w:rsidR="00FE07B3" w:rsidRPr="00BB2D95" w:rsidRDefault="00B043E9" w:rsidP="00A67691">
            <w:pPr>
              <w:pStyle w:val="ListParagraph"/>
              <w:numPr>
                <w:ilvl w:val="0"/>
                <w:numId w:val="22"/>
              </w:numPr>
              <w:spacing w:after="120"/>
              <w:ind w:left="406"/>
              <w:jc w:val="both"/>
              <w:rPr>
                <w:sz w:val="18"/>
                <w:szCs w:val="18"/>
              </w:rPr>
            </w:pPr>
            <w:proofErr w:type="spellStart"/>
            <w:r w:rsidRPr="00BB2D95">
              <w:rPr>
                <w:sz w:val="18"/>
                <w:szCs w:val="18"/>
              </w:rPr>
              <w:t>Annual_Resource_Fuel_Consumption</w:t>
            </w:r>
            <w:proofErr w:type="spellEnd"/>
            <w:r w:rsidR="00983245" w:rsidRPr="00BB2D95">
              <w:rPr>
                <w:sz w:val="18"/>
                <w:szCs w:val="18"/>
              </w:rPr>
              <w:t xml:space="preserve"> for all fuels</w:t>
            </w:r>
          </w:p>
          <w:p w14:paraId="123000D8" w14:textId="77777777" w:rsidR="00983245" w:rsidRDefault="00983245" w:rsidP="00A67691">
            <w:pPr>
              <w:pStyle w:val="ListParagraph"/>
              <w:numPr>
                <w:ilvl w:val="0"/>
                <w:numId w:val="22"/>
              </w:numPr>
              <w:spacing w:after="120"/>
              <w:ind w:left="406"/>
              <w:jc w:val="both"/>
              <w:rPr>
                <w:sz w:val="18"/>
                <w:szCs w:val="18"/>
              </w:rPr>
            </w:pPr>
            <w:proofErr w:type="spellStart"/>
            <w:r w:rsidRPr="00BB2D95">
              <w:rPr>
                <w:sz w:val="18"/>
                <w:szCs w:val="18"/>
              </w:rPr>
              <w:t>Candidate_Fuel_Production_From_Electrofuel_Resources_MMBTU</w:t>
            </w:r>
            <w:proofErr w:type="spellEnd"/>
            <w:r w:rsidR="00BB2D95" w:rsidRPr="00BB2D95">
              <w:rPr>
                <w:sz w:val="18"/>
                <w:szCs w:val="18"/>
              </w:rPr>
              <w:t xml:space="preserve"> for all </w:t>
            </w:r>
            <w:proofErr w:type="spellStart"/>
            <w:r w:rsidR="00BB2D95" w:rsidRPr="00BB2D95">
              <w:rPr>
                <w:sz w:val="18"/>
                <w:szCs w:val="18"/>
              </w:rPr>
              <w:t>electrofuels</w:t>
            </w:r>
            <w:proofErr w:type="spellEnd"/>
          </w:p>
          <w:p w14:paraId="455032BB" w14:textId="77777777" w:rsidR="003B711B" w:rsidRDefault="003B711B" w:rsidP="00A67691">
            <w:pPr>
              <w:pStyle w:val="ListParagraph"/>
              <w:numPr>
                <w:ilvl w:val="0"/>
                <w:numId w:val="22"/>
              </w:numPr>
              <w:spacing w:after="120"/>
              <w:ind w:left="406"/>
              <w:jc w:val="both"/>
              <w:rPr>
                <w:sz w:val="18"/>
                <w:szCs w:val="18"/>
              </w:rPr>
            </w:pPr>
            <w:proofErr w:type="spellStart"/>
            <w:r w:rsidRPr="003B711B">
              <w:rPr>
                <w:sz w:val="18"/>
                <w:szCs w:val="18"/>
              </w:rPr>
              <w:t>Annual_Provide_Power</w:t>
            </w:r>
            <w:proofErr w:type="spellEnd"/>
            <w:r w:rsidR="009A5A02">
              <w:rPr>
                <w:sz w:val="18"/>
                <w:szCs w:val="18"/>
              </w:rPr>
              <w:t xml:space="preserve"> for all plants</w:t>
            </w:r>
          </w:p>
          <w:p w14:paraId="0B662379" w14:textId="77777777" w:rsidR="009A5A02" w:rsidRDefault="009A5A02" w:rsidP="00A67691">
            <w:pPr>
              <w:pStyle w:val="ListParagraph"/>
              <w:numPr>
                <w:ilvl w:val="0"/>
                <w:numId w:val="22"/>
              </w:numPr>
              <w:spacing w:after="120"/>
              <w:ind w:left="406"/>
              <w:jc w:val="both"/>
              <w:rPr>
                <w:sz w:val="18"/>
                <w:szCs w:val="18"/>
              </w:rPr>
            </w:pPr>
            <w:proofErr w:type="spellStart"/>
            <w:r w:rsidRPr="009A5A02">
              <w:rPr>
                <w:sz w:val="18"/>
                <w:szCs w:val="18"/>
              </w:rPr>
              <w:t>Annual_Increase_Load</w:t>
            </w:r>
            <w:proofErr w:type="spellEnd"/>
            <w:r w:rsidR="005A6F5C">
              <w:rPr>
                <w:sz w:val="18"/>
                <w:szCs w:val="18"/>
              </w:rPr>
              <w:t xml:space="preserve"> for all plants</w:t>
            </w:r>
          </w:p>
          <w:p w14:paraId="3F6C977B" w14:textId="77777777" w:rsidR="006C2EDA" w:rsidRDefault="006C2EDA" w:rsidP="00A67691">
            <w:pPr>
              <w:pStyle w:val="ListParagraph"/>
              <w:numPr>
                <w:ilvl w:val="0"/>
                <w:numId w:val="22"/>
              </w:numPr>
              <w:spacing w:after="120"/>
              <w:ind w:left="406"/>
              <w:jc w:val="both"/>
              <w:rPr>
                <w:sz w:val="18"/>
                <w:szCs w:val="18"/>
              </w:rPr>
            </w:pPr>
            <w:proofErr w:type="spellStart"/>
            <w:r w:rsidRPr="006C2EDA">
              <w:rPr>
                <w:sz w:val="18"/>
                <w:szCs w:val="18"/>
              </w:rPr>
              <w:t>Annual_Transmit_Power_Forwar</w:t>
            </w:r>
            <w:r>
              <w:rPr>
                <w:sz w:val="18"/>
                <w:szCs w:val="18"/>
              </w:rPr>
              <w:t>d</w:t>
            </w:r>
            <w:proofErr w:type="spellEnd"/>
            <w:r>
              <w:rPr>
                <w:sz w:val="18"/>
                <w:szCs w:val="18"/>
              </w:rPr>
              <w:t xml:space="preserve"> for all transmission lines</w:t>
            </w:r>
          </w:p>
          <w:p w14:paraId="21623A36" w14:textId="77777777" w:rsidR="005131FD" w:rsidRDefault="005131FD" w:rsidP="00A67691">
            <w:pPr>
              <w:pStyle w:val="ListParagraph"/>
              <w:numPr>
                <w:ilvl w:val="0"/>
                <w:numId w:val="22"/>
              </w:numPr>
              <w:spacing w:after="120"/>
              <w:ind w:left="406"/>
              <w:jc w:val="both"/>
              <w:rPr>
                <w:sz w:val="18"/>
                <w:szCs w:val="18"/>
              </w:rPr>
            </w:pPr>
            <w:proofErr w:type="spellStart"/>
            <w:r w:rsidRPr="005131FD">
              <w:rPr>
                <w:sz w:val="18"/>
                <w:szCs w:val="18"/>
              </w:rPr>
              <w:t>Annual_Transmit_Power_Reverse</w:t>
            </w:r>
            <w:proofErr w:type="spellEnd"/>
            <w:r>
              <w:rPr>
                <w:sz w:val="18"/>
                <w:szCs w:val="18"/>
              </w:rPr>
              <w:t xml:space="preserve"> for all transmission lines</w:t>
            </w:r>
          </w:p>
          <w:p w14:paraId="06E33464" w14:textId="77777777" w:rsidR="00516DD4" w:rsidRDefault="00516DD4" w:rsidP="00A67691">
            <w:pPr>
              <w:pStyle w:val="ListParagraph"/>
              <w:numPr>
                <w:ilvl w:val="0"/>
                <w:numId w:val="22"/>
              </w:numPr>
              <w:spacing w:after="120"/>
              <w:ind w:left="406"/>
              <w:jc w:val="both"/>
              <w:rPr>
                <w:sz w:val="18"/>
                <w:szCs w:val="18"/>
              </w:rPr>
            </w:pPr>
            <w:proofErr w:type="spellStart"/>
            <w:r w:rsidRPr="00516DD4">
              <w:rPr>
                <w:sz w:val="18"/>
                <w:szCs w:val="18"/>
              </w:rPr>
              <w:t>Energy_Constraint_LHS</w:t>
            </w:r>
            <w:proofErr w:type="spellEnd"/>
            <w:r w:rsidR="007D67EE">
              <w:rPr>
                <w:sz w:val="18"/>
                <w:szCs w:val="18"/>
              </w:rPr>
              <w:t xml:space="preserve"> for all resources</w:t>
            </w:r>
          </w:p>
          <w:p w14:paraId="0BCC30B4" w14:textId="77777777" w:rsidR="009A6D8D" w:rsidRDefault="00022A98" w:rsidP="00A67691">
            <w:pPr>
              <w:pStyle w:val="ListParagraph"/>
              <w:numPr>
                <w:ilvl w:val="0"/>
                <w:numId w:val="22"/>
              </w:numPr>
              <w:spacing w:after="120"/>
              <w:ind w:left="406"/>
              <w:jc w:val="both"/>
              <w:rPr>
                <w:sz w:val="18"/>
                <w:szCs w:val="18"/>
              </w:rPr>
            </w:pPr>
            <w:proofErr w:type="spellStart"/>
            <w:r w:rsidRPr="00022A98">
              <w:rPr>
                <w:sz w:val="18"/>
                <w:szCs w:val="18"/>
              </w:rPr>
              <w:t>Total_Cost_In_Model_Year</w:t>
            </w:r>
            <w:proofErr w:type="spellEnd"/>
            <w:r w:rsidR="00101215">
              <w:rPr>
                <w:sz w:val="18"/>
                <w:szCs w:val="18"/>
              </w:rPr>
              <w:t xml:space="preserve"> which includes </w:t>
            </w:r>
          </w:p>
          <w:p w14:paraId="0D9A7024" w14:textId="5FABF5AC" w:rsidR="009A6D8D" w:rsidRPr="000A5913" w:rsidRDefault="000A5913" w:rsidP="009A6D8D">
            <w:pPr>
              <w:pStyle w:val="ListParagraph"/>
              <w:numPr>
                <w:ilvl w:val="1"/>
                <w:numId w:val="22"/>
              </w:numPr>
              <w:spacing w:after="120"/>
              <w:ind w:left="745"/>
              <w:jc w:val="both"/>
              <w:rPr>
                <w:color w:val="000000" w:themeColor="text1"/>
                <w:sz w:val="18"/>
                <w:szCs w:val="18"/>
              </w:rPr>
            </w:pPr>
            <w:r w:rsidRPr="000A5913">
              <w:rPr>
                <w:color w:val="000000" w:themeColor="text1"/>
                <w:sz w:val="18"/>
                <w:szCs w:val="18"/>
              </w:rPr>
              <w:t>variable</w:t>
            </w:r>
            <w:r w:rsidR="00101215" w:rsidRPr="000A5913">
              <w:rPr>
                <w:color w:val="000000" w:themeColor="text1"/>
                <w:sz w:val="18"/>
                <w:szCs w:val="18"/>
              </w:rPr>
              <w:t xml:space="preserve"> costs </w:t>
            </w:r>
          </w:p>
          <w:p w14:paraId="6BBCB095" w14:textId="77777777" w:rsidR="009A6D8D" w:rsidRDefault="00101215" w:rsidP="009A6D8D">
            <w:pPr>
              <w:pStyle w:val="ListParagraph"/>
              <w:numPr>
                <w:ilvl w:val="1"/>
                <w:numId w:val="22"/>
              </w:numPr>
              <w:spacing w:after="120"/>
              <w:ind w:left="745"/>
              <w:jc w:val="both"/>
              <w:rPr>
                <w:sz w:val="18"/>
                <w:szCs w:val="18"/>
              </w:rPr>
            </w:pPr>
            <w:r>
              <w:rPr>
                <w:sz w:val="18"/>
                <w:szCs w:val="18"/>
              </w:rPr>
              <w:t>curtailment costs</w:t>
            </w:r>
          </w:p>
          <w:p w14:paraId="26969A55" w14:textId="77777777" w:rsidR="009A6D8D" w:rsidRDefault="009A6D8D" w:rsidP="009A6D8D">
            <w:pPr>
              <w:pStyle w:val="ListParagraph"/>
              <w:numPr>
                <w:ilvl w:val="1"/>
                <w:numId w:val="22"/>
              </w:numPr>
              <w:spacing w:after="120"/>
              <w:ind w:left="745"/>
              <w:jc w:val="both"/>
              <w:rPr>
                <w:sz w:val="18"/>
                <w:szCs w:val="18"/>
              </w:rPr>
            </w:pPr>
            <w:r>
              <w:rPr>
                <w:sz w:val="18"/>
                <w:szCs w:val="18"/>
              </w:rPr>
              <w:t>hurdle costs forward and reverse</w:t>
            </w:r>
          </w:p>
          <w:p w14:paraId="132CE327" w14:textId="6ED9BE07" w:rsidR="000A5913" w:rsidRDefault="009A6D8D" w:rsidP="009A6D8D">
            <w:pPr>
              <w:pStyle w:val="ListParagraph"/>
              <w:numPr>
                <w:ilvl w:val="1"/>
                <w:numId w:val="22"/>
              </w:numPr>
              <w:spacing w:after="120"/>
              <w:ind w:left="745"/>
              <w:jc w:val="both"/>
              <w:rPr>
                <w:sz w:val="18"/>
                <w:szCs w:val="18"/>
              </w:rPr>
            </w:pPr>
            <w:r w:rsidRPr="009A6D8D">
              <w:rPr>
                <w:color w:val="FF0000"/>
                <w:sz w:val="18"/>
                <w:szCs w:val="18"/>
              </w:rPr>
              <w:t>burn-in costs</w:t>
            </w:r>
            <w:r w:rsidR="00101215">
              <w:rPr>
                <w:sz w:val="18"/>
                <w:szCs w:val="18"/>
              </w:rPr>
              <w:t>.</w:t>
            </w:r>
            <w:r w:rsidR="001537FF">
              <w:rPr>
                <w:sz w:val="18"/>
                <w:szCs w:val="18"/>
              </w:rPr>
              <w:t xml:space="preserve"> – technically, this may not be correct, but it will simplify things for us to </w:t>
            </w:r>
            <w:r w:rsidR="004C06C7">
              <w:rPr>
                <w:sz w:val="18"/>
                <w:szCs w:val="18"/>
              </w:rPr>
              <w:t>accept that</w:t>
            </w:r>
          </w:p>
          <w:p w14:paraId="78666733" w14:textId="6D6366E8" w:rsidR="00022A98" w:rsidRDefault="000A5913" w:rsidP="009A6D8D">
            <w:pPr>
              <w:pStyle w:val="ListParagraph"/>
              <w:numPr>
                <w:ilvl w:val="1"/>
                <w:numId w:val="22"/>
              </w:numPr>
              <w:spacing w:after="120"/>
              <w:ind w:left="745"/>
              <w:jc w:val="both"/>
              <w:rPr>
                <w:sz w:val="18"/>
                <w:szCs w:val="18"/>
              </w:rPr>
            </w:pPr>
            <w:r>
              <w:rPr>
                <w:color w:val="FF0000"/>
                <w:sz w:val="18"/>
                <w:szCs w:val="18"/>
              </w:rPr>
              <w:t xml:space="preserve">Software indicates will add </w:t>
            </w:r>
            <w:proofErr w:type="spellStart"/>
            <w:r>
              <w:rPr>
                <w:color w:val="FF0000"/>
                <w:sz w:val="18"/>
                <w:szCs w:val="18"/>
              </w:rPr>
              <w:t>unit_start</w:t>
            </w:r>
            <w:proofErr w:type="spellEnd"/>
            <w:r>
              <w:rPr>
                <w:color w:val="FF0000"/>
                <w:sz w:val="18"/>
                <w:szCs w:val="18"/>
              </w:rPr>
              <w:t>/stop costs later</w:t>
            </w:r>
            <w:r w:rsidR="00101215">
              <w:rPr>
                <w:sz w:val="18"/>
                <w:szCs w:val="18"/>
              </w:rPr>
              <w:t xml:space="preserve"> </w:t>
            </w:r>
            <w:r w:rsidR="004C06C7">
              <w:rPr>
                <w:sz w:val="18"/>
                <w:szCs w:val="18"/>
              </w:rPr>
              <w:t>– need to assess and/or deal with this later</w:t>
            </w:r>
          </w:p>
          <w:p w14:paraId="448B6C55" w14:textId="77777777" w:rsidR="00363F2E" w:rsidRDefault="00363F2E" w:rsidP="009A6D8D">
            <w:pPr>
              <w:pStyle w:val="ListParagraph"/>
              <w:numPr>
                <w:ilvl w:val="1"/>
                <w:numId w:val="22"/>
              </w:numPr>
              <w:spacing w:after="120"/>
              <w:ind w:left="745"/>
              <w:jc w:val="both"/>
              <w:rPr>
                <w:sz w:val="18"/>
                <w:szCs w:val="18"/>
              </w:rPr>
            </w:pPr>
            <w:r>
              <w:rPr>
                <w:sz w:val="18"/>
                <w:szCs w:val="18"/>
              </w:rPr>
              <w:t>Penalty unserved energy</w:t>
            </w:r>
          </w:p>
          <w:p w14:paraId="24E5876F" w14:textId="77777777" w:rsidR="003F29B3" w:rsidRDefault="003F29B3" w:rsidP="009A6D8D">
            <w:pPr>
              <w:pStyle w:val="ListParagraph"/>
              <w:numPr>
                <w:ilvl w:val="1"/>
                <w:numId w:val="22"/>
              </w:numPr>
              <w:spacing w:after="120"/>
              <w:ind w:left="745"/>
              <w:jc w:val="both"/>
              <w:rPr>
                <w:sz w:val="18"/>
                <w:szCs w:val="18"/>
              </w:rPr>
            </w:pPr>
            <w:r>
              <w:rPr>
                <w:sz w:val="18"/>
                <w:szCs w:val="18"/>
              </w:rPr>
              <w:t>Penalty overgeneration</w:t>
            </w:r>
          </w:p>
          <w:p w14:paraId="7F55D595" w14:textId="21F391A7" w:rsidR="003F29B3" w:rsidRPr="00BB2D95" w:rsidRDefault="003F29B3" w:rsidP="009A6D8D">
            <w:pPr>
              <w:pStyle w:val="ListParagraph"/>
              <w:numPr>
                <w:ilvl w:val="1"/>
                <w:numId w:val="22"/>
              </w:numPr>
              <w:spacing w:after="120"/>
              <w:ind w:left="745"/>
              <w:jc w:val="both"/>
              <w:rPr>
                <w:sz w:val="18"/>
                <w:szCs w:val="18"/>
              </w:rPr>
            </w:pPr>
            <w:r>
              <w:rPr>
                <w:sz w:val="18"/>
                <w:szCs w:val="18"/>
              </w:rPr>
              <w:t xml:space="preserve">Penalty </w:t>
            </w:r>
            <w:r w:rsidR="00A12B89">
              <w:rPr>
                <w:sz w:val="18"/>
                <w:szCs w:val="18"/>
              </w:rPr>
              <w:t>inadequate reserve</w:t>
            </w:r>
          </w:p>
        </w:tc>
      </w:tr>
      <w:tr w:rsidR="00D66BAD" w14:paraId="57E57500" w14:textId="77777777" w:rsidTr="00FF46AC">
        <w:tc>
          <w:tcPr>
            <w:tcW w:w="0" w:type="auto"/>
          </w:tcPr>
          <w:p w14:paraId="5DD8F9D8" w14:textId="5B90E340" w:rsidR="009A6D8D" w:rsidRDefault="009A6D8D" w:rsidP="00F82FE0">
            <w:pPr>
              <w:spacing w:after="120"/>
              <w:jc w:val="both"/>
              <w:rPr>
                <w:sz w:val="18"/>
                <w:szCs w:val="18"/>
              </w:rPr>
            </w:pPr>
          </w:p>
        </w:tc>
        <w:tc>
          <w:tcPr>
            <w:tcW w:w="3348" w:type="dxa"/>
          </w:tcPr>
          <w:p w14:paraId="67F5C489" w14:textId="23B7C1C2" w:rsidR="009A6D8D" w:rsidRPr="00553F7F" w:rsidRDefault="009A6D8D" w:rsidP="00321057">
            <w:pPr>
              <w:spacing w:after="120"/>
              <w:ind w:left="20"/>
              <w:jc w:val="both"/>
              <w:rPr>
                <w:b/>
                <w:bCs/>
                <w:sz w:val="18"/>
                <w:szCs w:val="18"/>
              </w:rPr>
            </w:pPr>
          </w:p>
        </w:tc>
        <w:tc>
          <w:tcPr>
            <w:tcW w:w="2432" w:type="dxa"/>
          </w:tcPr>
          <w:p w14:paraId="5A819947" w14:textId="77777777" w:rsidR="009A6D8D" w:rsidRDefault="009A6D8D" w:rsidP="00F82FE0">
            <w:pPr>
              <w:spacing w:after="120"/>
              <w:jc w:val="both"/>
              <w:rPr>
                <w:sz w:val="18"/>
                <w:szCs w:val="18"/>
              </w:rPr>
            </w:pPr>
          </w:p>
        </w:tc>
        <w:tc>
          <w:tcPr>
            <w:tcW w:w="0" w:type="auto"/>
          </w:tcPr>
          <w:p w14:paraId="38E22D02" w14:textId="77777777" w:rsidR="009A6D8D" w:rsidRDefault="009A6D8D" w:rsidP="00F82FE0">
            <w:pPr>
              <w:spacing w:after="120"/>
              <w:jc w:val="both"/>
              <w:rPr>
                <w:sz w:val="18"/>
                <w:szCs w:val="18"/>
              </w:rPr>
            </w:pPr>
          </w:p>
        </w:tc>
      </w:tr>
      <w:tr w:rsidR="00F355C3" w14:paraId="09E6A017" w14:textId="77777777" w:rsidTr="00FF46AC">
        <w:tc>
          <w:tcPr>
            <w:tcW w:w="0" w:type="auto"/>
          </w:tcPr>
          <w:p w14:paraId="403C87A3" w14:textId="465AF722" w:rsidR="00DA2B77" w:rsidRDefault="00305AF9" w:rsidP="00F82FE0">
            <w:pPr>
              <w:spacing w:after="120"/>
              <w:jc w:val="both"/>
              <w:rPr>
                <w:sz w:val="18"/>
                <w:szCs w:val="18"/>
              </w:rPr>
            </w:pPr>
            <w:r>
              <w:rPr>
                <w:sz w:val="18"/>
                <w:szCs w:val="18"/>
              </w:rPr>
              <w:t>Check code for potential problems</w:t>
            </w:r>
          </w:p>
        </w:tc>
        <w:tc>
          <w:tcPr>
            <w:tcW w:w="3348" w:type="dxa"/>
          </w:tcPr>
          <w:p w14:paraId="7A81610B" w14:textId="77777777" w:rsidR="008D22E9" w:rsidRDefault="008D22E9" w:rsidP="00321057">
            <w:pPr>
              <w:spacing w:after="120"/>
              <w:ind w:left="20"/>
              <w:jc w:val="both"/>
              <w:rPr>
                <w:sz w:val="18"/>
                <w:szCs w:val="18"/>
              </w:rPr>
            </w:pPr>
            <w:r>
              <w:rPr>
                <w:sz w:val="18"/>
                <w:szCs w:val="18"/>
              </w:rPr>
              <w:t>Temporal.py</w:t>
            </w:r>
          </w:p>
          <w:p w14:paraId="6D2C55DF" w14:textId="32C2E96A" w:rsidR="00DA2B77" w:rsidRDefault="00DA2B77" w:rsidP="00321057">
            <w:pPr>
              <w:spacing w:after="120"/>
              <w:ind w:left="20"/>
              <w:jc w:val="both"/>
              <w:rPr>
                <w:sz w:val="18"/>
                <w:szCs w:val="18"/>
              </w:rPr>
            </w:pPr>
            <w:proofErr w:type="spellStart"/>
            <w:r w:rsidRPr="00DA2B77">
              <w:rPr>
                <w:sz w:val="18"/>
                <w:szCs w:val="18"/>
              </w:rPr>
              <w:t>validate_rep_duration</w:t>
            </w:r>
            <w:proofErr w:type="spellEnd"/>
          </w:p>
        </w:tc>
        <w:tc>
          <w:tcPr>
            <w:tcW w:w="2432" w:type="dxa"/>
          </w:tcPr>
          <w:p w14:paraId="58E74E29" w14:textId="2F788C45" w:rsidR="00DA2B77" w:rsidRDefault="00C96184" w:rsidP="00F82FE0">
            <w:pPr>
              <w:spacing w:after="120"/>
              <w:jc w:val="both"/>
              <w:rPr>
                <w:sz w:val="18"/>
                <w:szCs w:val="18"/>
              </w:rPr>
            </w:pPr>
            <w:r>
              <w:rPr>
                <w:sz w:val="18"/>
                <w:szCs w:val="18"/>
              </w:rPr>
              <w:t>No action</w:t>
            </w:r>
          </w:p>
        </w:tc>
        <w:tc>
          <w:tcPr>
            <w:tcW w:w="0" w:type="auto"/>
          </w:tcPr>
          <w:p w14:paraId="3CAE685E" w14:textId="1AAFAA72" w:rsidR="00DA2B77" w:rsidRDefault="008D22E9" w:rsidP="00F82FE0">
            <w:pPr>
              <w:spacing w:after="120"/>
              <w:jc w:val="both"/>
              <w:rPr>
                <w:sz w:val="18"/>
                <w:szCs w:val="18"/>
              </w:rPr>
            </w:pPr>
            <w:r>
              <w:rPr>
                <w:sz w:val="18"/>
                <w:szCs w:val="18"/>
              </w:rPr>
              <w:t xml:space="preserve">This confirms that the period duration is a multiple of an hour. </w:t>
            </w:r>
            <w:r w:rsidR="004E2D10">
              <w:rPr>
                <w:sz w:val="18"/>
                <w:szCs w:val="18"/>
              </w:rPr>
              <w:t>No change is needed</w:t>
            </w:r>
          </w:p>
        </w:tc>
      </w:tr>
      <w:tr w:rsidR="00D66BAD" w14:paraId="164E5488" w14:textId="77777777" w:rsidTr="00FF46AC">
        <w:tc>
          <w:tcPr>
            <w:tcW w:w="0" w:type="auto"/>
          </w:tcPr>
          <w:p w14:paraId="7641045A" w14:textId="48D07F09" w:rsidR="00A64693" w:rsidRDefault="00305AF9" w:rsidP="00F82FE0">
            <w:pPr>
              <w:spacing w:after="120"/>
              <w:jc w:val="both"/>
              <w:rPr>
                <w:sz w:val="18"/>
                <w:szCs w:val="18"/>
              </w:rPr>
            </w:pPr>
            <w:r>
              <w:rPr>
                <w:sz w:val="18"/>
                <w:szCs w:val="18"/>
              </w:rPr>
              <w:t>Check code for potential problems</w:t>
            </w:r>
          </w:p>
        </w:tc>
        <w:tc>
          <w:tcPr>
            <w:tcW w:w="3348" w:type="dxa"/>
          </w:tcPr>
          <w:p w14:paraId="789CF6CA" w14:textId="77777777" w:rsidR="00A64693" w:rsidRDefault="00A64693" w:rsidP="00A64693">
            <w:pPr>
              <w:spacing w:after="120"/>
              <w:ind w:left="20"/>
              <w:jc w:val="both"/>
              <w:rPr>
                <w:sz w:val="18"/>
                <w:szCs w:val="18"/>
              </w:rPr>
            </w:pPr>
            <w:r>
              <w:rPr>
                <w:sz w:val="18"/>
                <w:szCs w:val="18"/>
              </w:rPr>
              <w:t>Temporal.py</w:t>
            </w:r>
          </w:p>
          <w:p w14:paraId="3750F4CB" w14:textId="785AFC29" w:rsidR="00A64693" w:rsidRDefault="00A64693" w:rsidP="00321057">
            <w:pPr>
              <w:spacing w:after="120"/>
              <w:ind w:left="20"/>
              <w:jc w:val="both"/>
              <w:rPr>
                <w:sz w:val="18"/>
                <w:szCs w:val="18"/>
              </w:rPr>
            </w:pPr>
            <w:r w:rsidRPr="00A64693">
              <w:rPr>
                <w:sz w:val="18"/>
                <w:szCs w:val="18"/>
              </w:rPr>
              <w:t>_</w:t>
            </w:r>
            <w:proofErr w:type="spellStart"/>
            <w:r w:rsidRPr="00A64693">
              <w:rPr>
                <w:sz w:val="18"/>
                <w:szCs w:val="18"/>
              </w:rPr>
              <w:t>pivot_profiles_into_periods</w:t>
            </w:r>
            <w:proofErr w:type="spellEnd"/>
          </w:p>
        </w:tc>
        <w:tc>
          <w:tcPr>
            <w:tcW w:w="2432" w:type="dxa"/>
          </w:tcPr>
          <w:p w14:paraId="37CBF294" w14:textId="72B24114" w:rsidR="00A64693" w:rsidRDefault="00C96184" w:rsidP="00F82FE0">
            <w:pPr>
              <w:spacing w:after="120"/>
              <w:jc w:val="both"/>
              <w:rPr>
                <w:sz w:val="18"/>
                <w:szCs w:val="18"/>
              </w:rPr>
            </w:pPr>
            <w:r>
              <w:rPr>
                <w:sz w:val="18"/>
                <w:szCs w:val="18"/>
              </w:rPr>
              <w:t>No action</w:t>
            </w:r>
          </w:p>
        </w:tc>
        <w:tc>
          <w:tcPr>
            <w:tcW w:w="0" w:type="auto"/>
          </w:tcPr>
          <w:p w14:paraId="2625E1A6" w14:textId="1E5EB8C4" w:rsidR="00A64693" w:rsidRDefault="002B59B8" w:rsidP="00F82FE0">
            <w:pPr>
              <w:spacing w:after="120"/>
              <w:jc w:val="both"/>
              <w:rPr>
                <w:sz w:val="18"/>
                <w:szCs w:val="18"/>
              </w:rPr>
            </w:pPr>
            <w:r>
              <w:rPr>
                <w:sz w:val="18"/>
                <w:szCs w:val="18"/>
              </w:rPr>
              <w:t xml:space="preserve">Is not used for manual loading, so don’t need to change this unless </w:t>
            </w:r>
            <w:r w:rsidR="00EF71AC">
              <w:rPr>
                <w:sz w:val="18"/>
                <w:szCs w:val="18"/>
              </w:rPr>
              <w:t xml:space="preserve">the k </w:t>
            </w:r>
            <w:proofErr w:type="spellStart"/>
            <w:r w:rsidR="00EF71AC">
              <w:rPr>
                <w:sz w:val="18"/>
                <w:szCs w:val="18"/>
              </w:rPr>
              <w:t>medioid</w:t>
            </w:r>
            <w:proofErr w:type="spellEnd"/>
            <w:r w:rsidR="00EF71AC">
              <w:rPr>
                <w:sz w:val="18"/>
                <w:szCs w:val="18"/>
              </w:rPr>
              <w:t xml:space="preserve"> approach will use variable time steps.</w:t>
            </w:r>
            <w:r w:rsidR="00CE168B">
              <w:rPr>
                <w:sz w:val="18"/>
                <w:szCs w:val="18"/>
              </w:rPr>
              <w:t xml:space="preserve"> But DO need to add the timestep row </w:t>
            </w:r>
            <w:r w:rsidR="005D26A6">
              <w:rPr>
                <w:sz w:val="18"/>
                <w:szCs w:val="18"/>
              </w:rPr>
              <w:t xml:space="preserve">to the </w:t>
            </w:r>
            <w:proofErr w:type="spellStart"/>
            <w:r w:rsidR="005D26A6">
              <w:rPr>
                <w:sz w:val="18"/>
                <w:szCs w:val="18"/>
              </w:rPr>
              <w:t>dataframe</w:t>
            </w:r>
            <w:proofErr w:type="spellEnd"/>
          </w:p>
        </w:tc>
      </w:tr>
      <w:tr w:rsidR="00D66BAD" w14:paraId="4F812070" w14:textId="77777777" w:rsidTr="00FF46AC">
        <w:tc>
          <w:tcPr>
            <w:tcW w:w="0" w:type="auto"/>
          </w:tcPr>
          <w:p w14:paraId="46029B0F" w14:textId="01A66459" w:rsidR="006945C9" w:rsidRDefault="00305AF9" w:rsidP="00F82FE0">
            <w:pPr>
              <w:spacing w:after="120"/>
              <w:jc w:val="both"/>
              <w:rPr>
                <w:sz w:val="18"/>
                <w:szCs w:val="18"/>
              </w:rPr>
            </w:pPr>
            <w:r>
              <w:rPr>
                <w:sz w:val="18"/>
                <w:szCs w:val="18"/>
              </w:rPr>
              <w:t>Check code for potential problems</w:t>
            </w:r>
          </w:p>
        </w:tc>
        <w:tc>
          <w:tcPr>
            <w:tcW w:w="3348" w:type="dxa"/>
          </w:tcPr>
          <w:p w14:paraId="2BF6D46B" w14:textId="6D10D144" w:rsidR="00EE3B28" w:rsidRDefault="00EE3B28" w:rsidP="00321057">
            <w:pPr>
              <w:spacing w:after="120"/>
              <w:ind w:left="20"/>
              <w:jc w:val="both"/>
              <w:rPr>
                <w:sz w:val="18"/>
                <w:szCs w:val="18"/>
              </w:rPr>
            </w:pPr>
            <w:r>
              <w:rPr>
                <w:sz w:val="18"/>
                <w:szCs w:val="18"/>
              </w:rPr>
              <w:t>Model_fomulation.py</w:t>
            </w:r>
          </w:p>
          <w:p w14:paraId="6D037852" w14:textId="2CEA1A11" w:rsidR="006945C9" w:rsidRDefault="00460EB7" w:rsidP="00321057">
            <w:pPr>
              <w:spacing w:after="120"/>
              <w:ind w:left="20"/>
              <w:jc w:val="both"/>
              <w:rPr>
                <w:sz w:val="18"/>
                <w:szCs w:val="18"/>
              </w:rPr>
            </w:pPr>
            <w:proofErr w:type="spellStart"/>
            <w:r w:rsidRPr="00460EB7">
              <w:rPr>
                <w:sz w:val="18"/>
                <w:szCs w:val="18"/>
              </w:rPr>
              <w:t>move_chrono_time_by_steps</w:t>
            </w:r>
            <w:proofErr w:type="spellEnd"/>
          </w:p>
        </w:tc>
        <w:tc>
          <w:tcPr>
            <w:tcW w:w="2432" w:type="dxa"/>
          </w:tcPr>
          <w:p w14:paraId="392BD4E1" w14:textId="07022E80" w:rsidR="006945C9" w:rsidRDefault="00C96184" w:rsidP="00F82FE0">
            <w:pPr>
              <w:spacing w:after="120"/>
              <w:jc w:val="both"/>
              <w:rPr>
                <w:sz w:val="18"/>
                <w:szCs w:val="18"/>
              </w:rPr>
            </w:pPr>
            <w:r>
              <w:rPr>
                <w:sz w:val="18"/>
                <w:szCs w:val="18"/>
              </w:rPr>
              <w:t>No action</w:t>
            </w:r>
            <w:r w:rsidR="00EC713B">
              <w:rPr>
                <w:sz w:val="18"/>
                <w:szCs w:val="18"/>
              </w:rPr>
              <w:t xml:space="preserve">, but may become problem </w:t>
            </w:r>
            <w:r w:rsidR="00A80062">
              <w:rPr>
                <w:sz w:val="18"/>
                <w:szCs w:val="18"/>
              </w:rPr>
              <w:t>when it becomes used later</w:t>
            </w:r>
          </w:p>
        </w:tc>
        <w:tc>
          <w:tcPr>
            <w:tcW w:w="0" w:type="auto"/>
          </w:tcPr>
          <w:p w14:paraId="293117E5" w14:textId="010B5CB0" w:rsidR="009922DF" w:rsidRPr="009922DF" w:rsidRDefault="00C96184" w:rsidP="009922DF">
            <w:pPr>
              <w:spacing w:after="120"/>
              <w:jc w:val="both"/>
              <w:rPr>
                <w:sz w:val="18"/>
                <w:szCs w:val="18"/>
              </w:rPr>
            </w:pPr>
            <w:r>
              <w:rPr>
                <w:sz w:val="18"/>
                <w:szCs w:val="18"/>
              </w:rPr>
              <w:t xml:space="preserve">E3 describes: </w:t>
            </w:r>
            <w:r w:rsidR="009922DF" w:rsidRPr="009922DF">
              <w:rPr>
                <w:sz w:val="18"/>
                <w:szCs w:val="18"/>
              </w:rPr>
              <w:t>Additional “</w:t>
            </w:r>
            <w:proofErr w:type="spellStart"/>
            <w:r w:rsidR="009922DF" w:rsidRPr="009922DF">
              <w:rPr>
                <w:sz w:val="18"/>
                <w:szCs w:val="18"/>
              </w:rPr>
              <w:t>move_chrono_time_by_steps</w:t>
            </w:r>
            <w:proofErr w:type="spellEnd"/>
            <w:r w:rsidR="009922DF" w:rsidRPr="009922DF">
              <w:rPr>
                <w:sz w:val="18"/>
                <w:szCs w:val="18"/>
              </w:rPr>
              <w:t xml:space="preserve">” helper function is an </w:t>
            </w:r>
            <w:r w:rsidR="009922DF" w:rsidRPr="009922DF">
              <w:rPr>
                <w:b/>
                <w:bCs/>
                <w:sz w:val="18"/>
                <w:szCs w:val="18"/>
              </w:rPr>
              <w:t>as-yet-unused</w:t>
            </w:r>
            <w:r w:rsidR="009922DF" w:rsidRPr="009922DF">
              <w:rPr>
                <w:sz w:val="18"/>
                <w:szCs w:val="18"/>
              </w:rPr>
              <w:t xml:space="preserve"> helper function to </w:t>
            </w:r>
            <w:proofErr w:type="spellStart"/>
            <w:r w:rsidR="009922DF" w:rsidRPr="009922DF">
              <w:rPr>
                <w:sz w:val="18"/>
                <w:szCs w:val="18"/>
              </w:rPr>
              <w:t>moved</w:t>
            </w:r>
            <w:proofErr w:type="spellEnd"/>
            <w:r w:rsidR="009922DF" w:rsidRPr="009922DF">
              <w:rPr>
                <w:sz w:val="18"/>
                <w:szCs w:val="18"/>
              </w:rPr>
              <w:t xml:space="preserve"> in but assumes chronological periods of equal duration</w:t>
            </w:r>
          </w:p>
          <w:p w14:paraId="61929593" w14:textId="5B6E7D90" w:rsidR="006945C9" w:rsidRDefault="009922DF" w:rsidP="009922DF">
            <w:pPr>
              <w:spacing w:after="120"/>
              <w:jc w:val="both"/>
              <w:rPr>
                <w:sz w:val="18"/>
                <w:szCs w:val="18"/>
              </w:rPr>
            </w:pPr>
            <w:r w:rsidRPr="009922DF">
              <w:rPr>
                <w:sz w:val="18"/>
                <w:szCs w:val="18"/>
              </w:rPr>
              <w:t>Convenient to have a mapping of all hours in year even if only modeling a subset (for example, if we are modeling for a given day 0:00 and 12:00, a way to determine that 11:00 is mapped to 0:00 and not 12:00)</w:t>
            </w:r>
          </w:p>
        </w:tc>
      </w:tr>
      <w:tr w:rsidR="00D66BAD" w14:paraId="48320B93" w14:textId="77777777" w:rsidTr="00FF46AC">
        <w:tc>
          <w:tcPr>
            <w:tcW w:w="0" w:type="auto"/>
          </w:tcPr>
          <w:p w14:paraId="36E76985" w14:textId="67646945" w:rsidR="00D24C9E" w:rsidRDefault="00305AF9" w:rsidP="00F82FE0">
            <w:pPr>
              <w:spacing w:after="120"/>
              <w:jc w:val="both"/>
              <w:rPr>
                <w:sz w:val="18"/>
                <w:szCs w:val="18"/>
              </w:rPr>
            </w:pPr>
            <w:r>
              <w:rPr>
                <w:sz w:val="18"/>
                <w:szCs w:val="18"/>
              </w:rPr>
              <w:t>Check code for potential problems</w:t>
            </w:r>
          </w:p>
        </w:tc>
        <w:tc>
          <w:tcPr>
            <w:tcW w:w="3348" w:type="dxa"/>
          </w:tcPr>
          <w:p w14:paraId="2DF376B7" w14:textId="77777777" w:rsidR="00D24C9E" w:rsidRDefault="00D24C9E" w:rsidP="00321057">
            <w:pPr>
              <w:spacing w:after="120"/>
              <w:ind w:left="20"/>
              <w:jc w:val="both"/>
              <w:rPr>
                <w:sz w:val="18"/>
                <w:szCs w:val="18"/>
              </w:rPr>
            </w:pPr>
            <w:r>
              <w:rPr>
                <w:sz w:val="18"/>
                <w:szCs w:val="18"/>
              </w:rPr>
              <w:t>Model_formulation.py</w:t>
            </w:r>
          </w:p>
          <w:p w14:paraId="17648484" w14:textId="6FE989FF" w:rsidR="00D24C9E" w:rsidRDefault="009A3FBF" w:rsidP="00321057">
            <w:pPr>
              <w:spacing w:after="120"/>
              <w:ind w:left="20"/>
              <w:jc w:val="both"/>
              <w:rPr>
                <w:sz w:val="18"/>
                <w:szCs w:val="18"/>
              </w:rPr>
            </w:pPr>
            <w:proofErr w:type="spellStart"/>
            <w:proofErr w:type="gramStart"/>
            <w:r>
              <w:rPr>
                <w:sz w:val="18"/>
                <w:szCs w:val="18"/>
              </w:rPr>
              <w:t>Self.model.tim</w:t>
            </w:r>
            <w:r w:rsidR="00955006">
              <w:rPr>
                <w:sz w:val="18"/>
                <w:szCs w:val="18"/>
              </w:rPr>
              <w:t>e</w:t>
            </w:r>
            <w:r>
              <w:rPr>
                <w:sz w:val="18"/>
                <w:szCs w:val="18"/>
              </w:rPr>
              <w:t>point</w:t>
            </w:r>
            <w:r w:rsidR="0021659C">
              <w:rPr>
                <w:sz w:val="18"/>
                <w:szCs w:val="18"/>
              </w:rPr>
              <w:t>s</w:t>
            </w:r>
            <w:proofErr w:type="gramEnd"/>
            <w:r>
              <w:rPr>
                <w:sz w:val="18"/>
                <w:szCs w:val="18"/>
              </w:rPr>
              <w:t>_per_period</w:t>
            </w:r>
            <w:proofErr w:type="spellEnd"/>
            <w:r w:rsidR="00CE1A52">
              <w:rPr>
                <w:sz w:val="18"/>
                <w:szCs w:val="18"/>
              </w:rPr>
              <w:t xml:space="preserve"> is used to define:</w:t>
            </w:r>
          </w:p>
          <w:p w14:paraId="3A8082A8" w14:textId="17FEC501" w:rsidR="00242463" w:rsidRDefault="00242463" w:rsidP="00321057">
            <w:pPr>
              <w:spacing w:after="120"/>
              <w:ind w:left="20"/>
              <w:jc w:val="both"/>
              <w:rPr>
                <w:sz w:val="18"/>
                <w:szCs w:val="18"/>
              </w:rPr>
            </w:pPr>
            <w:proofErr w:type="spellStart"/>
            <w:r>
              <w:rPr>
                <w:sz w:val="18"/>
                <w:szCs w:val="18"/>
              </w:rPr>
              <w:t>Rep_periods_per_model_year</w:t>
            </w:r>
            <w:proofErr w:type="spellEnd"/>
            <w:r>
              <w:rPr>
                <w:sz w:val="18"/>
                <w:szCs w:val="18"/>
              </w:rPr>
              <w:t xml:space="preserve"> which defines:</w:t>
            </w:r>
          </w:p>
          <w:p w14:paraId="034E6E7E" w14:textId="71D171E2" w:rsidR="00316D8D" w:rsidRDefault="00316D8D" w:rsidP="00321057">
            <w:pPr>
              <w:spacing w:after="120"/>
              <w:ind w:left="20"/>
              <w:jc w:val="both"/>
              <w:rPr>
                <w:sz w:val="18"/>
                <w:szCs w:val="18"/>
              </w:rPr>
            </w:pPr>
            <w:proofErr w:type="spellStart"/>
            <w:r>
              <w:rPr>
                <w:sz w:val="18"/>
                <w:szCs w:val="18"/>
              </w:rPr>
              <w:t>Num_periods_model_year</w:t>
            </w:r>
            <w:proofErr w:type="spellEnd"/>
            <w:r w:rsidR="004716E5">
              <w:rPr>
                <w:sz w:val="18"/>
                <w:szCs w:val="18"/>
              </w:rPr>
              <w:t xml:space="preserve"> which </w:t>
            </w:r>
            <w:r w:rsidR="006B6F31">
              <w:rPr>
                <w:sz w:val="18"/>
                <w:szCs w:val="18"/>
              </w:rPr>
              <w:t xml:space="preserve">= </w:t>
            </w:r>
            <w:proofErr w:type="spellStart"/>
            <w:r w:rsidR="006B6F31">
              <w:rPr>
                <w:sz w:val="18"/>
                <w:szCs w:val="18"/>
              </w:rPr>
              <w:t>hours_per_year</w:t>
            </w:r>
            <w:proofErr w:type="spellEnd"/>
            <w:r w:rsidR="006B6F31">
              <w:rPr>
                <w:sz w:val="18"/>
                <w:szCs w:val="18"/>
              </w:rPr>
              <w:t>/</w:t>
            </w:r>
            <w:proofErr w:type="spellStart"/>
            <w:r w:rsidR="00FC67BC">
              <w:rPr>
                <w:sz w:val="18"/>
                <w:szCs w:val="18"/>
              </w:rPr>
              <w:t>pyo.value</w:t>
            </w:r>
            <w:proofErr w:type="spellEnd"/>
            <w:r w:rsidR="00FC67BC">
              <w:rPr>
                <w:sz w:val="18"/>
                <w:szCs w:val="18"/>
              </w:rPr>
              <w:t>(</w:t>
            </w:r>
            <w:proofErr w:type="spellStart"/>
            <w:proofErr w:type="gramStart"/>
            <w:r w:rsidR="00FC67BC">
              <w:rPr>
                <w:sz w:val="18"/>
                <w:szCs w:val="18"/>
              </w:rPr>
              <w:t>model.timepoint</w:t>
            </w:r>
            <w:r w:rsidR="00663866">
              <w:rPr>
                <w:sz w:val="18"/>
                <w:szCs w:val="18"/>
              </w:rPr>
              <w:t>s</w:t>
            </w:r>
            <w:proofErr w:type="gramEnd"/>
            <w:r w:rsidR="00FC67BC">
              <w:rPr>
                <w:sz w:val="18"/>
                <w:szCs w:val="18"/>
              </w:rPr>
              <w:t>_per_period</w:t>
            </w:r>
            <w:proofErr w:type="spellEnd"/>
            <w:r w:rsidR="00FC67BC">
              <w:rPr>
                <w:sz w:val="18"/>
                <w:szCs w:val="18"/>
              </w:rPr>
              <w:t>)</w:t>
            </w:r>
          </w:p>
          <w:p w14:paraId="66C7F266" w14:textId="57437CBE" w:rsidR="005A3925" w:rsidRDefault="005A3925" w:rsidP="00321057">
            <w:pPr>
              <w:spacing w:after="120"/>
              <w:ind w:left="20"/>
              <w:jc w:val="both"/>
              <w:rPr>
                <w:sz w:val="18"/>
                <w:szCs w:val="18"/>
              </w:rPr>
            </w:pPr>
          </w:p>
        </w:tc>
        <w:tc>
          <w:tcPr>
            <w:tcW w:w="2432" w:type="dxa"/>
          </w:tcPr>
          <w:p w14:paraId="3BAECAE5" w14:textId="7C1FCFA9" w:rsidR="009010DE" w:rsidRDefault="00396EBC" w:rsidP="00F82FE0">
            <w:pPr>
              <w:spacing w:after="120"/>
              <w:jc w:val="both"/>
              <w:rPr>
                <w:sz w:val="18"/>
                <w:szCs w:val="18"/>
              </w:rPr>
            </w:pPr>
            <w:proofErr w:type="spellStart"/>
            <w:r>
              <w:rPr>
                <w:sz w:val="18"/>
                <w:szCs w:val="18"/>
              </w:rPr>
              <w:t>Num_periods_mode</w:t>
            </w:r>
            <w:r w:rsidR="00D04F3F">
              <w:rPr>
                <w:sz w:val="18"/>
                <w:szCs w:val="18"/>
              </w:rPr>
              <w:t>l</w:t>
            </w:r>
            <w:r>
              <w:rPr>
                <w:sz w:val="18"/>
                <w:szCs w:val="18"/>
              </w:rPr>
              <w:t>_year</w:t>
            </w:r>
            <w:proofErr w:type="spellEnd"/>
            <w:r>
              <w:rPr>
                <w:sz w:val="18"/>
                <w:szCs w:val="18"/>
              </w:rPr>
              <w:t xml:space="preserve"> is used as a multiplier in </w:t>
            </w:r>
            <w:proofErr w:type="spellStart"/>
            <w:r w:rsidR="009010DE">
              <w:rPr>
                <w:sz w:val="18"/>
                <w:szCs w:val="18"/>
              </w:rPr>
              <w:t>Sum_timepoint_to_annual</w:t>
            </w:r>
            <w:proofErr w:type="spellEnd"/>
          </w:p>
          <w:p w14:paraId="1FAB2027" w14:textId="194F13D5" w:rsidR="00D24C9E" w:rsidRDefault="005A3925" w:rsidP="00F82FE0">
            <w:pPr>
              <w:spacing w:after="120"/>
              <w:jc w:val="both"/>
              <w:rPr>
                <w:sz w:val="18"/>
                <w:szCs w:val="18"/>
              </w:rPr>
            </w:pPr>
            <w:r>
              <w:rPr>
                <w:sz w:val="18"/>
                <w:szCs w:val="18"/>
              </w:rPr>
              <w:t xml:space="preserve">It is also used to calculate </w:t>
            </w:r>
            <w:proofErr w:type="spellStart"/>
            <w:r>
              <w:rPr>
                <w:sz w:val="18"/>
                <w:szCs w:val="18"/>
              </w:rPr>
              <w:t>Inter</w:t>
            </w:r>
            <w:r w:rsidR="00032526">
              <w:rPr>
                <w:sz w:val="18"/>
                <w:szCs w:val="18"/>
              </w:rPr>
              <w:t>_Period</w:t>
            </w:r>
            <w:proofErr w:type="spellEnd"/>
            <w:r w:rsidR="00032526">
              <w:rPr>
                <w:sz w:val="18"/>
                <w:szCs w:val="18"/>
              </w:rPr>
              <w:t xml:space="preserve"> constraints</w:t>
            </w:r>
          </w:p>
        </w:tc>
        <w:tc>
          <w:tcPr>
            <w:tcW w:w="0" w:type="auto"/>
          </w:tcPr>
          <w:p w14:paraId="7ECE87ED" w14:textId="2327555F" w:rsidR="00D24C9E" w:rsidRDefault="00A25766" w:rsidP="00F82FE0">
            <w:pPr>
              <w:spacing w:after="120"/>
              <w:jc w:val="both"/>
              <w:rPr>
                <w:color w:val="FF0000"/>
                <w:sz w:val="18"/>
                <w:szCs w:val="18"/>
              </w:rPr>
            </w:pPr>
            <w:proofErr w:type="spellStart"/>
            <w:r>
              <w:rPr>
                <w:sz w:val="18"/>
                <w:szCs w:val="18"/>
              </w:rPr>
              <w:t>timepoint</w:t>
            </w:r>
            <w:r w:rsidR="00CC18B2">
              <w:rPr>
                <w:sz w:val="18"/>
                <w:szCs w:val="18"/>
              </w:rPr>
              <w:t>s</w:t>
            </w:r>
            <w:r>
              <w:rPr>
                <w:sz w:val="18"/>
                <w:szCs w:val="18"/>
              </w:rPr>
              <w:t>_per_period</w:t>
            </w:r>
            <w:proofErr w:type="spellEnd"/>
            <w:r w:rsidR="000D72B9">
              <w:rPr>
                <w:sz w:val="18"/>
                <w:szCs w:val="18"/>
              </w:rPr>
              <w:t xml:space="preserve"> </w:t>
            </w:r>
            <w:r w:rsidR="00306D0B">
              <w:rPr>
                <w:sz w:val="18"/>
                <w:szCs w:val="18"/>
              </w:rPr>
              <w:t xml:space="preserve">is described </w:t>
            </w:r>
            <w:r w:rsidR="000D72B9">
              <w:rPr>
                <w:sz w:val="18"/>
                <w:szCs w:val="18"/>
              </w:rPr>
              <w:t xml:space="preserve">as the “length” and it’s initialized as </w:t>
            </w:r>
            <w:r w:rsidR="00694CF3">
              <w:rPr>
                <w:sz w:val="18"/>
                <w:szCs w:val="18"/>
              </w:rPr>
              <w:t>“</w:t>
            </w:r>
            <w:proofErr w:type="spellStart"/>
            <w:r w:rsidR="00694CF3">
              <w:rPr>
                <w:sz w:val="18"/>
                <w:szCs w:val="18"/>
              </w:rPr>
              <w:t>len</w:t>
            </w:r>
            <w:proofErr w:type="spellEnd"/>
            <w:r w:rsidR="00694CF3">
              <w:rPr>
                <w:sz w:val="18"/>
                <w:szCs w:val="18"/>
              </w:rPr>
              <w:t>(</w:t>
            </w:r>
            <w:proofErr w:type="spellStart"/>
            <w:proofErr w:type="gramStart"/>
            <w:r w:rsidR="00694CF3">
              <w:rPr>
                <w:sz w:val="18"/>
                <w:szCs w:val="18"/>
              </w:rPr>
              <w:t>self.model</w:t>
            </w:r>
            <w:proofErr w:type="gramEnd"/>
            <w:r w:rsidR="00694CF3">
              <w:rPr>
                <w:sz w:val="18"/>
                <w:szCs w:val="18"/>
              </w:rPr>
              <w:t>.HOURS</w:t>
            </w:r>
            <w:proofErr w:type="spellEnd"/>
            <w:r w:rsidR="00FE456C">
              <w:rPr>
                <w:sz w:val="18"/>
                <w:szCs w:val="18"/>
              </w:rPr>
              <w:t>)</w:t>
            </w:r>
            <w:r w:rsidR="00195F6A">
              <w:rPr>
                <w:sz w:val="18"/>
                <w:szCs w:val="18"/>
              </w:rPr>
              <w:t xml:space="preserve">” </w:t>
            </w:r>
            <w:r w:rsidR="0047570D">
              <w:rPr>
                <w:sz w:val="18"/>
                <w:szCs w:val="18"/>
              </w:rPr>
              <w:t xml:space="preserve">which </w:t>
            </w:r>
            <w:r w:rsidR="00594755">
              <w:rPr>
                <w:sz w:val="18"/>
                <w:szCs w:val="18"/>
              </w:rPr>
              <w:t>would be 8760 for a non-leap year with hourly steps.</w:t>
            </w:r>
            <w:r w:rsidR="00042002">
              <w:rPr>
                <w:sz w:val="18"/>
                <w:szCs w:val="18"/>
              </w:rPr>
              <w:t xml:space="preserve"> </w:t>
            </w:r>
            <w:proofErr w:type="spellStart"/>
            <w:r w:rsidR="002A51AA">
              <w:rPr>
                <w:sz w:val="18"/>
                <w:szCs w:val="18"/>
              </w:rPr>
              <w:t>num</w:t>
            </w:r>
            <w:r w:rsidR="00AD37FD">
              <w:rPr>
                <w:sz w:val="18"/>
                <w:szCs w:val="18"/>
              </w:rPr>
              <w:t>_periods_</w:t>
            </w:r>
            <w:r w:rsidR="00A84BD3">
              <w:rPr>
                <w:sz w:val="18"/>
                <w:szCs w:val="18"/>
              </w:rPr>
              <w:t>model_year</w:t>
            </w:r>
            <w:proofErr w:type="spellEnd"/>
            <w:r w:rsidR="006C100F">
              <w:rPr>
                <w:sz w:val="18"/>
                <w:szCs w:val="18"/>
              </w:rPr>
              <w:t xml:space="preserve"> should = 1 when we are modeling the full year. However, if we use variable time steps</w:t>
            </w:r>
            <w:r w:rsidR="003538C6">
              <w:rPr>
                <w:sz w:val="18"/>
                <w:szCs w:val="18"/>
              </w:rPr>
              <w:t xml:space="preserve">, </w:t>
            </w:r>
            <w:r w:rsidR="005C13CF">
              <w:rPr>
                <w:sz w:val="18"/>
                <w:szCs w:val="18"/>
              </w:rPr>
              <w:t xml:space="preserve">it will be assigned a larger number. </w:t>
            </w:r>
          </w:p>
          <w:p w14:paraId="0C6C9598" w14:textId="77777777" w:rsidR="009E7538" w:rsidRDefault="00915605" w:rsidP="00F82FE0">
            <w:pPr>
              <w:spacing w:after="120"/>
              <w:jc w:val="both"/>
              <w:rPr>
                <w:color w:val="000000" w:themeColor="text1"/>
                <w:sz w:val="18"/>
                <w:szCs w:val="18"/>
              </w:rPr>
            </w:pPr>
            <w:r>
              <w:rPr>
                <w:color w:val="000000" w:themeColor="text1"/>
                <w:sz w:val="18"/>
                <w:szCs w:val="18"/>
              </w:rPr>
              <w:t xml:space="preserve">This could be addressed in multiple ways. We propose to </w:t>
            </w:r>
            <w:r w:rsidR="00EA70CF">
              <w:rPr>
                <w:color w:val="000000" w:themeColor="text1"/>
                <w:sz w:val="18"/>
                <w:szCs w:val="18"/>
              </w:rPr>
              <w:t>replace</w:t>
            </w:r>
          </w:p>
          <w:p w14:paraId="3ED9C154" w14:textId="77777777" w:rsidR="00EA70CF" w:rsidRDefault="00EA70CF" w:rsidP="00EA70CF">
            <w:pPr>
              <w:shd w:val="clear" w:color="auto" w:fill="000000"/>
              <w:spacing w:line="270" w:lineRule="atLeast"/>
              <w:rPr>
                <w:rFonts w:ascii="Menlo" w:hAnsi="Menlo" w:cs="Menlo"/>
                <w:color w:val="FFFFFF"/>
                <w:sz w:val="18"/>
                <w:szCs w:val="18"/>
              </w:rPr>
            </w:pPr>
            <w:proofErr w:type="spellStart"/>
            <w:proofErr w:type="gramStart"/>
            <w:r>
              <w:rPr>
                <w:rFonts w:ascii="Menlo" w:hAnsi="Menlo" w:cs="Menlo"/>
                <w:color w:val="9CDCFE"/>
                <w:sz w:val="18"/>
                <w:szCs w:val="18"/>
              </w:rPr>
              <w:t>self</w:t>
            </w:r>
            <w:r>
              <w:rPr>
                <w:rFonts w:ascii="Menlo" w:hAnsi="Menlo" w:cs="Menlo"/>
                <w:color w:val="FFFFFF"/>
                <w:sz w:val="18"/>
                <w:szCs w:val="18"/>
              </w:rPr>
              <w:t>.</w:t>
            </w:r>
            <w:r>
              <w:rPr>
                <w:rFonts w:ascii="Menlo" w:hAnsi="Menlo" w:cs="Menlo"/>
                <w:color w:val="9CDCFE"/>
                <w:sz w:val="18"/>
                <w:szCs w:val="18"/>
              </w:rPr>
              <w:t>model</w:t>
            </w:r>
            <w:proofErr w:type="gramEnd"/>
            <w:r>
              <w:rPr>
                <w:rFonts w:ascii="Menlo" w:hAnsi="Menlo" w:cs="Menlo"/>
                <w:color w:val="FFFFFF"/>
                <w:sz w:val="18"/>
                <w:szCs w:val="18"/>
              </w:rPr>
              <w:t>.timepoints_per_period</w:t>
            </w:r>
            <w:proofErr w:type="spellEnd"/>
            <w:r>
              <w:rPr>
                <w:rFonts w:ascii="Menlo" w:hAnsi="Menlo" w:cs="Menlo"/>
                <w:color w:val="FFFFFF"/>
                <w:sz w:val="18"/>
                <w:szCs w:val="18"/>
              </w:rPr>
              <w:t xml:space="preserve"> </w:t>
            </w:r>
            <w:r>
              <w:rPr>
                <w:rFonts w:ascii="Menlo" w:hAnsi="Menlo" w:cs="Menlo"/>
                <w:color w:val="D4D4D4"/>
                <w:sz w:val="18"/>
                <w:szCs w:val="18"/>
              </w:rPr>
              <w:t>=</w:t>
            </w:r>
            <w:r>
              <w:rPr>
                <w:rFonts w:ascii="Menlo" w:hAnsi="Menlo" w:cs="Menlo"/>
                <w:color w:val="FFFFFF"/>
                <w:sz w:val="18"/>
                <w:szCs w:val="18"/>
              </w:rPr>
              <w:t xml:space="preserve"> </w:t>
            </w:r>
            <w:proofErr w:type="spellStart"/>
            <w:r>
              <w:rPr>
                <w:rFonts w:ascii="Menlo" w:hAnsi="Menlo" w:cs="Menlo"/>
                <w:color w:val="4EC9B0"/>
                <w:sz w:val="18"/>
                <w:szCs w:val="18"/>
              </w:rPr>
              <w:t>pyo</w:t>
            </w:r>
            <w:r>
              <w:rPr>
                <w:rFonts w:ascii="Menlo" w:hAnsi="Menlo" w:cs="Menlo"/>
                <w:color w:val="FFFFFF"/>
                <w:sz w:val="18"/>
                <w:szCs w:val="18"/>
              </w:rPr>
              <w:t>.</w:t>
            </w:r>
            <w:r>
              <w:rPr>
                <w:rFonts w:ascii="Menlo" w:hAnsi="Menlo" w:cs="Menlo"/>
                <w:color w:val="4EC9B0"/>
                <w:sz w:val="18"/>
                <w:szCs w:val="18"/>
              </w:rPr>
              <w:t>Param</w:t>
            </w:r>
            <w:proofErr w:type="spellEnd"/>
            <w:r>
              <w:rPr>
                <w:rFonts w:ascii="Menlo" w:hAnsi="Menlo" w:cs="Menlo"/>
                <w:color w:val="FFFFFF"/>
                <w:sz w:val="18"/>
                <w:szCs w:val="18"/>
              </w:rPr>
              <w:t>(</w:t>
            </w:r>
            <w:r>
              <w:rPr>
                <w:rFonts w:ascii="Menlo" w:hAnsi="Menlo" w:cs="Menlo"/>
                <w:color w:val="9CDCFE"/>
                <w:sz w:val="18"/>
                <w:szCs w:val="18"/>
              </w:rPr>
              <w:t>initialize</w:t>
            </w:r>
            <w:r>
              <w:rPr>
                <w:rFonts w:ascii="Menlo" w:hAnsi="Menlo" w:cs="Menlo"/>
                <w:color w:val="D4D4D4"/>
                <w:sz w:val="18"/>
                <w:szCs w:val="18"/>
              </w:rPr>
              <w:t>=</w:t>
            </w:r>
            <w:proofErr w:type="spellStart"/>
            <w:r>
              <w:rPr>
                <w:rFonts w:ascii="Menlo" w:hAnsi="Menlo" w:cs="Menlo"/>
                <w:color w:val="DCDCAA"/>
                <w:sz w:val="18"/>
                <w:szCs w:val="18"/>
              </w:rPr>
              <w:t>len</w:t>
            </w:r>
            <w:proofErr w:type="spellEnd"/>
            <w:r>
              <w:rPr>
                <w:rFonts w:ascii="Menlo" w:hAnsi="Menlo" w:cs="Menlo"/>
                <w:color w:val="FFFFFF"/>
                <w:sz w:val="18"/>
                <w:szCs w:val="18"/>
              </w:rPr>
              <w:t>(</w:t>
            </w:r>
            <w:proofErr w:type="spellStart"/>
            <w:r>
              <w:rPr>
                <w:rFonts w:ascii="Menlo" w:hAnsi="Menlo" w:cs="Menlo"/>
                <w:color w:val="9CDCFE"/>
                <w:sz w:val="18"/>
                <w:szCs w:val="18"/>
              </w:rPr>
              <w:t>self</w:t>
            </w:r>
            <w:r>
              <w:rPr>
                <w:rFonts w:ascii="Menlo" w:hAnsi="Menlo" w:cs="Menlo"/>
                <w:color w:val="FFFFFF"/>
                <w:sz w:val="18"/>
                <w:szCs w:val="18"/>
              </w:rPr>
              <w:t>.</w:t>
            </w:r>
            <w:r>
              <w:rPr>
                <w:rFonts w:ascii="Menlo" w:hAnsi="Menlo" w:cs="Menlo"/>
                <w:color w:val="9CDCFE"/>
                <w:sz w:val="18"/>
                <w:szCs w:val="18"/>
              </w:rPr>
              <w:t>model</w:t>
            </w:r>
            <w:r>
              <w:rPr>
                <w:rFonts w:ascii="Menlo" w:hAnsi="Menlo" w:cs="Menlo"/>
                <w:color w:val="FFFFFF"/>
                <w:sz w:val="18"/>
                <w:szCs w:val="18"/>
              </w:rPr>
              <w:t>.HOURS</w:t>
            </w:r>
            <w:proofErr w:type="spellEnd"/>
            <w:r>
              <w:rPr>
                <w:rFonts w:ascii="Menlo" w:hAnsi="Menlo" w:cs="Menlo"/>
                <w:color w:val="FFFFFF"/>
                <w:sz w:val="18"/>
                <w:szCs w:val="18"/>
              </w:rPr>
              <w:t>))</w:t>
            </w:r>
          </w:p>
          <w:p w14:paraId="3804ACE7" w14:textId="77777777" w:rsidR="00EA70CF" w:rsidRDefault="00691A7B" w:rsidP="00F82FE0">
            <w:pPr>
              <w:spacing w:after="120"/>
              <w:jc w:val="both"/>
              <w:rPr>
                <w:sz w:val="18"/>
                <w:szCs w:val="18"/>
              </w:rPr>
            </w:pPr>
            <w:r>
              <w:rPr>
                <w:sz w:val="18"/>
                <w:szCs w:val="18"/>
              </w:rPr>
              <w:t>with</w:t>
            </w:r>
          </w:p>
          <w:p w14:paraId="0A926853" w14:textId="2ED730A9" w:rsidR="00691A7B" w:rsidRDefault="00691A7B" w:rsidP="00691A7B">
            <w:pPr>
              <w:shd w:val="clear" w:color="auto" w:fill="000000"/>
              <w:spacing w:line="270" w:lineRule="atLeast"/>
              <w:rPr>
                <w:rFonts w:ascii="Menlo" w:hAnsi="Menlo" w:cs="Menlo"/>
                <w:color w:val="FFFFFF"/>
                <w:sz w:val="18"/>
                <w:szCs w:val="18"/>
              </w:rPr>
            </w:pPr>
            <w:proofErr w:type="spellStart"/>
            <w:proofErr w:type="gramStart"/>
            <w:r>
              <w:rPr>
                <w:rFonts w:ascii="Menlo" w:hAnsi="Menlo" w:cs="Menlo"/>
                <w:color w:val="9CDCFE"/>
                <w:sz w:val="18"/>
                <w:szCs w:val="18"/>
              </w:rPr>
              <w:t>self</w:t>
            </w:r>
            <w:r>
              <w:rPr>
                <w:rFonts w:ascii="Menlo" w:hAnsi="Menlo" w:cs="Menlo"/>
                <w:color w:val="FFFFFF"/>
                <w:sz w:val="18"/>
                <w:szCs w:val="18"/>
              </w:rPr>
              <w:t>.</w:t>
            </w:r>
            <w:r>
              <w:rPr>
                <w:rFonts w:ascii="Menlo" w:hAnsi="Menlo" w:cs="Menlo"/>
                <w:color w:val="9CDCFE"/>
                <w:sz w:val="18"/>
                <w:szCs w:val="18"/>
              </w:rPr>
              <w:t>model</w:t>
            </w:r>
            <w:proofErr w:type="gramEnd"/>
            <w:r>
              <w:rPr>
                <w:rFonts w:ascii="Menlo" w:hAnsi="Menlo" w:cs="Menlo"/>
                <w:color w:val="FFFFFF"/>
                <w:sz w:val="18"/>
                <w:szCs w:val="18"/>
              </w:rPr>
              <w:t>.timepoints_per_period</w:t>
            </w:r>
            <w:proofErr w:type="spellEnd"/>
            <w:r>
              <w:rPr>
                <w:rFonts w:ascii="Menlo" w:hAnsi="Menlo" w:cs="Menlo"/>
                <w:color w:val="FFFFFF"/>
                <w:sz w:val="18"/>
                <w:szCs w:val="18"/>
              </w:rPr>
              <w:t xml:space="preserve"> </w:t>
            </w:r>
            <w:r>
              <w:rPr>
                <w:rFonts w:ascii="Menlo" w:hAnsi="Menlo" w:cs="Menlo"/>
                <w:color w:val="D4D4D4"/>
                <w:sz w:val="18"/>
                <w:szCs w:val="18"/>
              </w:rPr>
              <w:t>=</w:t>
            </w:r>
            <w:r>
              <w:rPr>
                <w:rFonts w:ascii="Menlo" w:hAnsi="Menlo" w:cs="Menlo"/>
                <w:color w:val="FFFFFF"/>
                <w:sz w:val="18"/>
                <w:szCs w:val="18"/>
              </w:rPr>
              <w:t xml:space="preserve"> </w:t>
            </w:r>
            <w:proofErr w:type="spellStart"/>
            <w:r>
              <w:rPr>
                <w:rFonts w:ascii="Menlo" w:hAnsi="Menlo" w:cs="Menlo"/>
                <w:color w:val="4EC9B0"/>
                <w:sz w:val="18"/>
                <w:szCs w:val="18"/>
              </w:rPr>
              <w:t>pyo</w:t>
            </w:r>
            <w:r>
              <w:rPr>
                <w:rFonts w:ascii="Menlo" w:hAnsi="Menlo" w:cs="Menlo"/>
                <w:color w:val="FFFFFF"/>
                <w:sz w:val="18"/>
                <w:szCs w:val="18"/>
              </w:rPr>
              <w:t>.</w:t>
            </w:r>
            <w:r>
              <w:rPr>
                <w:rFonts w:ascii="Menlo" w:hAnsi="Menlo" w:cs="Menlo"/>
                <w:color w:val="4EC9B0"/>
                <w:sz w:val="18"/>
                <w:szCs w:val="18"/>
              </w:rPr>
              <w:t>Param</w:t>
            </w:r>
            <w:proofErr w:type="spellEnd"/>
            <w:r>
              <w:rPr>
                <w:rFonts w:ascii="Menlo" w:hAnsi="Menlo" w:cs="Menlo"/>
                <w:color w:val="FFFFFF"/>
                <w:sz w:val="18"/>
                <w:szCs w:val="18"/>
              </w:rPr>
              <w:t>(</w:t>
            </w:r>
            <w:r>
              <w:rPr>
                <w:rFonts w:ascii="Menlo" w:hAnsi="Menlo" w:cs="Menlo"/>
                <w:color w:val="9CDCFE"/>
                <w:sz w:val="18"/>
                <w:szCs w:val="18"/>
              </w:rPr>
              <w:t>initialize</w:t>
            </w:r>
            <w:r>
              <w:rPr>
                <w:rFonts w:ascii="Menlo" w:hAnsi="Menlo" w:cs="Menlo"/>
                <w:color w:val="D4D4D4"/>
                <w:sz w:val="18"/>
                <w:szCs w:val="18"/>
              </w:rPr>
              <w:t>=</w:t>
            </w:r>
            <w:r w:rsidR="00905BB0">
              <w:rPr>
                <w:rFonts w:ascii="Menlo" w:hAnsi="Menlo" w:cs="Menlo"/>
                <w:color w:val="DCDCAA"/>
                <w:sz w:val="18"/>
                <w:szCs w:val="18"/>
              </w:rPr>
              <w:t>sum</w:t>
            </w:r>
            <w:r>
              <w:rPr>
                <w:rFonts w:ascii="Menlo" w:hAnsi="Menlo" w:cs="Menlo"/>
                <w:color w:val="FFFFFF"/>
                <w:sz w:val="18"/>
                <w:szCs w:val="18"/>
              </w:rPr>
              <w:t>(</w:t>
            </w:r>
            <w:proofErr w:type="spellStart"/>
            <w:r>
              <w:rPr>
                <w:rFonts w:ascii="Menlo" w:hAnsi="Menlo" w:cs="Menlo"/>
                <w:color w:val="9CDCFE"/>
                <w:sz w:val="18"/>
                <w:szCs w:val="18"/>
              </w:rPr>
              <w:t>self</w:t>
            </w:r>
            <w:r>
              <w:rPr>
                <w:rFonts w:ascii="Menlo" w:hAnsi="Menlo" w:cs="Menlo"/>
                <w:color w:val="FFFFFF"/>
                <w:sz w:val="18"/>
                <w:szCs w:val="18"/>
              </w:rPr>
              <w:t>.</w:t>
            </w:r>
            <w:r>
              <w:rPr>
                <w:rFonts w:ascii="Menlo" w:hAnsi="Menlo" w:cs="Menlo"/>
                <w:color w:val="9CDCFE"/>
                <w:sz w:val="18"/>
                <w:szCs w:val="18"/>
              </w:rPr>
              <w:t>model</w:t>
            </w:r>
            <w:r>
              <w:rPr>
                <w:rFonts w:ascii="Menlo" w:hAnsi="Menlo" w:cs="Menlo"/>
                <w:color w:val="FFFFFF"/>
                <w:sz w:val="18"/>
                <w:szCs w:val="18"/>
              </w:rPr>
              <w:t>.</w:t>
            </w:r>
            <w:r w:rsidR="00797BB8">
              <w:rPr>
                <w:rFonts w:ascii="Menlo" w:hAnsi="Menlo" w:cs="Menlo"/>
                <w:color w:val="FFFFFF"/>
                <w:sz w:val="18"/>
                <w:szCs w:val="18"/>
              </w:rPr>
              <w:t>timesteps</w:t>
            </w:r>
            <w:proofErr w:type="spellEnd"/>
            <w:r>
              <w:rPr>
                <w:rFonts w:ascii="Menlo" w:hAnsi="Menlo" w:cs="Menlo"/>
                <w:color w:val="FFFFFF"/>
                <w:sz w:val="18"/>
                <w:szCs w:val="18"/>
              </w:rPr>
              <w:t>))</w:t>
            </w:r>
          </w:p>
          <w:p w14:paraId="02FD3DA1" w14:textId="40813615" w:rsidR="00691A7B" w:rsidRDefault="00691A7B" w:rsidP="00F82FE0">
            <w:pPr>
              <w:spacing w:after="120"/>
              <w:jc w:val="both"/>
              <w:rPr>
                <w:sz w:val="18"/>
                <w:szCs w:val="18"/>
              </w:rPr>
            </w:pPr>
          </w:p>
        </w:tc>
      </w:tr>
      <w:tr w:rsidR="004C6EE5" w14:paraId="22F96A41" w14:textId="77777777" w:rsidTr="00FF46AC">
        <w:tc>
          <w:tcPr>
            <w:tcW w:w="0" w:type="auto"/>
          </w:tcPr>
          <w:p w14:paraId="2487B6B5" w14:textId="5782C377" w:rsidR="004C6EE5" w:rsidRDefault="004C6EE5" w:rsidP="004C6EE5">
            <w:pPr>
              <w:spacing w:after="120"/>
              <w:jc w:val="both"/>
              <w:rPr>
                <w:sz w:val="18"/>
                <w:szCs w:val="18"/>
              </w:rPr>
            </w:pPr>
            <w:r>
              <w:rPr>
                <w:sz w:val="18"/>
                <w:szCs w:val="18"/>
              </w:rPr>
              <w:t>Adjacency constraint</w:t>
            </w:r>
          </w:p>
        </w:tc>
        <w:tc>
          <w:tcPr>
            <w:tcW w:w="3348" w:type="dxa"/>
          </w:tcPr>
          <w:p w14:paraId="4E917FC6" w14:textId="77777777" w:rsidR="004C6EE5" w:rsidRDefault="004C6EE5" w:rsidP="004C6EE5">
            <w:pPr>
              <w:spacing w:after="120"/>
              <w:ind w:left="20"/>
              <w:jc w:val="both"/>
              <w:rPr>
                <w:sz w:val="18"/>
                <w:szCs w:val="18"/>
              </w:rPr>
            </w:pPr>
            <w:r>
              <w:rPr>
                <w:sz w:val="18"/>
                <w:szCs w:val="18"/>
              </w:rPr>
              <w:t>Model_formulation.py</w:t>
            </w:r>
          </w:p>
          <w:p w14:paraId="3EDFBD13" w14:textId="77777777" w:rsidR="004C6EE5" w:rsidRDefault="004C6EE5" w:rsidP="004C6EE5">
            <w:pPr>
              <w:spacing w:after="120"/>
              <w:ind w:left="20"/>
              <w:jc w:val="both"/>
              <w:rPr>
                <w:sz w:val="18"/>
                <w:szCs w:val="18"/>
              </w:rPr>
            </w:pPr>
            <w:proofErr w:type="spellStart"/>
            <w:r w:rsidRPr="00457D4D">
              <w:rPr>
                <w:sz w:val="18"/>
                <w:szCs w:val="18"/>
              </w:rPr>
              <w:t>Increase_Load_Intra_Period_Adjacency_Constraint</w:t>
            </w:r>
            <w:proofErr w:type="spellEnd"/>
          </w:p>
          <w:p w14:paraId="05790EFB" w14:textId="28655C31" w:rsidR="004C6EE5" w:rsidRDefault="004C6EE5" w:rsidP="004C6EE5">
            <w:pPr>
              <w:spacing w:after="120"/>
              <w:ind w:left="20"/>
              <w:jc w:val="both"/>
              <w:rPr>
                <w:sz w:val="18"/>
                <w:szCs w:val="18"/>
              </w:rPr>
            </w:pPr>
            <w:proofErr w:type="spellStart"/>
            <w:r w:rsidRPr="00947FC4">
              <w:rPr>
                <w:sz w:val="18"/>
                <w:szCs w:val="18"/>
              </w:rPr>
              <w:t>Provide_Power_Intra_Period_Adjacency_Constraint</w:t>
            </w:r>
            <w:proofErr w:type="spellEnd"/>
          </w:p>
        </w:tc>
        <w:tc>
          <w:tcPr>
            <w:tcW w:w="2432" w:type="dxa"/>
          </w:tcPr>
          <w:p w14:paraId="104062C4" w14:textId="0DDA70B0" w:rsidR="004C6EE5" w:rsidRDefault="00AD78A9" w:rsidP="004C6EE5">
            <w:pPr>
              <w:spacing w:after="120"/>
              <w:jc w:val="both"/>
              <w:rPr>
                <w:sz w:val="18"/>
                <w:szCs w:val="18"/>
              </w:rPr>
            </w:pPr>
            <w:r>
              <w:rPr>
                <w:sz w:val="18"/>
                <w:szCs w:val="18"/>
              </w:rPr>
              <w:t>No action unless select adjacency constraint</w:t>
            </w:r>
          </w:p>
        </w:tc>
        <w:tc>
          <w:tcPr>
            <w:tcW w:w="0" w:type="auto"/>
          </w:tcPr>
          <w:p w14:paraId="13A09184" w14:textId="77777777" w:rsidR="00961A7A" w:rsidRDefault="00961A7A" w:rsidP="004C6EE5">
            <w:pPr>
              <w:spacing w:after="120"/>
              <w:jc w:val="both"/>
              <w:rPr>
                <w:sz w:val="18"/>
                <w:szCs w:val="18"/>
              </w:rPr>
            </w:pPr>
            <w:r>
              <w:rPr>
                <w:sz w:val="18"/>
                <w:szCs w:val="18"/>
              </w:rPr>
              <w:t xml:space="preserve">Currently, these use hour to calculate these constraints. Need to replace hour with timestep </w:t>
            </w:r>
          </w:p>
          <w:p w14:paraId="1119B9CB" w14:textId="29C20758" w:rsidR="004C6EE5" w:rsidRDefault="004C6EE5" w:rsidP="004C6EE5">
            <w:pPr>
              <w:spacing w:after="120"/>
              <w:jc w:val="both"/>
              <w:rPr>
                <w:b/>
                <w:bCs/>
                <w:sz w:val="18"/>
                <w:szCs w:val="18"/>
              </w:rPr>
            </w:pPr>
            <w:r>
              <w:rPr>
                <w:sz w:val="18"/>
                <w:szCs w:val="18"/>
              </w:rPr>
              <w:t>These currently appear to be applied only to one of the EV resources. If the adjacency constraint is not selected in the input files, then we do not need to change this code.  Do not need to modify the “Inter” counterparts for this.</w:t>
            </w:r>
          </w:p>
        </w:tc>
      </w:tr>
      <w:tr w:rsidR="004C6EE5" w14:paraId="1BB2BF98" w14:textId="77777777" w:rsidTr="00FF46AC">
        <w:tc>
          <w:tcPr>
            <w:tcW w:w="0" w:type="auto"/>
          </w:tcPr>
          <w:p w14:paraId="58F29FF3" w14:textId="29A4E406" w:rsidR="004C6EE5" w:rsidRDefault="004C6EE5" w:rsidP="004C6EE5">
            <w:pPr>
              <w:spacing w:after="120"/>
              <w:jc w:val="both"/>
              <w:rPr>
                <w:sz w:val="18"/>
                <w:szCs w:val="18"/>
              </w:rPr>
            </w:pPr>
            <w:r>
              <w:rPr>
                <w:sz w:val="18"/>
                <w:szCs w:val="18"/>
              </w:rPr>
              <w:t>Apply parasitic power</w:t>
            </w:r>
          </w:p>
        </w:tc>
        <w:tc>
          <w:tcPr>
            <w:tcW w:w="3348" w:type="dxa"/>
          </w:tcPr>
          <w:p w14:paraId="1A30C710" w14:textId="77777777" w:rsidR="004C6EE5" w:rsidRDefault="004C6EE5" w:rsidP="004C6EE5">
            <w:pPr>
              <w:spacing w:after="120"/>
              <w:ind w:left="20"/>
              <w:jc w:val="both"/>
              <w:rPr>
                <w:sz w:val="18"/>
                <w:szCs w:val="18"/>
              </w:rPr>
            </w:pPr>
            <w:r>
              <w:rPr>
                <w:sz w:val="18"/>
                <w:szCs w:val="18"/>
              </w:rPr>
              <w:t>Model_formulation.py</w:t>
            </w:r>
          </w:p>
          <w:p w14:paraId="26537A50" w14:textId="77777777" w:rsidR="004C6EE5" w:rsidRDefault="004C6EE5" w:rsidP="004C6EE5">
            <w:pPr>
              <w:spacing w:after="120"/>
              <w:ind w:left="20"/>
              <w:jc w:val="both"/>
              <w:rPr>
                <w:sz w:val="18"/>
                <w:szCs w:val="18"/>
              </w:rPr>
            </w:pPr>
            <w:proofErr w:type="spellStart"/>
            <w:r>
              <w:rPr>
                <w:sz w:val="18"/>
                <w:szCs w:val="18"/>
              </w:rPr>
              <w:t>SOC_Intra_Tracking_Constraint</w:t>
            </w:r>
            <w:proofErr w:type="spellEnd"/>
          </w:p>
          <w:p w14:paraId="6EEF1919" w14:textId="14D961C8" w:rsidR="004C6EE5" w:rsidRDefault="004C6EE5" w:rsidP="004C6EE5">
            <w:pPr>
              <w:spacing w:after="120"/>
              <w:ind w:left="20"/>
              <w:jc w:val="both"/>
              <w:rPr>
                <w:sz w:val="18"/>
                <w:szCs w:val="18"/>
              </w:rPr>
            </w:pPr>
            <w:proofErr w:type="spellStart"/>
            <w:r>
              <w:rPr>
                <w:sz w:val="18"/>
                <w:szCs w:val="18"/>
              </w:rPr>
              <w:t>Electrofuel_SOC_Intra_Tracking_Constraint</w:t>
            </w:r>
            <w:proofErr w:type="spellEnd"/>
          </w:p>
        </w:tc>
        <w:tc>
          <w:tcPr>
            <w:tcW w:w="2432" w:type="dxa"/>
          </w:tcPr>
          <w:p w14:paraId="65A2BC88" w14:textId="7D5D0C97" w:rsidR="004C6EE5" w:rsidRDefault="004C6EE5" w:rsidP="004C6EE5">
            <w:pPr>
              <w:spacing w:after="120"/>
              <w:jc w:val="both"/>
              <w:rPr>
                <w:sz w:val="18"/>
                <w:szCs w:val="18"/>
              </w:rPr>
            </w:pPr>
            <w:r>
              <w:rPr>
                <w:sz w:val="18"/>
                <w:szCs w:val="18"/>
              </w:rPr>
              <w:t>Currently, always calculates loss for 1 hour</w:t>
            </w:r>
            <w:r w:rsidR="00693A73">
              <w:rPr>
                <w:sz w:val="18"/>
                <w:szCs w:val="18"/>
              </w:rPr>
              <w:t xml:space="preserve"> need to </w:t>
            </w:r>
            <w:r w:rsidR="00414AD6">
              <w:rPr>
                <w:sz w:val="18"/>
                <w:szCs w:val="18"/>
              </w:rPr>
              <w:t>use</w:t>
            </w:r>
            <w:r w:rsidR="00F10612">
              <w:rPr>
                <w:sz w:val="18"/>
                <w:szCs w:val="18"/>
              </w:rPr>
              <w:t xml:space="preserve"> timestep instead</w:t>
            </w:r>
          </w:p>
        </w:tc>
        <w:tc>
          <w:tcPr>
            <w:tcW w:w="0" w:type="auto"/>
          </w:tcPr>
          <w:p w14:paraId="3780169F" w14:textId="27DEF3C0" w:rsidR="00E34F95" w:rsidRDefault="004C6EE5" w:rsidP="004C6EE5">
            <w:pPr>
              <w:spacing w:after="120"/>
              <w:jc w:val="both"/>
              <w:rPr>
                <w:sz w:val="18"/>
                <w:szCs w:val="18"/>
              </w:rPr>
            </w:pPr>
            <w:r>
              <w:rPr>
                <w:b/>
                <w:bCs/>
                <w:sz w:val="18"/>
                <w:szCs w:val="18"/>
              </w:rPr>
              <w:t>R</w:t>
            </w:r>
            <w:r w:rsidRPr="00E34949">
              <w:rPr>
                <w:b/>
                <w:bCs/>
                <w:sz w:val="18"/>
                <w:szCs w:val="18"/>
              </w:rPr>
              <w:t>eplace the 1 with the timestep for that [</w:t>
            </w:r>
            <w:proofErr w:type="spellStart"/>
            <w:r w:rsidRPr="00E34949">
              <w:rPr>
                <w:b/>
                <w:bCs/>
                <w:sz w:val="18"/>
                <w:szCs w:val="18"/>
              </w:rPr>
              <w:t>rep_period</w:t>
            </w:r>
            <w:proofErr w:type="spellEnd"/>
            <w:r w:rsidRPr="00E34949">
              <w:rPr>
                <w:b/>
                <w:bCs/>
                <w:sz w:val="18"/>
                <w:szCs w:val="18"/>
              </w:rPr>
              <w:t>, hour</w:t>
            </w:r>
            <w:proofErr w:type="gramStart"/>
            <w:r w:rsidRPr="00E34949">
              <w:rPr>
                <w:b/>
                <w:bCs/>
                <w:sz w:val="18"/>
                <w:szCs w:val="18"/>
              </w:rPr>
              <w:t>] :</w:t>
            </w:r>
            <w:proofErr w:type="gramEnd"/>
            <w:r>
              <w:rPr>
                <w:sz w:val="18"/>
                <w:szCs w:val="18"/>
              </w:rPr>
              <w:t xml:space="preserve"> </w:t>
            </w:r>
            <w:r w:rsidR="00E34F95">
              <w:rPr>
                <w:sz w:val="18"/>
                <w:szCs w:val="18"/>
              </w:rPr>
              <w:t>Replace</w:t>
            </w:r>
          </w:p>
          <w:p w14:paraId="716644C2" w14:textId="2FF22C0E" w:rsidR="00E34F95" w:rsidRDefault="00E34F95" w:rsidP="00B405AF">
            <w:pPr>
              <w:shd w:val="clear" w:color="auto" w:fill="000000"/>
              <w:spacing w:line="270" w:lineRule="atLeast"/>
              <w:rPr>
                <w:rFonts w:ascii="Menlo" w:hAnsi="Menlo" w:cs="Menlo"/>
                <w:color w:val="FFFFFF"/>
                <w:sz w:val="18"/>
                <w:szCs w:val="18"/>
              </w:rPr>
            </w:pPr>
            <w:r>
              <w:rPr>
                <w:rFonts w:ascii="Menlo" w:hAnsi="Menlo" w:cs="Menlo"/>
                <w:color w:val="D4D4D4"/>
                <w:sz w:val="18"/>
                <w:szCs w:val="18"/>
              </w:rPr>
              <w:t>==</w:t>
            </w:r>
            <w:r>
              <w:rPr>
                <w:rFonts w:ascii="Menlo" w:hAnsi="Menlo" w:cs="Menlo"/>
                <w:color w:val="FFFFFF"/>
                <w:sz w:val="18"/>
                <w:szCs w:val="18"/>
              </w:rPr>
              <w:t xml:space="preserve"> </w:t>
            </w:r>
            <w:proofErr w:type="spellStart"/>
            <w:r>
              <w:rPr>
                <w:rFonts w:ascii="Menlo" w:hAnsi="Menlo" w:cs="Menlo"/>
                <w:color w:val="DCDCAA"/>
                <w:sz w:val="18"/>
                <w:szCs w:val="18"/>
              </w:rPr>
              <w:t>apply_parasitic_</w:t>
            </w:r>
            <w:proofErr w:type="gramStart"/>
            <w:r>
              <w:rPr>
                <w:rFonts w:ascii="Menlo" w:hAnsi="Menlo" w:cs="Menlo"/>
                <w:color w:val="DCDCAA"/>
                <w:sz w:val="18"/>
                <w:szCs w:val="18"/>
              </w:rPr>
              <w:t>loss</w:t>
            </w:r>
            <w:proofErr w:type="spellEnd"/>
            <w:r>
              <w:rPr>
                <w:rFonts w:ascii="Menlo" w:hAnsi="Menlo" w:cs="Menlo"/>
                <w:color w:val="FFFFFF"/>
                <w:sz w:val="18"/>
                <w:szCs w:val="18"/>
              </w:rPr>
              <w:t>(</w:t>
            </w:r>
            <w:proofErr w:type="gramEnd"/>
          </w:p>
          <w:p w14:paraId="7B68C8D9" w14:textId="77777777" w:rsidR="00E34F95" w:rsidRDefault="00E34F95" w:rsidP="00B405AF">
            <w:pPr>
              <w:shd w:val="clear" w:color="auto" w:fill="000000"/>
              <w:spacing w:line="270" w:lineRule="atLeast"/>
              <w:rPr>
                <w:rFonts w:ascii="Menlo" w:hAnsi="Menlo" w:cs="Menlo"/>
                <w:color w:val="FFFFFF"/>
                <w:sz w:val="18"/>
                <w:szCs w:val="18"/>
              </w:rPr>
            </w:pPr>
            <w:r>
              <w:rPr>
                <w:rFonts w:ascii="Menlo" w:hAnsi="Menlo" w:cs="Menlo"/>
                <w:color w:val="FFFFFF"/>
                <w:sz w:val="18"/>
                <w:szCs w:val="18"/>
              </w:rPr>
              <w:t xml:space="preserve">                        </w:t>
            </w:r>
            <w:proofErr w:type="spellStart"/>
            <w:r>
              <w:rPr>
                <w:rFonts w:ascii="Menlo" w:hAnsi="Menlo" w:cs="Menlo"/>
                <w:color w:val="9CDCFE"/>
                <w:sz w:val="18"/>
                <w:szCs w:val="18"/>
              </w:rPr>
              <w:t>model</w:t>
            </w:r>
            <w:r>
              <w:rPr>
                <w:rFonts w:ascii="Menlo" w:hAnsi="Menlo" w:cs="Menlo"/>
                <w:color w:val="FFFFFF"/>
                <w:sz w:val="18"/>
                <w:szCs w:val="18"/>
              </w:rPr>
              <w:t>.SOC_Intra_</w:t>
            </w:r>
            <w:proofErr w:type="gramStart"/>
            <w:r>
              <w:rPr>
                <w:rFonts w:ascii="Menlo" w:hAnsi="Menlo" w:cs="Menlo"/>
                <w:color w:val="FFFFFF"/>
                <w:sz w:val="18"/>
                <w:szCs w:val="18"/>
              </w:rPr>
              <w:t>Period</w:t>
            </w:r>
            <w:proofErr w:type="spellEnd"/>
            <w:r>
              <w:rPr>
                <w:rFonts w:ascii="Menlo" w:hAnsi="Menlo" w:cs="Menlo"/>
                <w:color w:val="FFFFFF"/>
                <w:sz w:val="18"/>
                <w:szCs w:val="18"/>
              </w:rPr>
              <w:t>[</w:t>
            </w:r>
            <w:proofErr w:type="gramEnd"/>
            <w:r>
              <w:rPr>
                <w:rFonts w:ascii="Menlo" w:hAnsi="Menlo" w:cs="Menlo"/>
                <w:color w:val="9CDCFE"/>
                <w:sz w:val="18"/>
                <w:szCs w:val="18"/>
              </w:rPr>
              <w:t>resource</w:t>
            </w:r>
            <w:r>
              <w:rPr>
                <w:rFonts w:ascii="Menlo" w:hAnsi="Menlo" w:cs="Menlo"/>
                <w:color w:val="FFFFFF"/>
                <w:sz w:val="18"/>
                <w:szCs w:val="18"/>
              </w:rPr>
              <w:t xml:space="preserve">, </w:t>
            </w:r>
            <w:proofErr w:type="spellStart"/>
            <w:r>
              <w:rPr>
                <w:rFonts w:ascii="Menlo" w:hAnsi="Menlo" w:cs="Menlo"/>
                <w:color w:val="9CDCFE"/>
                <w:sz w:val="18"/>
                <w:szCs w:val="18"/>
              </w:rPr>
              <w:t>model_year</w:t>
            </w:r>
            <w:proofErr w:type="spellEnd"/>
            <w:r>
              <w:rPr>
                <w:rFonts w:ascii="Menlo" w:hAnsi="Menlo" w:cs="Menlo"/>
                <w:color w:val="FFFFFF"/>
                <w:sz w:val="18"/>
                <w:szCs w:val="18"/>
              </w:rPr>
              <w:t xml:space="preserve">, </w:t>
            </w:r>
            <w:proofErr w:type="spellStart"/>
            <w:r>
              <w:rPr>
                <w:rFonts w:ascii="Menlo" w:hAnsi="Menlo" w:cs="Menlo"/>
                <w:color w:val="9CDCFE"/>
                <w:sz w:val="18"/>
                <w:szCs w:val="18"/>
              </w:rPr>
              <w:t>rep_period</w:t>
            </w:r>
            <w:proofErr w:type="spellEnd"/>
            <w:r>
              <w:rPr>
                <w:rFonts w:ascii="Menlo" w:hAnsi="Menlo" w:cs="Menlo"/>
                <w:color w:val="FFFFFF"/>
                <w:sz w:val="18"/>
                <w:szCs w:val="18"/>
              </w:rPr>
              <w:t xml:space="preserve">, </w:t>
            </w:r>
            <w:r>
              <w:rPr>
                <w:rFonts w:ascii="Menlo" w:hAnsi="Menlo" w:cs="Menlo"/>
                <w:color w:val="9CDCFE"/>
                <w:sz w:val="18"/>
                <w:szCs w:val="18"/>
              </w:rPr>
              <w:t>hour</w:t>
            </w:r>
            <w:r>
              <w:rPr>
                <w:rFonts w:ascii="Menlo" w:hAnsi="Menlo" w:cs="Menlo"/>
                <w:color w:val="FFFFFF"/>
                <w:sz w:val="18"/>
                <w:szCs w:val="18"/>
              </w:rPr>
              <w:t>],</w:t>
            </w:r>
          </w:p>
          <w:p w14:paraId="7DEE2F21" w14:textId="77777777" w:rsidR="00E34F95" w:rsidRDefault="00E34F95" w:rsidP="00B405AF">
            <w:pPr>
              <w:shd w:val="clear" w:color="auto" w:fill="000000"/>
              <w:spacing w:line="270" w:lineRule="atLeast"/>
              <w:rPr>
                <w:rFonts w:ascii="Menlo" w:hAnsi="Menlo" w:cs="Menlo"/>
                <w:color w:val="FFFFFF"/>
                <w:sz w:val="18"/>
                <w:szCs w:val="18"/>
              </w:rPr>
            </w:pPr>
            <w:r>
              <w:rPr>
                <w:rFonts w:ascii="Menlo" w:hAnsi="Menlo" w:cs="Menlo"/>
                <w:color w:val="FFFFFF"/>
                <w:sz w:val="18"/>
                <w:szCs w:val="18"/>
              </w:rPr>
              <w:t xml:space="preserve">                        </w:t>
            </w:r>
            <w:proofErr w:type="spellStart"/>
            <w:proofErr w:type="gramStart"/>
            <w:r>
              <w:rPr>
                <w:rFonts w:ascii="Menlo" w:hAnsi="Menlo" w:cs="Menlo"/>
                <w:color w:val="9CDCFE"/>
                <w:sz w:val="18"/>
                <w:szCs w:val="18"/>
              </w:rPr>
              <w:t>self</w:t>
            </w:r>
            <w:r>
              <w:rPr>
                <w:rFonts w:ascii="Menlo" w:hAnsi="Menlo" w:cs="Menlo"/>
                <w:color w:val="FFFFFF"/>
                <w:sz w:val="18"/>
                <w:szCs w:val="18"/>
              </w:rPr>
              <w:t>.</w:t>
            </w:r>
            <w:r>
              <w:rPr>
                <w:rFonts w:ascii="Menlo" w:hAnsi="Menlo" w:cs="Menlo"/>
                <w:color w:val="9CDCFE"/>
                <w:sz w:val="18"/>
                <w:szCs w:val="18"/>
              </w:rPr>
              <w:t>system</w:t>
            </w:r>
            <w:proofErr w:type="gramEnd"/>
            <w:r>
              <w:rPr>
                <w:rFonts w:ascii="Menlo" w:hAnsi="Menlo" w:cs="Menlo"/>
                <w:color w:val="FFFFFF"/>
                <w:sz w:val="18"/>
                <w:szCs w:val="18"/>
              </w:rPr>
              <w:t>.</w:t>
            </w:r>
            <w:r>
              <w:rPr>
                <w:rFonts w:ascii="Menlo" w:hAnsi="Menlo" w:cs="Menlo"/>
                <w:color w:val="9CDCFE"/>
                <w:sz w:val="18"/>
                <w:szCs w:val="18"/>
              </w:rPr>
              <w:t>resources</w:t>
            </w:r>
            <w:proofErr w:type="spellEnd"/>
            <w:r>
              <w:rPr>
                <w:rFonts w:ascii="Menlo" w:hAnsi="Menlo" w:cs="Menlo"/>
                <w:color w:val="FFFFFF"/>
                <w:sz w:val="18"/>
                <w:szCs w:val="18"/>
              </w:rPr>
              <w:t>[</w:t>
            </w:r>
            <w:r>
              <w:rPr>
                <w:rFonts w:ascii="Menlo" w:hAnsi="Menlo" w:cs="Menlo"/>
                <w:color w:val="9CDCFE"/>
                <w:sz w:val="18"/>
                <w:szCs w:val="18"/>
              </w:rPr>
              <w:t>resource</w:t>
            </w:r>
            <w:r>
              <w:rPr>
                <w:rFonts w:ascii="Menlo" w:hAnsi="Menlo" w:cs="Menlo"/>
                <w:color w:val="FFFFFF"/>
                <w:sz w:val="18"/>
                <w:szCs w:val="18"/>
              </w:rPr>
              <w:t>].</w:t>
            </w:r>
            <w:proofErr w:type="spellStart"/>
            <w:r>
              <w:rPr>
                <w:rFonts w:ascii="Menlo" w:hAnsi="Menlo" w:cs="Menlo"/>
                <w:color w:val="9CDCFE"/>
                <w:sz w:val="18"/>
                <w:szCs w:val="18"/>
              </w:rPr>
              <w:t>parasitic_loss</w:t>
            </w:r>
            <w:proofErr w:type="spellEnd"/>
            <w:r>
              <w:rPr>
                <w:rFonts w:ascii="Menlo" w:hAnsi="Menlo" w:cs="Menlo"/>
                <w:color w:val="FFFFFF"/>
                <w:sz w:val="18"/>
                <w:szCs w:val="18"/>
              </w:rPr>
              <w:t>,</w:t>
            </w:r>
          </w:p>
          <w:p w14:paraId="35930065" w14:textId="77777777" w:rsidR="00E34F95" w:rsidRDefault="00E34F95" w:rsidP="00B405AF">
            <w:pPr>
              <w:shd w:val="clear" w:color="auto" w:fill="000000"/>
              <w:spacing w:line="270" w:lineRule="atLeast"/>
              <w:rPr>
                <w:rFonts w:ascii="Menlo" w:hAnsi="Menlo" w:cs="Menlo"/>
                <w:color w:val="FFFFFF"/>
                <w:sz w:val="18"/>
                <w:szCs w:val="18"/>
              </w:rPr>
            </w:pPr>
            <w:r>
              <w:rPr>
                <w:rFonts w:ascii="Menlo" w:hAnsi="Menlo" w:cs="Menlo"/>
                <w:color w:val="FFFFFF"/>
                <w:sz w:val="18"/>
                <w:szCs w:val="18"/>
              </w:rPr>
              <w:t xml:space="preserve">                        </w:t>
            </w:r>
            <w:r>
              <w:rPr>
                <w:rFonts w:ascii="Menlo" w:hAnsi="Menlo" w:cs="Menlo"/>
                <w:color w:val="B5CEA8"/>
                <w:sz w:val="18"/>
                <w:szCs w:val="18"/>
              </w:rPr>
              <w:t>1</w:t>
            </w:r>
            <w:r>
              <w:rPr>
                <w:rFonts w:ascii="Menlo" w:hAnsi="Menlo" w:cs="Menlo"/>
                <w:color w:val="FFFFFF"/>
                <w:sz w:val="18"/>
                <w:szCs w:val="18"/>
              </w:rPr>
              <w:t>,</w:t>
            </w:r>
          </w:p>
          <w:p w14:paraId="638302D3" w14:textId="77777777" w:rsidR="00E34F95" w:rsidRDefault="00E34F95" w:rsidP="00B405AF">
            <w:pPr>
              <w:shd w:val="clear" w:color="auto" w:fill="000000"/>
              <w:spacing w:line="270" w:lineRule="atLeast"/>
              <w:rPr>
                <w:rFonts w:ascii="Menlo" w:hAnsi="Menlo" w:cs="Menlo"/>
                <w:color w:val="FFFFFF"/>
                <w:sz w:val="18"/>
                <w:szCs w:val="18"/>
              </w:rPr>
            </w:pPr>
            <w:r>
              <w:rPr>
                <w:rFonts w:ascii="Menlo" w:hAnsi="Menlo" w:cs="Menlo"/>
                <w:color w:val="FFFFFF"/>
                <w:sz w:val="18"/>
                <w:szCs w:val="18"/>
              </w:rPr>
              <w:t xml:space="preserve">                    )</w:t>
            </w:r>
          </w:p>
          <w:p w14:paraId="27388E60" w14:textId="19023690" w:rsidR="00E34F95" w:rsidRDefault="00924123" w:rsidP="004C6EE5">
            <w:pPr>
              <w:spacing w:after="120"/>
              <w:jc w:val="both"/>
              <w:rPr>
                <w:sz w:val="18"/>
                <w:szCs w:val="18"/>
              </w:rPr>
            </w:pPr>
            <w:r>
              <w:rPr>
                <w:sz w:val="18"/>
                <w:szCs w:val="18"/>
              </w:rPr>
              <w:t>with</w:t>
            </w:r>
          </w:p>
          <w:p w14:paraId="1657C5BF" w14:textId="7503B725" w:rsidR="00924123" w:rsidRDefault="00924123" w:rsidP="00924123">
            <w:pPr>
              <w:shd w:val="clear" w:color="auto" w:fill="000000"/>
              <w:spacing w:line="270" w:lineRule="atLeast"/>
              <w:rPr>
                <w:rFonts w:ascii="Menlo" w:hAnsi="Menlo" w:cs="Menlo"/>
                <w:color w:val="FFFFFF"/>
                <w:sz w:val="18"/>
                <w:szCs w:val="18"/>
              </w:rPr>
            </w:pPr>
            <w:r>
              <w:rPr>
                <w:rFonts w:ascii="Menlo" w:hAnsi="Menlo" w:cs="Menlo"/>
                <w:color w:val="D4D4D4"/>
                <w:sz w:val="18"/>
                <w:szCs w:val="18"/>
              </w:rPr>
              <w:t>==</w:t>
            </w:r>
            <w:r>
              <w:rPr>
                <w:rFonts w:ascii="Menlo" w:hAnsi="Menlo" w:cs="Menlo"/>
                <w:color w:val="FFFFFF"/>
                <w:sz w:val="18"/>
                <w:szCs w:val="18"/>
              </w:rPr>
              <w:t xml:space="preserve"> </w:t>
            </w:r>
            <w:proofErr w:type="spellStart"/>
            <w:r>
              <w:rPr>
                <w:rFonts w:ascii="Menlo" w:hAnsi="Menlo" w:cs="Menlo"/>
                <w:color w:val="DCDCAA"/>
                <w:sz w:val="18"/>
                <w:szCs w:val="18"/>
              </w:rPr>
              <w:t>apply_parasitic_</w:t>
            </w:r>
            <w:proofErr w:type="gramStart"/>
            <w:r>
              <w:rPr>
                <w:rFonts w:ascii="Menlo" w:hAnsi="Menlo" w:cs="Menlo"/>
                <w:color w:val="DCDCAA"/>
                <w:sz w:val="18"/>
                <w:szCs w:val="18"/>
              </w:rPr>
              <w:t>loss</w:t>
            </w:r>
            <w:proofErr w:type="spellEnd"/>
            <w:r>
              <w:rPr>
                <w:rFonts w:ascii="Menlo" w:hAnsi="Menlo" w:cs="Menlo"/>
                <w:color w:val="FFFFFF"/>
                <w:sz w:val="18"/>
                <w:szCs w:val="18"/>
              </w:rPr>
              <w:t>(</w:t>
            </w:r>
            <w:proofErr w:type="gramEnd"/>
          </w:p>
          <w:p w14:paraId="4049E536" w14:textId="77777777" w:rsidR="00924123" w:rsidRDefault="00924123" w:rsidP="00924123">
            <w:pPr>
              <w:shd w:val="clear" w:color="auto" w:fill="000000"/>
              <w:spacing w:line="270" w:lineRule="atLeast"/>
              <w:rPr>
                <w:rFonts w:ascii="Menlo" w:hAnsi="Menlo" w:cs="Menlo"/>
                <w:color w:val="FFFFFF"/>
                <w:sz w:val="18"/>
                <w:szCs w:val="18"/>
              </w:rPr>
            </w:pPr>
            <w:r>
              <w:rPr>
                <w:rFonts w:ascii="Menlo" w:hAnsi="Menlo" w:cs="Menlo"/>
                <w:color w:val="FFFFFF"/>
                <w:sz w:val="18"/>
                <w:szCs w:val="18"/>
              </w:rPr>
              <w:t xml:space="preserve">                        </w:t>
            </w:r>
            <w:proofErr w:type="spellStart"/>
            <w:r>
              <w:rPr>
                <w:rFonts w:ascii="Menlo" w:hAnsi="Menlo" w:cs="Menlo"/>
                <w:color w:val="9CDCFE"/>
                <w:sz w:val="18"/>
                <w:szCs w:val="18"/>
              </w:rPr>
              <w:t>model</w:t>
            </w:r>
            <w:r>
              <w:rPr>
                <w:rFonts w:ascii="Menlo" w:hAnsi="Menlo" w:cs="Menlo"/>
                <w:color w:val="FFFFFF"/>
                <w:sz w:val="18"/>
                <w:szCs w:val="18"/>
              </w:rPr>
              <w:t>.SOC_Intra_</w:t>
            </w:r>
            <w:proofErr w:type="gramStart"/>
            <w:r>
              <w:rPr>
                <w:rFonts w:ascii="Menlo" w:hAnsi="Menlo" w:cs="Menlo"/>
                <w:color w:val="FFFFFF"/>
                <w:sz w:val="18"/>
                <w:szCs w:val="18"/>
              </w:rPr>
              <w:t>Period</w:t>
            </w:r>
            <w:proofErr w:type="spellEnd"/>
            <w:r>
              <w:rPr>
                <w:rFonts w:ascii="Menlo" w:hAnsi="Menlo" w:cs="Menlo"/>
                <w:color w:val="FFFFFF"/>
                <w:sz w:val="18"/>
                <w:szCs w:val="18"/>
              </w:rPr>
              <w:t>[</w:t>
            </w:r>
            <w:proofErr w:type="gramEnd"/>
            <w:r>
              <w:rPr>
                <w:rFonts w:ascii="Menlo" w:hAnsi="Menlo" w:cs="Menlo"/>
                <w:color w:val="9CDCFE"/>
                <w:sz w:val="18"/>
                <w:szCs w:val="18"/>
              </w:rPr>
              <w:t>resource</w:t>
            </w:r>
            <w:r>
              <w:rPr>
                <w:rFonts w:ascii="Menlo" w:hAnsi="Menlo" w:cs="Menlo"/>
                <w:color w:val="FFFFFF"/>
                <w:sz w:val="18"/>
                <w:szCs w:val="18"/>
              </w:rPr>
              <w:t xml:space="preserve">, </w:t>
            </w:r>
            <w:proofErr w:type="spellStart"/>
            <w:r>
              <w:rPr>
                <w:rFonts w:ascii="Menlo" w:hAnsi="Menlo" w:cs="Menlo"/>
                <w:color w:val="9CDCFE"/>
                <w:sz w:val="18"/>
                <w:szCs w:val="18"/>
              </w:rPr>
              <w:t>model_year</w:t>
            </w:r>
            <w:proofErr w:type="spellEnd"/>
            <w:r>
              <w:rPr>
                <w:rFonts w:ascii="Menlo" w:hAnsi="Menlo" w:cs="Menlo"/>
                <w:color w:val="FFFFFF"/>
                <w:sz w:val="18"/>
                <w:szCs w:val="18"/>
              </w:rPr>
              <w:t xml:space="preserve">, </w:t>
            </w:r>
            <w:proofErr w:type="spellStart"/>
            <w:r>
              <w:rPr>
                <w:rFonts w:ascii="Menlo" w:hAnsi="Menlo" w:cs="Menlo"/>
                <w:color w:val="9CDCFE"/>
                <w:sz w:val="18"/>
                <w:szCs w:val="18"/>
              </w:rPr>
              <w:t>rep_period</w:t>
            </w:r>
            <w:proofErr w:type="spellEnd"/>
            <w:r>
              <w:rPr>
                <w:rFonts w:ascii="Menlo" w:hAnsi="Menlo" w:cs="Menlo"/>
                <w:color w:val="FFFFFF"/>
                <w:sz w:val="18"/>
                <w:szCs w:val="18"/>
              </w:rPr>
              <w:t xml:space="preserve">, </w:t>
            </w:r>
            <w:r>
              <w:rPr>
                <w:rFonts w:ascii="Menlo" w:hAnsi="Menlo" w:cs="Menlo"/>
                <w:color w:val="9CDCFE"/>
                <w:sz w:val="18"/>
                <w:szCs w:val="18"/>
              </w:rPr>
              <w:t>hour</w:t>
            </w:r>
            <w:r>
              <w:rPr>
                <w:rFonts w:ascii="Menlo" w:hAnsi="Menlo" w:cs="Menlo"/>
                <w:color w:val="FFFFFF"/>
                <w:sz w:val="18"/>
                <w:szCs w:val="18"/>
              </w:rPr>
              <w:t>],</w:t>
            </w:r>
          </w:p>
          <w:p w14:paraId="6DEB24A0" w14:textId="77777777" w:rsidR="00924123" w:rsidRDefault="00924123" w:rsidP="00924123">
            <w:pPr>
              <w:shd w:val="clear" w:color="auto" w:fill="000000"/>
              <w:spacing w:line="270" w:lineRule="atLeast"/>
              <w:rPr>
                <w:rFonts w:ascii="Menlo" w:hAnsi="Menlo" w:cs="Menlo"/>
                <w:color w:val="FFFFFF"/>
                <w:sz w:val="18"/>
                <w:szCs w:val="18"/>
              </w:rPr>
            </w:pPr>
            <w:r>
              <w:rPr>
                <w:rFonts w:ascii="Menlo" w:hAnsi="Menlo" w:cs="Menlo"/>
                <w:color w:val="FFFFFF"/>
                <w:sz w:val="18"/>
                <w:szCs w:val="18"/>
              </w:rPr>
              <w:t xml:space="preserve">                        </w:t>
            </w:r>
            <w:proofErr w:type="spellStart"/>
            <w:proofErr w:type="gramStart"/>
            <w:r>
              <w:rPr>
                <w:rFonts w:ascii="Menlo" w:hAnsi="Menlo" w:cs="Menlo"/>
                <w:color w:val="9CDCFE"/>
                <w:sz w:val="18"/>
                <w:szCs w:val="18"/>
              </w:rPr>
              <w:t>self</w:t>
            </w:r>
            <w:r>
              <w:rPr>
                <w:rFonts w:ascii="Menlo" w:hAnsi="Menlo" w:cs="Menlo"/>
                <w:color w:val="FFFFFF"/>
                <w:sz w:val="18"/>
                <w:szCs w:val="18"/>
              </w:rPr>
              <w:t>.</w:t>
            </w:r>
            <w:r>
              <w:rPr>
                <w:rFonts w:ascii="Menlo" w:hAnsi="Menlo" w:cs="Menlo"/>
                <w:color w:val="9CDCFE"/>
                <w:sz w:val="18"/>
                <w:szCs w:val="18"/>
              </w:rPr>
              <w:t>system</w:t>
            </w:r>
            <w:proofErr w:type="gramEnd"/>
            <w:r>
              <w:rPr>
                <w:rFonts w:ascii="Menlo" w:hAnsi="Menlo" w:cs="Menlo"/>
                <w:color w:val="FFFFFF"/>
                <w:sz w:val="18"/>
                <w:szCs w:val="18"/>
              </w:rPr>
              <w:t>.</w:t>
            </w:r>
            <w:r>
              <w:rPr>
                <w:rFonts w:ascii="Menlo" w:hAnsi="Menlo" w:cs="Menlo"/>
                <w:color w:val="9CDCFE"/>
                <w:sz w:val="18"/>
                <w:szCs w:val="18"/>
              </w:rPr>
              <w:t>resources</w:t>
            </w:r>
            <w:proofErr w:type="spellEnd"/>
            <w:r>
              <w:rPr>
                <w:rFonts w:ascii="Menlo" w:hAnsi="Menlo" w:cs="Menlo"/>
                <w:color w:val="FFFFFF"/>
                <w:sz w:val="18"/>
                <w:szCs w:val="18"/>
              </w:rPr>
              <w:t>[</w:t>
            </w:r>
            <w:r>
              <w:rPr>
                <w:rFonts w:ascii="Menlo" w:hAnsi="Menlo" w:cs="Menlo"/>
                <w:color w:val="9CDCFE"/>
                <w:sz w:val="18"/>
                <w:szCs w:val="18"/>
              </w:rPr>
              <w:t>resource</w:t>
            </w:r>
            <w:r>
              <w:rPr>
                <w:rFonts w:ascii="Menlo" w:hAnsi="Menlo" w:cs="Menlo"/>
                <w:color w:val="FFFFFF"/>
                <w:sz w:val="18"/>
                <w:szCs w:val="18"/>
              </w:rPr>
              <w:t>].</w:t>
            </w:r>
            <w:proofErr w:type="spellStart"/>
            <w:r>
              <w:rPr>
                <w:rFonts w:ascii="Menlo" w:hAnsi="Menlo" w:cs="Menlo"/>
                <w:color w:val="9CDCFE"/>
                <w:sz w:val="18"/>
                <w:szCs w:val="18"/>
              </w:rPr>
              <w:t>parasitic_loss</w:t>
            </w:r>
            <w:proofErr w:type="spellEnd"/>
            <w:r>
              <w:rPr>
                <w:rFonts w:ascii="Menlo" w:hAnsi="Menlo" w:cs="Menlo"/>
                <w:color w:val="FFFFFF"/>
                <w:sz w:val="18"/>
                <w:szCs w:val="18"/>
              </w:rPr>
              <w:t>,</w:t>
            </w:r>
          </w:p>
          <w:p w14:paraId="70E9106C" w14:textId="4A3C2CAA" w:rsidR="00924123" w:rsidRDefault="00924123" w:rsidP="00924123">
            <w:pPr>
              <w:shd w:val="clear" w:color="auto" w:fill="000000"/>
              <w:spacing w:line="270" w:lineRule="atLeast"/>
              <w:rPr>
                <w:rFonts w:ascii="Menlo" w:hAnsi="Menlo" w:cs="Menlo"/>
                <w:color w:val="FFFFFF"/>
                <w:sz w:val="18"/>
                <w:szCs w:val="18"/>
              </w:rPr>
            </w:pPr>
            <w:r>
              <w:rPr>
                <w:rFonts w:ascii="Menlo" w:hAnsi="Menlo" w:cs="Menlo"/>
                <w:color w:val="FFFFFF"/>
                <w:sz w:val="18"/>
                <w:szCs w:val="18"/>
              </w:rPr>
              <w:t xml:space="preserve">                        </w:t>
            </w:r>
            <w:proofErr w:type="spellStart"/>
            <w:proofErr w:type="gramStart"/>
            <w:r w:rsidR="00222C6B">
              <w:rPr>
                <w:rFonts w:ascii="Menlo" w:hAnsi="Menlo" w:cs="Menlo"/>
                <w:color w:val="B5CEA8"/>
                <w:sz w:val="18"/>
                <w:szCs w:val="18"/>
              </w:rPr>
              <w:t>self</w:t>
            </w:r>
            <w:r w:rsidR="00115DCC">
              <w:rPr>
                <w:rFonts w:ascii="Menlo" w:hAnsi="Menlo" w:cs="Menlo"/>
                <w:color w:val="B5CEA8"/>
                <w:sz w:val="18"/>
                <w:szCs w:val="18"/>
              </w:rPr>
              <w:t>.model</w:t>
            </w:r>
            <w:proofErr w:type="gramEnd"/>
            <w:r w:rsidR="00452F94">
              <w:rPr>
                <w:rFonts w:ascii="Menlo" w:hAnsi="Menlo" w:cs="Menlo"/>
                <w:color w:val="B5CEA8"/>
                <w:sz w:val="18"/>
                <w:szCs w:val="18"/>
              </w:rPr>
              <w:t>.timestep</w:t>
            </w:r>
            <w:proofErr w:type="spellEnd"/>
            <w:r>
              <w:rPr>
                <w:rFonts w:ascii="Menlo" w:hAnsi="Menlo" w:cs="Menlo"/>
                <w:color w:val="FFFFFF"/>
                <w:sz w:val="18"/>
                <w:szCs w:val="18"/>
              </w:rPr>
              <w:t>,</w:t>
            </w:r>
          </w:p>
          <w:p w14:paraId="3827FAA4" w14:textId="77777777" w:rsidR="00924123" w:rsidRDefault="00924123" w:rsidP="00924123">
            <w:pPr>
              <w:shd w:val="clear" w:color="auto" w:fill="000000"/>
              <w:spacing w:line="270" w:lineRule="atLeast"/>
              <w:rPr>
                <w:rFonts w:ascii="Menlo" w:hAnsi="Menlo" w:cs="Menlo"/>
                <w:color w:val="FFFFFF"/>
                <w:sz w:val="18"/>
                <w:szCs w:val="18"/>
              </w:rPr>
            </w:pPr>
            <w:r>
              <w:rPr>
                <w:rFonts w:ascii="Menlo" w:hAnsi="Menlo" w:cs="Menlo"/>
                <w:color w:val="FFFFFF"/>
                <w:sz w:val="18"/>
                <w:szCs w:val="18"/>
              </w:rPr>
              <w:t xml:space="preserve">                    )</w:t>
            </w:r>
          </w:p>
          <w:p w14:paraId="74CC1D72" w14:textId="54CAB8BB" w:rsidR="00E34F95" w:rsidRDefault="008E598C" w:rsidP="004C6EE5">
            <w:pPr>
              <w:spacing w:after="120"/>
              <w:jc w:val="both"/>
              <w:rPr>
                <w:sz w:val="18"/>
                <w:szCs w:val="18"/>
              </w:rPr>
            </w:pPr>
            <w:r>
              <w:rPr>
                <w:sz w:val="18"/>
                <w:szCs w:val="18"/>
              </w:rPr>
              <w:t xml:space="preserve">Confirm that </w:t>
            </w:r>
            <w:proofErr w:type="spellStart"/>
            <w:proofErr w:type="gramStart"/>
            <w:r>
              <w:rPr>
                <w:sz w:val="18"/>
                <w:szCs w:val="18"/>
              </w:rPr>
              <w:t>self.model</w:t>
            </w:r>
            <w:proofErr w:type="gramEnd"/>
            <w:r>
              <w:rPr>
                <w:sz w:val="18"/>
                <w:szCs w:val="18"/>
              </w:rPr>
              <w:t>.timestep</w:t>
            </w:r>
            <w:proofErr w:type="spellEnd"/>
            <w:r>
              <w:rPr>
                <w:sz w:val="18"/>
                <w:szCs w:val="18"/>
              </w:rPr>
              <w:t xml:space="preserve"> is the correct way to refer</w:t>
            </w:r>
            <w:r w:rsidR="00113478">
              <w:rPr>
                <w:sz w:val="18"/>
                <w:szCs w:val="18"/>
              </w:rPr>
              <w:t xml:space="preserve"> to timestep</w:t>
            </w:r>
          </w:p>
          <w:p w14:paraId="2F278F57" w14:textId="14CD3C17" w:rsidR="004C6EE5" w:rsidRDefault="004C6EE5" w:rsidP="004C6EE5">
            <w:pPr>
              <w:spacing w:after="120"/>
              <w:jc w:val="both"/>
              <w:rPr>
                <w:sz w:val="18"/>
                <w:szCs w:val="18"/>
              </w:rPr>
            </w:pPr>
            <w:r>
              <w:rPr>
                <w:sz w:val="18"/>
                <w:szCs w:val="18"/>
              </w:rPr>
              <w:t xml:space="preserve">Don’t need to change the </w:t>
            </w:r>
            <w:r w:rsidR="00974A13">
              <w:rPr>
                <w:sz w:val="18"/>
                <w:szCs w:val="18"/>
              </w:rPr>
              <w:t>lines in</w:t>
            </w:r>
            <w:r>
              <w:rPr>
                <w:sz w:val="18"/>
                <w:szCs w:val="18"/>
              </w:rPr>
              <w:t xml:space="preserve"> </w:t>
            </w:r>
            <w:proofErr w:type="spellStart"/>
            <w:r>
              <w:rPr>
                <w:sz w:val="18"/>
                <w:szCs w:val="18"/>
              </w:rPr>
              <w:t>Inter_Tracking</w:t>
            </w:r>
            <w:proofErr w:type="spellEnd"/>
            <w:r w:rsidR="00355EDC">
              <w:rPr>
                <w:sz w:val="18"/>
                <w:szCs w:val="18"/>
              </w:rPr>
              <w:t xml:space="preserve"> </w:t>
            </w:r>
            <w:proofErr w:type="spellStart"/>
            <w:r w:rsidR="00355EDC">
              <w:rPr>
                <w:sz w:val="18"/>
                <w:szCs w:val="18"/>
              </w:rPr>
              <w:t>heper</w:t>
            </w:r>
            <w:proofErr w:type="spellEnd"/>
            <w:r w:rsidR="00355EDC">
              <w:rPr>
                <w:sz w:val="18"/>
                <w:szCs w:val="18"/>
              </w:rPr>
              <w:t xml:space="preserve"> functions</w:t>
            </w:r>
            <w:r>
              <w:rPr>
                <w:sz w:val="18"/>
                <w:szCs w:val="18"/>
              </w:rPr>
              <w:t>.</w:t>
            </w:r>
          </w:p>
        </w:tc>
      </w:tr>
      <w:tr w:rsidR="004C6EE5" w14:paraId="0C07116D" w14:textId="77777777" w:rsidTr="00FF46AC">
        <w:tc>
          <w:tcPr>
            <w:tcW w:w="0" w:type="auto"/>
          </w:tcPr>
          <w:p w14:paraId="33AC5494" w14:textId="6A5261A1" w:rsidR="004C6EE5" w:rsidRDefault="00E17B5E" w:rsidP="004C6EE5">
            <w:pPr>
              <w:spacing w:after="120"/>
              <w:jc w:val="both"/>
              <w:rPr>
                <w:sz w:val="18"/>
                <w:szCs w:val="18"/>
              </w:rPr>
            </w:pPr>
            <w:r>
              <w:rPr>
                <w:sz w:val="18"/>
                <w:szCs w:val="18"/>
              </w:rPr>
              <w:t>Check code for potential problems</w:t>
            </w:r>
          </w:p>
        </w:tc>
        <w:tc>
          <w:tcPr>
            <w:tcW w:w="3348" w:type="dxa"/>
          </w:tcPr>
          <w:p w14:paraId="185097D4" w14:textId="77777777" w:rsidR="00876CD8" w:rsidRDefault="00876CD8" w:rsidP="00876CD8">
            <w:pPr>
              <w:spacing w:after="120"/>
              <w:ind w:left="20"/>
              <w:jc w:val="both"/>
              <w:rPr>
                <w:sz w:val="18"/>
                <w:szCs w:val="18"/>
              </w:rPr>
            </w:pPr>
            <w:r>
              <w:rPr>
                <w:sz w:val="18"/>
                <w:szCs w:val="18"/>
              </w:rPr>
              <w:t>Model_formulation.py</w:t>
            </w:r>
          </w:p>
          <w:p w14:paraId="6E17A43B" w14:textId="77777777" w:rsidR="004C6EE5" w:rsidRDefault="00356418" w:rsidP="004C6EE5">
            <w:pPr>
              <w:spacing w:after="120"/>
              <w:ind w:left="20"/>
              <w:jc w:val="both"/>
              <w:rPr>
                <w:sz w:val="18"/>
                <w:szCs w:val="18"/>
              </w:rPr>
            </w:pPr>
            <w:proofErr w:type="spellStart"/>
            <w:r w:rsidRPr="00356418">
              <w:rPr>
                <w:sz w:val="18"/>
                <w:szCs w:val="18"/>
              </w:rPr>
              <w:t>SOC_Inter_Intra_Max_Constraint</w:t>
            </w:r>
            <w:proofErr w:type="spellEnd"/>
          </w:p>
          <w:p w14:paraId="75358D1A" w14:textId="5810524C" w:rsidR="00876CD8" w:rsidRPr="00457D4D" w:rsidRDefault="00876CD8" w:rsidP="004C6EE5">
            <w:pPr>
              <w:spacing w:after="120"/>
              <w:ind w:left="20"/>
              <w:jc w:val="both"/>
              <w:rPr>
                <w:sz w:val="18"/>
                <w:szCs w:val="18"/>
              </w:rPr>
            </w:pPr>
            <w:r>
              <w:rPr>
                <w:sz w:val="18"/>
                <w:szCs w:val="18"/>
              </w:rPr>
              <w:t xml:space="preserve">Plus 3 similar with Min and </w:t>
            </w:r>
            <w:proofErr w:type="spellStart"/>
            <w:r>
              <w:rPr>
                <w:sz w:val="18"/>
                <w:szCs w:val="18"/>
              </w:rPr>
              <w:t>Electrofuel</w:t>
            </w:r>
            <w:proofErr w:type="spellEnd"/>
          </w:p>
        </w:tc>
        <w:tc>
          <w:tcPr>
            <w:tcW w:w="2432" w:type="dxa"/>
          </w:tcPr>
          <w:p w14:paraId="22730865" w14:textId="223EE879" w:rsidR="004C6EE5" w:rsidRDefault="00E17B5E" w:rsidP="004C6EE5">
            <w:pPr>
              <w:spacing w:after="120"/>
              <w:jc w:val="both"/>
              <w:rPr>
                <w:sz w:val="18"/>
                <w:szCs w:val="18"/>
              </w:rPr>
            </w:pPr>
            <w:r>
              <w:rPr>
                <w:sz w:val="18"/>
                <w:szCs w:val="18"/>
              </w:rPr>
              <w:t>No action</w:t>
            </w:r>
          </w:p>
        </w:tc>
        <w:tc>
          <w:tcPr>
            <w:tcW w:w="0" w:type="auto"/>
          </w:tcPr>
          <w:p w14:paraId="3215DE8A" w14:textId="02A1E9D6" w:rsidR="004C6EE5" w:rsidRDefault="00146FD9" w:rsidP="004C6EE5">
            <w:pPr>
              <w:spacing w:after="120"/>
              <w:jc w:val="both"/>
              <w:rPr>
                <w:sz w:val="18"/>
                <w:szCs w:val="18"/>
              </w:rPr>
            </w:pPr>
            <w:r>
              <w:rPr>
                <w:sz w:val="18"/>
                <w:szCs w:val="18"/>
              </w:rPr>
              <w:t xml:space="preserve">It’s not clear that these are relevant. </w:t>
            </w:r>
            <w:r w:rsidR="00E13E24">
              <w:rPr>
                <w:sz w:val="18"/>
                <w:szCs w:val="18"/>
              </w:rPr>
              <w:t>D</w:t>
            </w:r>
            <w:r>
              <w:rPr>
                <w:sz w:val="18"/>
                <w:szCs w:val="18"/>
              </w:rPr>
              <w:t xml:space="preserve">idn’t find where they are called. If they </w:t>
            </w:r>
            <w:r w:rsidR="0056375F">
              <w:rPr>
                <w:sz w:val="18"/>
                <w:szCs w:val="18"/>
              </w:rPr>
              <w:t>are needed, then we need to look at calculating the Inter values.</w:t>
            </w:r>
          </w:p>
        </w:tc>
      </w:tr>
      <w:tr w:rsidR="004C6EE5" w14:paraId="4852698C" w14:textId="77777777" w:rsidTr="00FF46AC">
        <w:tc>
          <w:tcPr>
            <w:tcW w:w="0" w:type="auto"/>
          </w:tcPr>
          <w:p w14:paraId="073E3E35" w14:textId="609A6386" w:rsidR="004C6EE5" w:rsidRDefault="004C6EE5" w:rsidP="004C6EE5">
            <w:pPr>
              <w:spacing w:after="120"/>
              <w:jc w:val="both"/>
              <w:rPr>
                <w:sz w:val="18"/>
                <w:szCs w:val="18"/>
              </w:rPr>
            </w:pPr>
            <w:r>
              <w:rPr>
                <w:sz w:val="18"/>
                <w:szCs w:val="18"/>
              </w:rPr>
              <w:t>Manage ramp rates</w:t>
            </w:r>
          </w:p>
        </w:tc>
        <w:tc>
          <w:tcPr>
            <w:tcW w:w="3348" w:type="dxa"/>
          </w:tcPr>
          <w:p w14:paraId="4B2DAB5C" w14:textId="77777777" w:rsidR="00612FBA" w:rsidRDefault="00612FBA" w:rsidP="00612FBA">
            <w:pPr>
              <w:spacing w:after="120"/>
              <w:ind w:left="20"/>
              <w:jc w:val="both"/>
              <w:rPr>
                <w:sz w:val="18"/>
                <w:szCs w:val="18"/>
              </w:rPr>
            </w:pPr>
            <w:r>
              <w:rPr>
                <w:sz w:val="18"/>
                <w:szCs w:val="18"/>
              </w:rPr>
              <w:t>Model_formulation.py</w:t>
            </w:r>
          </w:p>
          <w:p w14:paraId="738A1187" w14:textId="77777777" w:rsidR="004C6EE5" w:rsidRDefault="00815D1C" w:rsidP="004C6EE5">
            <w:pPr>
              <w:spacing w:after="120"/>
              <w:ind w:left="20"/>
              <w:jc w:val="both"/>
              <w:rPr>
                <w:sz w:val="18"/>
                <w:szCs w:val="18"/>
              </w:rPr>
            </w:pPr>
            <w:proofErr w:type="spellStart"/>
            <w:r w:rsidRPr="00815D1C">
              <w:rPr>
                <w:sz w:val="18"/>
                <w:szCs w:val="18"/>
              </w:rPr>
              <w:t>Ramp_Rate_Intra_Period_UB_Constraint</w:t>
            </w:r>
            <w:proofErr w:type="spellEnd"/>
          </w:p>
          <w:p w14:paraId="79E530CC" w14:textId="2D122327" w:rsidR="00C1246C" w:rsidRDefault="00C1246C" w:rsidP="004C6EE5">
            <w:pPr>
              <w:spacing w:after="120"/>
              <w:ind w:left="20"/>
              <w:jc w:val="both"/>
              <w:rPr>
                <w:sz w:val="18"/>
                <w:szCs w:val="18"/>
              </w:rPr>
            </w:pPr>
            <w:proofErr w:type="spellStart"/>
            <w:r w:rsidRPr="00C1246C">
              <w:rPr>
                <w:sz w:val="18"/>
                <w:szCs w:val="18"/>
              </w:rPr>
              <w:t>Ramp_Rate_Intra_Period_LB_Constraint</w:t>
            </w:r>
            <w:proofErr w:type="spellEnd"/>
          </w:p>
        </w:tc>
        <w:tc>
          <w:tcPr>
            <w:tcW w:w="2432" w:type="dxa"/>
          </w:tcPr>
          <w:p w14:paraId="688DEF21" w14:textId="09800904" w:rsidR="004C6EE5" w:rsidRDefault="008A6A2F" w:rsidP="004C6EE5">
            <w:pPr>
              <w:spacing w:after="120"/>
              <w:jc w:val="both"/>
              <w:rPr>
                <w:sz w:val="18"/>
                <w:szCs w:val="18"/>
              </w:rPr>
            </w:pPr>
            <w:r>
              <w:rPr>
                <w:sz w:val="18"/>
                <w:szCs w:val="18"/>
              </w:rPr>
              <w:t xml:space="preserve">Need to </w:t>
            </w:r>
            <w:r w:rsidR="00BB3A5D">
              <w:rPr>
                <w:sz w:val="18"/>
                <w:szCs w:val="18"/>
              </w:rPr>
              <w:t>make change – see text</w:t>
            </w:r>
            <w:r w:rsidR="00C94763">
              <w:rPr>
                <w:sz w:val="18"/>
                <w:szCs w:val="18"/>
              </w:rPr>
              <w:t xml:space="preserve"> for example of fix, then apply to </w:t>
            </w:r>
            <w:r w:rsidR="00196623">
              <w:rPr>
                <w:sz w:val="18"/>
                <w:szCs w:val="18"/>
              </w:rPr>
              <w:t>both constraints</w:t>
            </w:r>
          </w:p>
        </w:tc>
        <w:tc>
          <w:tcPr>
            <w:tcW w:w="0" w:type="auto"/>
          </w:tcPr>
          <w:p w14:paraId="6FC2C17E" w14:textId="77777777" w:rsidR="004C6EE5" w:rsidRDefault="00BA0444" w:rsidP="004C6EE5">
            <w:pPr>
              <w:spacing w:after="120"/>
              <w:jc w:val="both"/>
              <w:rPr>
                <w:sz w:val="18"/>
                <w:szCs w:val="18"/>
              </w:rPr>
            </w:pPr>
            <w:r>
              <w:rPr>
                <w:sz w:val="18"/>
                <w:szCs w:val="18"/>
              </w:rPr>
              <w:t>There is a “TODO</w:t>
            </w:r>
            <w:r w:rsidR="00FE6C9D">
              <w:rPr>
                <w:sz w:val="18"/>
                <w:szCs w:val="18"/>
              </w:rPr>
              <w:t>” to complete implementation of multi-hour ramps, but it appears they already include 4 hours.</w:t>
            </w:r>
          </w:p>
          <w:p w14:paraId="281BA9EB" w14:textId="734FA5DE" w:rsidR="00E23186" w:rsidRPr="003E2F39" w:rsidRDefault="00BB3A5D" w:rsidP="004C6EE5">
            <w:pPr>
              <w:spacing w:after="120"/>
              <w:jc w:val="both"/>
              <w:rPr>
                <w:b/>
                <w:bCs/>
                <w:sz w:val="18"/>
                <w:szCs w:val="18"/>
              </w:rPr>
            </w:pPr>
            <w:r>
              <w:rPr>
                <w:b/>
                <w:bCs/>
                <w:sz w:val="18"/>
                <w:szCs w:val="18"/>
              </w:rPr>
              <w:t>The algorithm needed for this is too complex for this table – see text</w:t>
            </w:r>
          </w:p>
        </w:tc>
      </w:tr>
      <w:tr w:rsidR="00D57187" w14:paraId="602DAE9B" w14:textId="77777777" w:rsidTr="00FF46AC">
        <w:tc>
          <w:tcPr>
            <w:tcW w:w="0" w:type="auto"/>
          </w:tcPr>
          <w:p w14:paraId="6BE20D99" w14:textId="598D4AC1" w:rsidR="00D57187" w:rsidRDefault="00D57187" w:rsidP="004C6EE5">
            <w:pPr>
              <w:spacing w:after="120"/>
              <w:jc w:val="both"/>
              <w:rPr>
                <w:sz w:val="18"/>
                <w:szCs w:val="18"/>
              </w:rPr>
            </w:pPr>
            <w:r>
              <w:rPr>
                <w:sz w:val="18"/>
                <w:szCs w:val="18"/>
              </w:rPr>
              <w:t xml:space="preserve">Variable costs not using </w:t>
            </w:r>
            <w:proofErr w:type="spellStart"/>
            <w:r>
              <w:rPr>
                <w:sz w:val="18"/>
                <w:szCs w:val="18"/>
              </w:rPr>
              <w:t>sum_annual</w:t>
            </w:r>
            <w:proofErr w:type="spellEnd"/>
          </w:p>
        </w:tc>
        <w:tc>
          <w:tcPr>
            <w:tcW w:w="3348" w:type="dxa"/>
          </w:tcPr>
          <w:p w14:paraId="785AE835" w14:textId="77777777" w:rsidR="00D57187" w:rsidRDefault="00D57187" w:rsidP="00612FBA">
            <w:pPr>
              <w:spacing w:after="120"/>
              <w:ind w:left="20"/>
              <w:jc w:val="both"/>
              <w:rPr>
                <w:sz w:val="18"/>
                <w:szCs w:val="18"/>
              </w:rPr>
            </w:pPr>
            <w:r>
              <w:rPr>
                <w:sz w:val="18"/>
                <w:szCs w:val="18"/>
              </w:rPr>
              <w:t>Model_formulation.py</w:t>
            </w:r>
          </w:p>
          <w:p w14:paraId="5A30A67C" w14:textId="2C9EB92F" w:rsidR="00D57187" w:rsidRDefault="007E0DFE" w:rsidP="00612FBA">
            <w:pPr>
              <w:spacing w:after="120"/>
              <w:ind w:left="20"/>
              <w:jc w:val="both"/>
              <w:rPr>
                <w:sz w:val="18"/>
                <w:szCs w:val="18"/>
              </w:rPr>
            </w:pPr>
            <w:proofErr w:type="spellStart"/>
            <w:r>
              <w:rPr>
                <w:sz w:val="18"/>
                <w:szCs w:val="18"/>
              </w:rPr>
              <w:t>Plant_Variable_Cost_in_timepoint</w:t>
            </w:r>
            <w:proofErr w:type="spellEnd"/>
          </w:p>
        </w:tc>
        <w:tc>
          <w:tcPr>
            <w:tcW w:w="2432" w:type="dxa"/>
          </w:tcPr>
          <w:p w14:paraId="176FBF49" w14:textId="12403E05" w:rsidR="00D57187" w:rsidRDefault="008B7A44" w:rsidP="004C6EE5">
            <w:pPr>
              <w:spacing w:after="120"/>
              <w:jc w:val="both"/>
              <w:rPr>
                <w:sz w:val="18"/>
                <w:szCs w:val="18"/>
              </w:rPr>
            </w:pPr>
            <w:r>
              <w:rPr>
                <w:sz w:val="18"/>
                <w:szCs w:val="18"/>
              </w:rPr>
              <w:t>No additional change</w:t>
            </w:r>
          </w:p>
        </w:tc>
        <w:tc>
          <w:tcPr>
            <w:tcW w:w="0" w:type="auto"/>
          </w:tcPr>
          <w:p w14:paraId="350A1E00" w14:textId="3930F52D" w:rsidR="00D57187" w:rsidRDefault="002C4F05" w:rsidP="004C6EE5">
            <w:pPr>
              <w:spacing w:after="120"/>
              <w:jc w:val="both"/>
              <w:rPr>
                <w:sz w:val="18"/>
                <w:szCs w:val="18"/>
              </w:rPr>
            </w:pPr>
            <w:r>
              <w:rPr>
                <w:sz w:val="18"/>
                <w:szCs w:val="18"/>
              </w:rPr>
              <w:t xml:space="preserve">In general, these should all scale with </w:t>
            </w:r>
            <w:r w:rsidR="00F064DD">
              <w:rPr>
                <w:sz w:val="18"/>
                <w:szCs w:val="18"/>
              </w:rPr>
              <w:t>average power multiplied by timestep, so should be handled ok</w:t>
            </w:r>
            <w:r w:rsidR="008B7A44">
              <w:rPr>
                <w:sz w:val="18"/>
                <w:szCs w:val="18"/>
              </w:rPr>
              <w:t>, as discussed above</w:t>
            </w:r>
          </w:p>
        </w:tc>
      </w:tr>
    </w:tbl>
    <w:p w14:paraId="4E8A8C7F" w14:textId="77777777" w:rsidR="00A555F2" w:rsidRDefault="00A555F2" w:rsidP="00F82FE0">
      <w:pPr>
        <w:spacing w:after="120"/>
        <w:jc w:val="both"/>
        <w:sectPr w:rsidR="00A555F2" w:rsidSect="00A555F2">
          <w:pgSz w:w="15840" w:h="12240" w:orient="landscape"/>
          <w:pgMar w:top="1440" w:right="1440" w:bottom="1440" w:left="1440" w:header="720" w:footer="720" w:gutter="0"/>
          <w:cols w:space="720"/>
          <w:docGrid w:linePitch="360"/>
        </w:sectPr>
      </w:pPr>
    </w:p>
    <w:p w14:paraId="36E3DD57" w14:textId="77777777" w:rsidR="0051025A" w:rsidRDefault="0051025A" w:rsidP="00F82FE0">
      <w:pPr>
        <w:spacing w:after="120"/>
        <w:jc w:val="both"/>
      </w:pPr>
    </w:p>
    <w:p w14:paraId="03491BC8" w14:textId="5475024A" w:rsidR="001823E6" w:rsidRDefault="00041407" w:rsidP="00C36C7D">
      <w:r>
        <w:t xml:space="preserve">The constraint that is applied is that the </w:t>
      </w:r>
      <w:r w:rsidR="004262F8">
        <w:t>change</w:t>
      </w:r>
      <w:r w:rsidR="00E473D0">
        <w:t xml:space="preserve"> (</w:t>
      </w:r>
      <w:proofErr w:type="spellStart"/>
      <w:r w:rsidR="00E473D0">
        <w:t>ramp_MW</w:t>
      </w:r>
      <w:proofErr w:type="spellEnd"/>
      <w:r w:rsidR="00E473D0">
        <w:t>)</w:t>
      </w:r>
      <w:r w:rsidR="004262F8">
        <w:t xml:space="preserve"> in</w:t>
      </w:r>
      <w:r w:rsidR="00CC34CC">
        <w:t xml:space="preserve"> the dispatched</w:t>
      </w:r>
      <w:r w:rsidR="004262F8">
        <w:t xml:space="preserve"> power</w:t>
      </w:r>
      <w:r w:rsidR="00892307">
        <w:t xml:space="preserve"> </w:t>
      </w:r>
      <w:r w:rsidR="00680458">
        <w:t xml:space="preserve">out </w:t>
      </w:r>
      <w:r w:rsidR="00892307">
        <w:t>(“</w:t>
      </w:r>
      <w:proofErr w:type="spellStart"/>
      <w:r w:rsidR="00892307">
        <w:t>Asset_Net_Power_MW</w:t>
      </w:r>
      <w:proofErr w:type="spellEnd"/>
      <w:r w:rsidR="00892307">
        <w:t>”)</w:t>
      </w:r>
      <w:r w:rsidR="004262F8">
        <w:t xml:space="preserve"> must be less</w:t>
      </w:r>
      <w:r w:rsidR="00C12A23">
        <w:t xml:space="preserve"> than the specified ramp rate for </w:t>
      </w:r>
      <w:r w:rsidR="00C77CE3">
        <w:t xml:space="preserve">the </w:t>
      </w:r>
      <w:proofErr w:type="spellStart"/>
      <w:r w:rsidR="00C77CE3">
        <w:t>ramp_duration</w:t>
      </w:r>
      <w:proofErr w:type="spellEnd"/>
      <w:r w:rsidR="00C12A23">
        <w:t xml:space="preserve"> (where they currently specify </w:t>
      </w:r>
      <w:r w:rsidR="00EE0BC6">
        <w:t>duration =</w:t>
      </w:r>
      <w:r w:rsidR="00C12A23">
        <w:t xml:space="preserve"> 1, 2, 3, or 4</w:t>
      </w:r>
      <w:r w:rsidR="00A660F2">
        <w:t xml:space="preserve"> hour</w:t>
      </w:r>
      <w:r w:rsidR="00DA433B">
        <w:t>)</w:t>
      </w:r>
      <w:r w:rsidR="0052557E">
        <w:t xml:space="preserve">. </w:t>
      </w:r>
    </w:p>
    <w:p w14:paraId="16578446" w14:textId="4139FA6E" w:rsidR="001823E6" w:rsidRDefault="001823E6" w:rsidP="001823E6">
      <w:pPr>
        <w:shd w:val="clear" w:color="auto" w:fill="000000"/>
        <w:spacing w:line="270" w:lineRule="atLeast"/>
        <w:rPr>
          <w:rFonts w:ascii="Menlo" w:hAnsi="Menlo" w:cs="Menlo"/>
          <w:color w:val="FFFFFF"/>
          <w:sz w:val="18"/>
          <w:szCs w:val="18"/>
        </w:rPr>
      </w:pPr>
      <w:r>
        <w:rPr>
          <w:rFonts w:ascii="Menlo" w:hAnsi="Menlo" w:cs="Menlo"/>
          <w:color w:val="FFFFFF"/>
          <w:sz w:val="18"/>
          <w:szCs w:val="18"/>
        </w:rPr>
        <w:t xml:space="preserve">   </w:t>
      </w:r>
      <w:r>
        <w:rPr>
          <w:rFonts w:ascii="Menlo" w:hAnsi="Menlo" w:cs="Menlo"/>
          <w:color w:val="C586C0"/>
          <w:sz w:val="18"/>
          <w:szCs w:val="18"/>
        </w:rPr>
        <w:t>return</w:t>
      </w:r>
      <w:r>
        <w:rPr>
          <w:rFonts w:ascii="Menlo" w:hAnsi="Menlo" w:cs="Menlo"/>
          <w:color w:val="FFFFFF"/>
          <w:sz w:val="18"/>
          <w:szCs w:val="18"/>
        </w:rPr>
        <w:t xml:space="preserve"> </w:t>
      </w:r>
      <w:proofErr w:type="spellStart"/>
      <w:r>
        <w:rPr>
          <w:rFonts w:ascii="Menlo" w:hAnsi="Menlo" w:cs="Menlo"/>
          <w:color w:val="9CDCFE"/>
          <w:sz w:val="18"/>
          <w:szCs w:val="18"/>
        </w:rPr>
        <w:t>ramp_MW</w:t>
      </w:r>
      <w:proofErr w:type="spellEnd"/>
      <w:r>
        <w:rPr>
          <w:rFonts w:ascii="Menlo" w:hAnsi="Menlo" w:cs="Menlo"/>
          <w:color w:val="FFFFFF"/>
          <w:sz w:val="18"/>
          <w:szCs w:val="18"/>
        </w:rPr>
        <w:t xml:space="preserve"> </w:t>
      </w:r>
      <w:r>
        <w:rPr>
          <w:rFonts w:ascii="Menlo" w:hAnsi="Menlo" w:cs="Menlo"/>
          <w:color w:val="D4D4D4"/>
          <w:sz w:val="18"/>
          <w:szCs w:val="18"/>
        </w:rPr>
        <w:t>&lt;=</w:t>
      </w:r>
      <w:r>
        <w:rPr>
          <w:rFonts w:ascii="Menlo" w:hAnsi="Menlo" w:cs="Menlo"/>
          <w:color w:val="FFFFFF"/>
          <w:sz w:val="18"/>
          <w:szCs w:val="18"/>
        </w:rPr>
        <w:t xml:space="preserve"> </w:t>
      </w:r>
      <w:proofErr w:type="spellStart"/>
      <w:r>
        <w:rPr>
          <w:rFonts w:ascii="Menlo" w:hAnsi="Menlo" w:cs="Menlo"/>
          <w:color w:val="9CDCFE"/>
          <w:sz w:val="18"/>
          <w:szCs w:val="18"/>
        </w:rPr>
        <w:t>rr</w:t>
      </w:r>
      <w:proofErr w:type="spellEnd"/>
      <w:r>
        <w:rPr>
          <w:rFonts w:ascii="Menlo" w:hAnsi="Menlo" w:cs="Menlo"/>
          <w:color w:val="FFFFFF"/>
          <w:sz w:val="18"/>
          <w:szCs w:val="18"/>
        </w:rPr>
        <w:t xml:space="preserve"> </w:t>
      </w:r>
      <w:r>
        <w:rPr>
          <w:rFonts w:ascii="Menlo" w:hAnsi="Menlo" w:cs="Menlo"/>
          <w:color w:val="D4D4D4"/>
          <w:sz w:val="18"/>
          <w:szCs w:val="18"/>
        </w:rPr>
        <w:t>*</w:t>
      </w:r>
      <w:r>
        <w:rPr>
          <w:rFonts w:ascii="Menlo" w:hAnsi="Menlo" w:cs="Menlo"/>
          <w:color w:val="FFFFFF"/>
          <w:sz w:val="18"/>
          <w:szCs w:val="18"/>
        </w:rPr>
        <w:t xml:space="preserve"> </w:t>
      </w:r>
      <w:proofErr w:type="spellStart"/>
      <w:proofErr w:type="gramStart"/>
      <w:r>
        <w:rPr>
          <w:rFonts w:ascii="Menlo" w:hAnsi="Menlo" w:cs="Menlo"/>
          <w:color w:val="9CDCFE"/>
          <w:sz w:val="18"/>
          <w:szCs w:val="18"/>
        </w:rPr>
        <w:t>model</w:t>
      </w:r>
      <w:r>
        <w:rPr>
          <w:rFonts w:ascii="Menlo" w:hAnsi="Menlo" w:cs="Menlo"/>
          <w:color w:val="FFFFFF"/>
          <w:sz w:val="18"/>
          <w:szCs w:val="18"/>
        </w:rPr>
        <w:t>.Operational</w:t>
      </w:r>
      <w:proofErr w:type="gramEnd"/>
      <w:r>
        <w:rPr>
          <w:rFonts w:ascii="Menlo" w:hAnsi="Menlo" w:cs="Menlo"/>
          <w:color w:val="FFFFFF"/>
          <w:sz w:val="18"/>
          <w:szCs w:val="18"/>
        </w:rPr>
        <w:t>_Capacity_In_Model_Year</w:t>
      </w:r>
      <w:proofErr w:type="spellEnd"/>
      <w:r>
        <w:rPr>
          <w:rFonts w:ascii="Menlo" w:hAnsi="Menlo" w:cs="Menlo"/>
          <w:color w:val="FFFFFF"/>
          <w:sz w:val="18"/>
          <w:szCs w:val="18"/>
        </w:rPr>
        <w:t>[</w:t>
      </w:r>
      <w:r>
        <w:rPr>
          <w:rFonts w:ascii="Menlo" w:hAnsi="Menlo" w:cs="Menlo"/>
          <w:color w:val="9CDCFE"/>
          <w:sz w:val="18"/>
          <w:szCs w:val="18"/>
        </w:rPr>
        <w:t>asset</w:t>
      </w:r>
      <w:r>
        <w:rPr>
          <w:rFonts w:ascii="Menlo" w:hAnsi="Menlo" w:cs="Menlo"/>
          <w:color w:val="FFFFFF"/>
          <w:sz w:val="18"/>
          <w:szCs w:val="18"/>
        </w:rPr>
        <w:t xml:space="preserve">, </w:t>
      </w:r>
      <w:proofErr w:type="spellStart"/>
      <w:r>
        <w:rPr>
          <w:rFonts w:ascii="Menlo" w:hAnsi="Menlo" w:cs="Menlo"/>
          <w:color w:val="9CDCFE"/>
          <w:sz w:val="18"/>
          <w:szCs w:val="18"/>
        </w:rPr>
        <w:t>model_year</w:t>
      </w:r>
      <w:proofErr w:type="spellEnd"/>
      <w:r>
        <w:rPr>
          <w:rFonts w:ascii="Menlo" w:hAnsi="Menlo" w:cs="Menlo"/>
          <w:color w:val="FFFFFF"/>
          <w:sz w:val="18"/>
          <w:szCs w:val="18"/>
        </w:rPr>
        <w:t>]</w:t>
      </w:r>
    </w:p>
    <w:p w14:paraId="014D1A95" w14:textId="77777777" w:rsidR="001823E6" w:rsidRDefault="001823E6" w:rsidP="00C36C7D"/>
    <w:p w14:paraId="4FFEFCE9" w14:textId="4D9E2493" w:rsidR="00041407" w:rsidRDefault="0052557E" w:rsidP="00C36C7D">
      <w:r>
        <w:t xml:space="preserve">The ramp rate values are specified relative to the power rating. So, </w:t>
      </w:r>
      <w:proofErr w:type="spellStart"/>
      <w:r w:rsidR="00DD098D">
        <w:t>rr</w:t>
      </w:r>
      <w:proofErr w:type="spellEnd"/>
      <w:r w:rsidR="00DD098D">
        <w:t xml:space="preserve"> </w:t>
      </w:r>
      <w:r w:rsidR="00852E57">
        <w:t xml:space="preserve">may be 0.5, meaning that the output may change by 50% of the rated power in the specified duration. </w:t>
      </w:r>
      <w:proofErr w:type="gramStart"/>
      <w:r w:rsidR="00852E57">
        <w:t>Or,</w:t>
      </w:r>
      <w:proofErr w:type="gramEnd"/>
      <w:r w:rsidR="00852E57">
        <w:t xml:space="preserve"> </w:t>
      </w:r>
      <w:proofErr w:type="spellStart"/>
      <w:r w:rsidR="005068B2">
        <w:t>rr</w:t>
      </w:r>
      <w:proofErr w:type="spellEnd"/>
      <w:r w:rsidR="005068B2">
        <w:t xml:space="preserve"> may be 8, meaning that the output may change by 800% of the rated power in </w:t>
      </w:r>
      <w:r w:rsidR="008C3635">
        <w:t>one hour</w:t>
      </w:r>
      <w:r w:rsidR="005068B2">
        <w:t xml:space="preserve">. Only the hydro plant has values </w:t>
      </w:r>
      <w:r w:rsidR="00CF69E6">
        <w:t>specified for ramp_rate_2_hour</w:t>
      </w:r>
      <w:r w:rsidR="00897EEB">
        <w:t>…ramp_rate_4_hour</w:t>
      </w:r>
      <w:r w:rsidR="00EB7400">
        <w:t>.</w:t>
      </w:r>
      <w:r w:rsidR="00897EEB">
        <w:t xml:space="preserve"> </w:t>
      </w:r>
      <w:r w:rsidR="00BF10F3">
        <w:t>The</w:t>
      </w:r>
      <w:r w:rsidR="00897EEB">
        <w:t xml:space="preserve"> </w:t>
      </w:r>
      <w:r w:rsidR="005D64E9">
        <w:t>call to calculate</w:t>
      </w:r>
      <w:r w:rsidR="00897EEB">
        <w:t xml:space="preserve"> </w:t>
      </w:r>
      <w:proofErr w:type="spellStart"/>
      <w:r w:rsidR="00BF10F3">
        <w:t>rr</w:t>
      </w:r>
      <w:proofErr w:type="spellEnd"/>
      <w:r w:rsidR="005D64E9">
        <w:t xml:space="preserve"> is completed for </w:t>
      </w:r>
      <w:r w:rsidR="00F77DE7">
        <w:t>duration = 1, 2, 3, and 4 in all cases</w:t>
      </w:r>
      <w:r w:rsidR="005D64E9">
        <w:t xml:space="preserve">, but if </w:t>
      </w:r>
      <w:r w:rsidR="00A4311B">
        <w:t xml:space="preserve">ramp_rate_2_hour isn’t defined, then </w:t>
      </w:r>
      <w:proofErr w:type="spellStart"/>
      <w:r w:rsidR="00A4311B">
        <w:t>rr</w:t>
      </w:r>
      <w:proofErr w:type="spellEnd"/>
      <w:r w:rsidR="00A4311B">
        <w:t xml:space="preserve"> is </w:t>
      </w:r>
      <w:r w:rsidR="005B58CD">
        <w:t>not defined for that c</w:t>
      </w:r>
      <w:r w:rsidR="0035463C">
        <w:t>onstraint</w:t>
      </w:r>
      <w:r w:rsidR="00F77DE7">
        <w:t>.</w:t>
      </w:r>
      <w:r w:rsidR="00D53E31">
        <w:t xml:space="preserve"> </w:t>
      </w:r>
    </w:p>
    <w:p w14:paraId="261F133B" w14:textId="77777777" w:rsidR="00041407" w:rsidRDefault="00041407" w:rsidP="00C36C7D"/>
    <w:p w14:paraId="59B66772" w14:textId="77777777" w:rsidR="00DC3934" w:rsidRDefault="0056174A" w:rsidP="00C36C7D">
      <w:r>
        <w:t>To handle</w:t>
      </w:r>
      <w:r w:rsidR="00777BCE">
        <w:t xml:space="preserve"> the ramp rates for </w:t>
      </w:r>
      <w:r w:rsidR="002A0C2E">
        <w:t>variable timesteps</w:t>
      </w:r>
      <w:r>
        <w:t xml:space="preserve">, </w:t>
      </w:r>
      <w:r w:rsidR="00545164">
        <w:t xml:space="preserve">we first should recognize that we plan to follow the initial capacity expansion modeling by a </w:t>
      </w:r>
      <w:r w:rsidR="00503D97">
        <w:t>second calculation of the dispatch for the hourly case. The ramp rate constraints would be handled correctly in the latter case, so it may not matter whether they are handled correctly in the optimization</w:t>
      </w:r>
      <w:r w:rsidR="00DC3934">
        <w:t xml:space="preserve"> that is using time steps</w:t>
      </w:r>
      <w:r w:rsidR="00503D97">
        <w:t xml:space="preserve">. </w:t>
      </w:r>
    </w:p>
    <w:p w14:paraId="4F19EB42" w14:textId="5F990E78" w:rsidR="00686755" w:rsidRDefault="00DC3934" w:rsidP="00C36C7D">
      <w:r>
        <w:t>Thus, we propose a simple approach:</w:t>
      </w:r>
    </w:p>
    <w:p w14:paraId="61E7C371" w14:textId="77777777" w:rsidR="00DC3934" w:rsidRDefault="00DC3934" w:rsidP="00C36C7D"/>
    <w:p w14:paraId="7D5A5F47" w14:textId="40097715" w:rsidR="0056174A" w:rsidRDefault="0056174A" w:rsidP="00C36C7D">
      <w:r>
        <w:t>If timestep &gt;</w:t>
      </w:r>
      <w:r w:rsidR="005D092E">
        <w:t>=</w:t>
      </w:r>
      <w:r>
        <w:t xml:space="preserve"> </w:t>
      </w:r>
      <w:r w:rsidR="00CF7020">
        <w:t xml:space="preserve">duration, </w:t>
      </w:r>
      <w:r w:rsidR="007A7D69">
        <w:t xml:space="preserve">then </w:t>
      </w:r>
      <w:proofErr w:type="spellStart"/>
      <w:r w:rsidR="007B5DD6">
        <w:t>next_</w:t>
      </w:r>
      <w:proofErr w:type="gramStart"/>
      <w:r w:rsidR="007B5DD6">
        <w:t>hour</w:t>
      </w:r>
      <w:proofErr w:type="spellEnd"/>
      <w:r w:rsidR="008B4EF9">
        <w:t xml:space="preserve">  </w:t>
      </w:r>
      <w:r w:rsidR="00B5177F">
        <w:t>=</w:t>
      </w:r>
      <w:proofErr w:type="gramEnd"/>
      <w:r w:rsidR="00B5177F">
        <w:t xml:space="preserve"> </w:t>
      </w:r>
      <w:r w:rsidR="00AD5779">
        <w:t>hour + 1</w:t>
      </w:r>
      <w:r w:rsidR="00F55374">
        <w:t xml:space="preserve"> </w:t>
      </w:r>
      <w:r w:rsidR="003C581C">
        <w:t>because indexing by 1 will move to the next timestep</w:t>
      </w:r>
      <w:r w:rsidR="004C4B26">
        <w:t>.</w:t>
      </w:r>
    </w:p>
    <w:p w14:paraId="14342F91" w14:textId="382AEA61" w:rsidR="00534D9A" w:rsidRDefault="00FE0877" w:rsidP="00C36C7D">
      <w:r>
        <w:t xml:space="preserve">If </w:t>
      </w:r>
      <w:r w:rsidR="00027D6A">
        <w:t>timestep</w:t>
      </w:r>
      <w:r w:rsidR="00CF4E0F">
        <w:t>&lt;duration</w:t>
      </w:r>
      <w:r w:rsidR="00A45578">
        <w:t xml:space="preserve">, then </w:t>
      </w:r>
      <w:r w:rsidR="00746E93">
        <w:t xml:space="preserve">it must be that </w:t>
      </w:r>
      <w:r w:rsidR="003A19C7">
        <w:t xml:space="preserve">duration &gt; </w:t>
      </w:r>
      <w:r w:rsidR="00BC1B44">
        <w:t>1</w:t>
      </w:r>
      <w:r w:rsidR="001177DD">
        <w:t xml:space="preserve">. </w:t>
      </w:r>
      <w:r w:rsidR="000755C2">
        <w:t>Duration</w:t>
      </w:r>
      <w:r w:rsidR="001177DD">
        <w:t xml:space="preserve"> could be 2, 3, or 4.</w:t>
      </w:r>
      <w:r w:rsidR="00984C8E">
        <w:t xml:space="preserve"> Similarly, timestep could be 1, 2, </w:t>
      </w:r>
      <w:r w:rsidR="00653320">
        <w:t xml:space="preserve">or 3. </w:t>
      </w:r>
      <w:r w:rsidR="000755C2">
        <w:t xml:space="preserve">Thus, only </w:t>
      </w:r>
      <w:r w:rsidR="00BF590D">
        <w:t xml:space="preserve">hydro (at least </w:t>
      </w:r>
      <w:r w:rsidR="00215399">
        <w:t>with</w:t>
      </w:r>
      <w:r w:rsidR="00BF590D">
        <w:t xml:space="preserve"> the current set of assets</w:t>
      </w:r>
      <w:r w:rsidR="00215399">
        <w:t>)</w:t>
      </w:r>
      <w:r w:rsidR="00842265">
        <w:t xml:space="preserve"> falls into this case.</w:t>
      </w:r>
    </w:p>
    <w:p w14:paraId="16FC4C7B" w14:textId="75919F7B" w:rsidR="00B402D6" w:rsidRDefault="008B5A4B" w:rsidP="00C36C7D">
      <w:r>
        <w:t>T</w:t>
      </w:r>
      <w:r w:rsidR="000873A5">
        <w:t>he timestep for the following step might be much greater</w:t>
      </w:r>
      <w:r w:rsidR="00821570">
        <w:t xml:space="preserve">. So, </w:t>
      </w:r>
      <w:r w:rsidR="00D93EC4">
        <w:t xml:space="preserve">it would be best to </w:t>
      </w:r>
      <w:r w:rsidR="0065625E">
        <w:t>constrain</w:t>
      </w:r>
      <w:r w:rsidR="0003559D">
        <w:t xml:space="preserve"> the ramp rate for the </w:t>
      </w:r>
      <w:proofErr w:type="gramStart"/>
      <w:r w:rsidR="0003559D">
        <w:t>1, 2 or 3 hour</w:t>
      </w:r>
      <w:proofErr w:type="gramEnd"/>
      <w:r w:rsidR="0003559D">
        <w:t xml:space="preserve"> timestep</w:t>
      </w:r>
      <w:r w:rsidR="00D93EC4">
        <w:t xml:space="preserve"> sure that the ramp </w:t>
      </w:r>
      <w:r w:rsidR="00D54173">
        <w:t xml:space="preserve">rate </w:t>
      </w:r>
      <w:r w:rsidR="00821570">
        <w:t xml:space="preserve"> </w:t>
      </w:r>
    </w:p>
    <w:p w14:paraId="63A90198" w14:textId="44FB4311" w:rsidR="002107EC" w:rsidRDefault="00376ED1" w:rsidP="00C36C7D">
      <w:r>
        <w:t>Replace:</w:t>
      </w:r>
    </w:p>
    <w:p w14:paraId="586093B0" w14:textId="77777777" w:rsidR="002107EC" w:rsidRPr="00E81429" w:rsidRDefault="002107EC" w:rsidP="002107EC">
      <w:pPr>
        <w:rPr>
          <w:sz w:val="22"/>
          <w:szCs w:val="22"/>
        </w:rPr>
      </w:pPr>
      <w:r w:rsidRPr="00E81429">
        <w:rPr>
          <w:sz w:val="22"/>
          <w:szCs w:val="22"/>
        </w:rPr>
        <w:t xml:space="preserve">               </w:t>
      </w:r>
      <w:proofErr w:type="spellStart"/>
      <w:r w:rsidRPr="00E81429">
        <w:rPr>
          <w:sz w:val="22"/>
          <w:szCs w:val="22"/>
        </w:rPr>
        <w:t>next_hour</w:t>
      </w:r>
      <w:proofErr w:type="spellEnd"/>
      <w:r w:rsidRPr="00E81429">
        <w:rPr>
          <w:sz w:val="22"/>
          <w:szCs w:val="22"/>
        </w:rPr>
        <w:t xml:space="preserve"> = hour + </w:t>
      </w:r>
      <w:proofErr w:type="spellStart"/>
      <w:r w:rsidRPr="00E81429">
        <w:rPr>
          <w:sz w:val="22"/>
          <w:szCs w:val="22"/>
        </w:rPr>
        <w:t>ramp_duration</w:t>
      </w:r>
      <w:proofErr w:type="spellEnd"/>
    </w:p>
    <w:p w14:paraId="0C0EBA1B" w14:textId="77777777" w:rsidR="002107EC" w:rsidRPr="00E81429" w:rsidRDefault="002107EC" w:rsidP="002107EC">
      <w:pPr>
        <w:rPr>
          <w:sz w:val="22"/>
          <w:szCs w:val="22"/>
        </w:rPr>
      </w:pPr>
      <w:r w:rsidRPr="00E81429">
        <w:rPr>
          <w:sz w:val="22"/>
          <w:szCs w:val="22"/>
        </w:rPr>
        <w:t xml:space="preserve">                timepoint_1 = </w:t>
      </w:r>
      <w:proofErr w:type="spellStart"/>
      <w:r w:rsidRPr="00E81429">
        <w:rPr>
          <w:sz w:val="22"/>
          <w:szCs w:val="22"/>
        </w:rPr>
        <w:t>rep_period</w:t>
      </w:r>
      <w:proofErr w:type="spellEnd"/>
      <w:r w:rsidRPr="00E81429">
        <w:rPr>
          <w:sz w:val="22"/>
          <w:szCs w:val="22"/>
        </w:rPr>
        <w:t>, hour</w:t>
      </w:r>
    </w:p>
    <w:p w14:paraId="2C065841" w14:textId="77777777" w:rsidR="002107EC" w:rsidRPr="00E81429" w:rsidRDefault="002107EC" w:rsidP="002107EC">
      <w:pPr>
        <w:rPr>
          <w:sz w:val="22"/>
          <w:szCs w:val="22"/>
        </w:rPr>
      </w:pPr>
      <w:r w:rsidRPr="00E81429">
        <w:rPr>
          <w:sz w:val="22"/>
          <w:szCs w:val="22"/>
        </w:rPr>
        <w:t xml:space="preserve">                timepoint_2 = </w:t>
      </w:r>
      <w:proofErr w:type="spellStart"/>
      <w:r w:rsidRPr="00E81429">
        <w:rPr>
          <w:sz w:val="22"/>
          <w:szCs w:val="22"/>
        </w:rPr>
        <w:t>rep_period</w:t>
      </w:r>
      <w:proofErr w:type="spellEnd"/>
      <w:r w:rsidRPr="00E81429">
        <w:rPr>
          <w:sz w:val="22"/>
          <w:szCs w:val="22"/>
        </w:rPr>
        <w:t xml:space="preserve">, </w:t>
      </w:r>
      <w:proofErr w:type="spellStart"/>
      <w:r w:rsidRPr="00E81429">
        <w:rPr>
          <w:sz w:val="22"/>
          <w:szCs w:val="22"/>
        </w:rPr>
        <w:t>next_hour</w:t>
      </w:r>
      <w:proofErr w:type="spellEnd"/>
    </w:p>
    <w:p w14:paraId="0A74832B" w14:textId="77777777" w:rsidR="002107EC" w:rsidRPr="00E81429" w:rsidRDefault="002107EC" w:rsidP="002107EC">
      <w:pPr>
        <w:rPr>
          <w:sz w:val="22"/>
          <w:szCs w:val="22"/>
        </w:rPr>
      </w:pPr>
      <w:r w:rsidRPr="00E81429">
        <w:rPr>
          <w:sz w:val="22"/>
          <w:szCs w:val="22"/>
        </w:rPr>
        <w:t xml:space="preserve">                </w:t>
      </w:r>
      <w:proofErr w:type="spellStart"/>
      <w:r w:rsidRPr="00E81429">
        <w:rPr>
          <w:sz w:val="22"/>
          <w:szCs w:val="22"/>
        </w:rPr>
        <w:t>attr</w:t>
      </w:r>
      <w:proofErr w:type="spellEnd"/>
      <w:r w:rsidRPr="00E81429">
        <w:rPr>
          <w:sz w:val="22"/>
          <w:szCs w:val="22"/>
        </w:rPr>
        <w:t xml:space="preserve"> = "</w:t>
      </w:r>
      <w:proofErr w:type="spellStart"/>
      <w:r w:rsidRPr="00E81429">
        <w:rPr>
          <w:sz w:val="22"/>
          <w:szCs w:val="22"/>
        </w:rPr>
        <w:t>Asset_Net_Power_MW</w:t>
      </w:r>
      <w:proofErr w:type="spellEnd"/>
      <w:r w:rsidRPr="00E81429">
        <w:rPr>
          <w:sz w:val="22"/>
          <w:szCs w:val="22"/>
        </w:rPr>
        <w:t>"</w:t>
      </w:r>
    </w:p>
    <w:p w14:paraId="32D8BC06" w14:textId="77777777" w:rsidR="002107EC" w:rsidRPr="00E81429" w:rsidRDefault="002107EC" w:rsidP="002107EC">
      <w:pPr>
        <w:rPr>
          <w:sz w:val="22"/>
          <w:szCs w:val="22"/>
        </w:rPr>
      </w:pPr>
      <w:r w:rsidRPr="00E81429">
        <w:rPr>
          <w:sz w:val="22"/>
          <w:szCs w:val="22"/>
        </w:rPr>
        <w:t xml:space="preserve">                </w:t>
      </w:r>
      <w:proofErr w:type="spellStart"/>
      <w:r w:rsidRPr="00E81429">
        <w:rPr>
          <w:sz w:val="22"/>
          <w:szCs w:val="22"/>
        </w:rPr>
        <w:t>ramp_MW</w:t>
      </w:r>
      <w:proofErr w:type="spellEnd"/>
      <w:r w:rsidRPr="00E81429">
        <w:rPr>
          <w:sz w:val="22"/>
          <w:szCs w:val="22"/>
        </w:rPr>
        <w:t xml:space="preserve"> = </w:t>
      </w:r>
      <w:proofErr w:type="spellStart"/>
      <w:r w:rsidRPr="00E81429">
        <w:rPr>
          <w:sz w:val="22"/>
          <w:szCs w:val="22"/>
        </w:rPr>
        <w:t>get_ramp_</w:t>
      </w:r>
      <w:proofErr w:type="gramStart"/>
      <w:r w:rsidRPr="00E81429">
        <w:rPr>
          <w:sz w:val="22"/>
          <w:szCs w:val="22"/>
        </w:rPr>
        <w:t>MW</w:t>
      </w:r>
      <w:proofErr w:type="spellEnd"/>
      <w:r w:rsidRPr="00E81429">
        <w:rPr>
          <w:sz w:val="22"/>
          <w:szCs w:val="22"/>
        </w:rPr>
        <w:t>(</w:t>
      </w:r>
      <w:proofErr w:type="gramEnd"/>
      <w:r w:rsidRPr="00E81429">
        <w:rPr>
          <w:sz w:val="22"/>
          <w:szCs w:val="22"/>
        </w:rPr>
        <w:t xml:space="preserve">asset, </w:t>
      </w:r>
      <w:proofErr w:type="spellStart"/>
      <w:r w:rsidRPr="00E81429">
        <w:rPr>
          <w:sz w:val="22"/>
          <w:szCs w:val="22"/>
        </w:rPr>
        <w:t>attr</w:t>
      </w:r>
      <w:proofErr w:type="spellEnd"/>
      <w:r w:rsidRPr="00E81429">
        <w:rPr>
          <w:sz w:val="22"/>
          <w:szCs w:val="22"/>
        </w:rPr>
        <w:t xml:space="preserve">, </w:t>
      </w:r>
      <w:proofErr w:type="spellStart"/>
      <w:r w:rsidRPr="00E81429">
        <w:rPr>
          <w:sz w:val="22"/>
          <w:szCs w:val="22"/>
        </w:rPr>
        <w:t>model_year</w:t>
      </w:r>
      <w:proofErr w:type="spellEnd"/>
      <w:r w:rsidRPr="00E81429">
        <w:rPr>
          <w:sz w:val="22"/>
          <w:szCs w:val="22"/>
        </w:rPr>
        <w:t>, timepoint_1, timepoint_2)</w:t>
      </w:r>
    </w:p>
    <w:p w14:paraId="2A3F479D" w14:textId="77777777" w:rsidR="002107EC" w:rsidRPr="00E81429" w:rsidRDefault="002107EC" w:rsidP="002107EC">
      <w:pPr>
        <w:rPr>
          <w:sz w:val="22"/>
          <w:szCs w:val="22"/>
        </w:rPr>
      </w:pPr>
      <w:r w:rsidRPr="00E81429">
        <w:rPr>
          <w:sz w:val="22"/>
          <w:szCs w:val="22"/>
        </w:rPr>
        <w:t xml:space="preserve">                return </w:t>
      </w:r>
      <w:proofErr w:type="spellStart"/>
      <w:r w:rsidRPr="00E81429">
        <w:rPr>
          <w:sz w:val="22"/>
          <w:szCs w:val="22"/>
        </w:rPr>
        <w:t>ramp_MW</w:t>
      </w:r>
      <w:proofErr w:type="spellEnd"/>
      <w:r w:rsidRPr="00E81429">
        <w:rPr>
          <w:sz w:val="22"/>
          <w:szCs w:val="22"/>
        </w:rPr>
        <w:t xml:space="preserve"> &lt;= </w:t>
      </w:r>
      <w:proofErr w:type="spellStart"/>
      <w:r w:rsidRPr="00E81429">
        <w:rPr>
          <w:sz w:val="22"/>
          <w:szCs w:val="22"/>
        </w:rPr>
        <w:t>rr</w:t>
      </w:r>
      <w:proofErr w:type="spellEnd"/>
      <w:r w:rsidRPr="00E81429">
        <w:rPr>
          <w:sz w:val="22"/>
          <w:szCs w:val="22"/>
        </w:rPr>
        <w:t xml:space="preserve"> * </w:t>
      </w:r>
      <w:proofErr w:type="spellStart"/>
      <w:proofErr w:type="gramStart"/>
      <w:r w:rsidRPr="00E81429">
        <w:rPr>
          <w:sz w:val="22"/>
          <w:szCs w:val="22"/>
        </w:rPr>
        <w:t>model.Operational</w:t>
      </w:r>
      <w:proofErr w:type="gramEnd"/>
      <w:r w:rsidRPr="00E81429">
        <w:rPr>
          <w:sz w:val="22"/>
          <w:szCs w:val="22"/>
        </w:rPr>
        <w:t>_Capacity_In_Model_Year</w:t>
      </w:r>
      <w:proofErr w:type="spellEnd"/>
      <w:r w:rsidRPr="00E81429">
        <w:rPr>
          <w:sz w:val="22"/>
          <w:szCs w:val="22"/>
        </w:rPr>
        <w:t xml:space="preserve">[asset, </w:t>
      </w:r>
      <w:proofErr w:type="spellStart"/>
      <w:r w:rsidRPr="00E81429">
        <w:rPr>
          <w:sz w:val="22"/>
          <w:szCs w:val="22"/>
        </w:rPr>
        <w:t>model_year</w:t>
      </w:r>
      <w:proofErr w:type="spellEnd"/>
      <w:r w:rsidRPr="00E81429">
        <w:rPr>
          <w:sz w:val="22"/>
          <w:szCs w:val="22"/>
        </w:rPr>
        <w:t>]</w:t>
      </w:r>
    </w:p>
    <w:p w14:paraId="083815E3" w14:textId="1F3B8FE3" w:rsidR="002107EC" w:rsidRDefault="00376ED1" w:rsidP="00C36C7D">
      <w:r>
        <w:t>With</w:t>
      </w:r>
    </w:p>
    <w:p w14:paraId="769035C3" w14:textId="77777777" w:rsidR="00376ED1" w:rsidRPr="00E81429" w:rsidRDefault="00376ED1" w:rsidP="00376ED1">
      <w:pPr>
        <w:rPr>
          <w:sz w:val="22"/>
          <w:szCs w:val="22"/>
        </w:rPr>
      </w:pPr>
      <w:r w:rsidRPr="00E81429">
        <w:rPr>
          <w:sz w:val="22"/>
          <w:szCs w:val="22"/>
        </w:rPr>
        <w:t xml:space="preserve">               </w:t>
      </w:r>
      <w:proofErr w:type="spellStart"/>
      <w:r w:rsidRPr="00E81429">
        <w:rPr>
          <w:sz w:val="22"/>
          <w:szCs w:val="22"/>
        </w:rPr>
        <w:t>next_hour</w:t>
      </w:r>
      <w:proofErr w:type="spellEnd"/>
      <w:r w:rsidRPr="00E81429">
        <w:rPr>
          <w:sz w:val="22"/>
          <w:szCs w:val="22"/>
        </w:rPr>
        <w:t xml:space="preserve"> = hour + </w:t>
      </w:r>
      <w:proofErr w:type="spellStart"/>
      <w:r w:rsidRPr="00E81429">
        <w:rPr>
          <w:sz w:val="22"/>
          <w:szCs w:val="22"/>
        </w:rPr>
        <w:t>ramp_duration</w:t>
      </w:r>
      <w:proofErr w:type="spellEnd"/>
    </w:p>
    <w:p w14:paraId="156B630B" w14:textId="77777777" w:rsidR="00376ED1" w:rsidRPr="00E81429" w:rsidRDefault="00376ED1" w:rsidP="00376ED1">
      <w:pPr>
        <w:rPr>
          <w:sz w:val="22"/>
          <w:szCs w:val="22"/>
        </w:rPr>
      </w:pPr>
      <w:r w:rsidRPr="00E81429">
        <w:rPr>
          <w:sz w:val="22"/>
          <w:szCs w:val="22"/>
        </w:rPr>
        <w:t xml:space="preserve">                timepoint_1 = </w:t>
      </w:r>
      <w:proofErr w:type="spellStart"/>
      <w:r w:rsidRPr="00E81429">
        <w:rPr>
          <w:sz w:val="22"/>
          <w:szCs w:val="22"/>
        </w:rPr>
        <w:t>rep_period</w:t>
      </w:r>
      <w:proofErr w:type="spellEnd"/>
      <w:r w:rsidRPr="00E81429">
        <w:rPr>
          <w:sz w:val="22"/>
          <w:szCs w:val="22"/>
        </w:rPr>
        <w:t>, hour</w:t>
      </w:r>
    </w:p>
    <w:p w14:paraId="53C3515F" w14:textId="77777777" w:rsidR="00376ED1" w:rsidRPr="00E81429" w:rsidRDefault="00376ED1" w:rsidP="00376ED1">
      <w:pPr>
        <w:rPr>
          <w:sz w:val="22"/>
          <w:szCs w:val="22"/>
        </w:rPr>
      </w:pPr>
      <w:r w:rsidRPr="00E81429">
        <w:rPr>
          <w:sz w:val="22"/>
          <w:szCs w:val="22"/>
        </w:rPr>
        <w:t xml:space="preserve">                timepoint_2 = </w:t>
      </w:r>
      <w:proofErr w:type="spellStart"/>
      <w:r w:rsidRPr="00E81429">
        <w:rPr>
          <w:sz w:val="22"/>
          <w:szCs w:val="22"/>
        </w:rPr>
        <w:t>rep_period</w:t>
      </w:r>
      <w:proofErr w:type="spellEnd"/>
      <w:r w:rsidRPr="00E81429">
        <w:rPr>
          <w:sz w:val="22"/>
          <w:szCs w:val="22"/>
        </w:rPr>
        <w:t xml:space="preserve">, </w:t>
      </w:r>
      <w:proofErr w:type="spellStart"/>
      <w:r w:rsidRPr="00E81429">
        <w:rPr>
          <w:sz w:val="22"/>
          <w:szCs w:val="22"/>
        </w:rPr>
        <w:t>next_hour</w:t>
      </w:r>
      <w:proofErr w:type="spellEnd"/>
    </w:p>
    <w:p w14:paraId="439E47E7" w14:textId="03F123BA" w:rsidR="005E339C" w:rsidRDefault="00AD26B9" w:rsidP="00376ED1">
      <w:pPr>
        <w:rPr>
          <w:sz w:val="22"/>
          <w:szCs w:val="22"/>
        </w:rPr>
      </w:pPr>
      <w:r w:rsidRPr="00E81429">
        <w:rPr>
          <w:sz w:val="22"/>
          <w:szCs w:val="22"/>
        </w:rPr>
        <w:tab/>
        <w:t xml:space="preserve">   </w:t>
      </w:r>
      <w:r w:rsidR="00AA262D">
        <w:rPr>
          <w:sz w:val="22"/>
          <w:szCs w:val="22"/>
        </w:rPr>
        <w:t>FOR</w:t>
      </w:r>
      <w:r w:rsidR="005E339C">
        <w:rPr>
          <w:sz w:val="22"/>
          <w:szCs w:val="22"/>
        </w:rPr>
        <w:t xml:space="preserve"> 3 times:</w:t>
      </w:r>
    </w:p>
    <w:p w14:paraId="226C072C" w14:textId="3C142222" w:rsidR="00881547" w:rsidRPr="00E81429" w:rsidRDefault="005E339C" w:rsidP="005E339C">
      <w:pPr>
        <w:ind w:left="720"/>
        <w:rPr>
          <w:sz w:val="22"/>
          <w:szCs w:val="22"/>
        </w:rPr>
      </w:pPr>
      <w:r>
        <w:rPr>
          <w:sz w:val="22"/>
          <w:szCs w:val="22"/>
        </w:rPr>
        <w:t xml:space="preserve">      </w:t>
      </w:r>
      <w:r w:rsidR="00AD26B9" w:rsidRPr="00E81429">
        <w:rPr>
          <w:sz w:val="22"/>
          <w:szCs w:val="22"/>
        </w:rPr>
        <w:t xml:space="preserve"> if (timepoint_2-timepoint_1</w:t>
      </w:r>
      <w:r w:rsidR="00100C58" w:rsidRPr="00E81429">
        <w:rPr>
          <w:sz w:val="22"/>
          <w:szCs w:val="22"/>
        </w:rPr>
        <w:t xml:space="preserve"> &gt; </w:t>
      </w:r>
      <w:proofErr w:type="spellStart"/>
      <w:r w:rsidR="007869ED" w:rsidRPr="00E81429">
        <w:rPr>
          <w:sz w:val="22"/>
          <w:szCs w:val="22"/>
        </w:rPr>
        <w:t>ramp_duration</w:t>
      </w:r>
      <w:proofErr w:type="spellEnd"/>
      <w:r w:rsidR="00C57337" w:rsidRPr="00E81429">
        <w:rPr>
          <w:sz w:val="22"/>
          <w:szCs w:val="22"/>
        </w:rPr>
        <w:t xml:space="preserve"> </w:t>
      </w:r>
      <w:r w:rsidR="003024A1" w:rsidRPr="00E81429">
        <w:rPr>
          <w:sz w:val="22"/>
          <w:szCs w:val="22"/>
        </w:rPr>
        <w:t xml:space="preserve">AND </w:t>
      </w:r>
      <w:proofErr w:type="spellStart"/>
      <w:r w:rsidR="00427DCB" w:rsidRPr="00E81429">
        <w:rPr>
          <w:sz w:val="22"/>
          <w:szCs w:val="22"/>
        </w:rPr>
        <w:t>next_hour</w:t>
      </w:r>
      <w:proofErr w:type="spellEnd"/>
      <w:r w:rsidR="006E1311" w:rsidRPr="00E81429">
        <w:rPr>
          <w:sz w:val="22"/>
          <w:szCs w:val="22"/>
        </w:rPr>
        <w:t xml:space="preserve"> – hour &gt; 1) </w:t>
      </w:r>
    </w:p>
    <w:p w14:paraId="41AD1B23" w14:textId="316C1E30" w:rsidR="00A141EB" w:rsidRPr="00E81429" w:rsidRDefault="00C57337" w:rsidP="00881547">
      <w:pPr>
        <w:ind w:left="720" w:firstLine="720"/>
        <w:rPr>
          <w:sz w:val="22"/>
          <w:szCs w:val="22"/>
        </w:rPr>
      </w:pPr>
      <w:r w:rsidRPr="00E81429">
        <w:rPr>
          <w:sz w:val="22"/>
          <w:szCs w:val="22"/>
        </w:rPr>
        <w:t xml:space="preserve">then </w:t>
      </w:r>
      <w:proofErr w:type="spellStart"/>
      <w:r w:rsidR="00E55DDD" w:rsidRPr="00E81429">
        <w:rPr>
          <w:sz w:val="22"/>
          <w:szCs w:val="22"/>
        </w:rPr>
        <w:t>next_hour</w:t>
      </w:r>
      <w:proofErr w:type="spellEnd"/>
      <w:r w:rsidR="00776DB7" w:rsidRPr="00E81429">
        <w:rPr>
          <w:sz w:val="22"/>
          <w:szCs w:val="22"/>
        </w:rPr>
        <w:t xml:space="preserve"> </w:t>
      </w:r>
      <w:r w:rsidR="00E55DDD" w:rsidRPr="00E81429">
        <w:rPr>
          <w:sz w:val="22"/>
          <w:szCs w:val="22"/>
        </w:rPr>
        <w:t>-=1</w:t>
      </w:r>
      <w:r w:rsidR="00A13FE8" w:rsidRPr="00E81429">
        <w:rPr>
          <w:sz w:val="22"/>
          <w:szCs w:val="22"/>
        </w:rPr>
        <w:t xml:space="preserve"> </w:t>
      </w:r>
      <w:proofErr w:type="gramStart"/>
      <w:r w:rsidR="002B11DE">
        <w:rPr>
          <w:sz w:val="22"/>
          <w:szCs w:val="22"/>
        </w:rPr>
        <w:t>#</w:t>
      </w:r>
      <w:r w:rsidR="00A13FE8" w:rsidRPr="00E81429">
        <w:rPr>
          <w:sz w:val="22"/>
          <w:szCs w:val="22"/>
        </w:rPr>
        <w:t>(</w:t>
      </w:r>
      <w:proofErr w:type="gramEnd"/>
      <w:r w:rsidR="00A13FE8" w:rsidRPr="00E81429">
        <w:rPr>
          <w:sz w:val="22"/>
          <w:szCs w:val="22"/>
        </w:rPr>
        <w:t xml:space="preserve">if overshot, </w:t>
      </w:r>
      <w:r w:rsidR="001D70EA" w:rsidRPr="00E81429">
        <w:rPr>
          <w:sz w:val="22"/>
          <w:szCs w:val="22"/>
        </w:rPr>
        <w:t>go back)</w:t>
      </w:r>
    </w:p>
    <w:p w14:paraId="32FEC06B" w14:textId="6AF0343A" w:rsidR="00D73E78" w:rsidRPr="00E81429" w:rsidRDefault="00D73E78" w:rsidP="00D73E78">
      <w:pPr>
        <w:rPr>
          <w:sz w:val="22"/>
          <w:szCs w:val="22"/>
        </w:rPr>
      </w:pPr>
      <w:r w:rsidRPr="00E81429">
        <w:rPr>
          <w:sz w:val="22"/>
          <w:szCs w:val="22"/>
        </w:rPr>
        <w:t xml:space="preserve">                </w:t>
      </w:r>
      <w:r w:rsidR="00252851" w:rsidRPr="00E81429">
        <w:rPr>
          <w:sz w:val="22"/>
          <w:szCs w:val="22"/>
        </w:rPr>
        <w:tab/>
      </w:r>
      <w:r w:rsidRPr="00E81429">
        <w:rPr>
          <w:sz w:val="22"/>
          <w:szCs w:val="22"/>
        </w:rPr>
        <w:t xml:space="preserve">timepoint_2 = </w:t>
      </w:r>
      <w:proofErr w:type="spellStart"/>
      <w:r w:rsidRPr="00E81429">
        <w:rPr>
          <w:sz w:val="22"/>
          <w:szCs w:val="22"/>
        </w:rPr>
        <w:t>rep_period</w:t>
      </w:r>
      <w:proofErr w:type="spellEnd"/>
      <w:r w:rsidRPr="00E81429">
        <w:rPr>
          <w:sz w:val="22"/>
          <w:szCs w:val="22"/>
        </w:rPr>
        <w:t xml:space="preserve">, </w:t>
      </w:r>
      <w:proofErr w:type="spellStart"/>
      <w:r w:rsidRPr="00E81429">
        <w:rPr>
          <w:sz w:val="22"/>
          <w:szCs w:val="22"/>
        </w:rPr>
        <w:t>next_hour</w:t>
      </w:r>
      <w:proofErr w:type="spellEnd"/>
    </w:p>
    <w:p w14:paraId="2A15939D" w14:textId="7D1EBB92" w:rsidR="00423824" w:rsidRPr="00E81429" w:rsidRDefault="00ED06E8" w:rsidP="00376ED1">
      <w:pPr>
        <w:rPr>
          <w:sz w:val="22"/>
          <w:szCs w:val="22"/>
        </w:rPr>
      </w:pPr>
      <w:r w:rsidRPr="00E81429">
        <w:rPr>
          <w:sz w:val="22"/>
          <w:szCs w:val="22"/>
        </w:rPr>
        <w:tab/>
        <w:t xml:space="preserve">    </w:t>
      </w:r>
      <w:r w:rsidR="00BA7A36">
        <w:rPr>
          <w:sz w:val="22"/>
          <w:szCs w:val="22"/>
        </w:rPr>
        <w:t xml:space="preserve">  </w:t>
      </w:r>
      <w:r w:rsidR="00AA262D">
        <w:rPr>
          <w:sz w:val="22"/>
          <w:szCs w:val="22"/>
        </w:rPr>
        <w:t>else exit FOR</w:t>
      </w:r>
    </w:p>
    <w:p w14:paraId="07158215" w14:textId="77777777" w:rsidR="00376ED1" w:rsidRPr="00E81429" w:rsidRDefault="00376ED1" w:rsidP="00376ED1">
      <w:pPr>
        <w:rPr>
          <w:sz w:val="22"/>
          <w:szCs w:val="22"/>
        </w:rPr>
      </w:pPr>
      <w:r w:rsidRPr="00E81429">
        <w:rPr>
          <w:sz w:val="22"/>
          <w:szCs w:val="22"/>
        </w:rPr>
        <w:t xml:space="preserve">                </w:t>
      </w:r>
      <w:proofErr w:type="spellStart"/>
      <w:r w:rsidRPr="00E81429">
        <w:rPr>
          <w:sz w:val="22"/>
          <w:szCs w:val="22"/>
        </w:rPr>
        <w:t>attr</w:t>
      </w:r>
      <w:proofErr w:type="spellEnd"/>
      <w:r w:rsidRPr="00E81429">
        <w:rPr>
          <w:sz w:val="22"/>
          <w:szCs w:val="22"/>
        </w:rPr>
        <w:t xml:space="preserve"> = "</w:t>
      </w:r>
      <w:proofErr w:type="spellStart"/>
      <w:r w:rsidRPr="00E81429">
        <w:rPr>
          <w:sz w:val="22"/>
          <w:szCs w:val="22"/>
        </w:rPr>
        <w:t>Asset_Net_Power_MW</w:t>
      </w:r>
      <w:proofErr w:type="spellEnd"/>
      <w:r w:rsidRPr="00E81429">
        <w:rPr>
          <w:sz w:val="22"/>
          <w:szCs w:val="22"/>
        </w:rPr>
        <w:t>"</w:t>
      </w:r>
    </w:p>
    <w:p w14:paraId="5F2C0790" w14:textId="77777777" w:rsidR="00376ED1" w:rsidRPr="00E81429" w:rsidRDefault="00376ED1" w:rsidP="00376ED1">
      <w:pPr>
        <w:rPr>
          <w:sz w:val="22"/>
          <w:szCs w:val="22"/>
        </w:rPr>
      </w:pPr>
      <w:r w:rsidRPr="00E81429">
        <w:rPr>
          <w:sz w:val="22"/>
          <w:szCs w:val="22"/>
        </w:rPr>
        <w:t xml:space="preserve">                </w:t>
      </w:r>
      <w:proofErr w:type="spellStart"/>
      <w:r w:rsidRPr="00E81429">
        <w:rPr>
          <w:sz w:val="22"/>
          <w:szCs w:val="22"/>
        </w:rPr>
        <w:t>ramp_MW</w:t>
      </w:r>
      <w:proofErr w:type="spellEnd"/>
      <w:r w:rsidRPr="00E81429">
        <w:rPr>
          <w:sz w:val="22"/>
          <w:szCs w:val="22"/>
        </w:rPr>
        <w:t xml:space="preserve"> = </w:t>
      </w:r>
      <w:proofErr w:type="spellStart"/>
      <w:r w:rsidRPr="00E81429">
        <w:rPr>
          <w:sz w:val="22"/>
          <w:szCs w:val="22"/>
        </w:rPr>
        <w:t>get_ramp_</w:t>
      </w:r>
      <w:proofErr w:type="gramStart"/>
      <w:r w:rsidRPr="00E81429">
        <w:rPr>
          <w:sz w:val="22"/>
          <w:szCs w:val="22"/>
        </w:rPr>
        <w:t>MW</w:t>
      </w:r>
      <w:proofErr w:type="spellEnd"/>
      <w:r w:rsidRPr="00E81429">
        <w:rPr>
          <w:sz w:val="22"/>
          <w:szCs w:val="22"/>
        </w:rPr>
        <w:t>(</w:t>
      </w:r>
      <w:proofErr w:type="gramEnd"/>
      <w:r w:rsidRPr="00E81429">
        <w:rPr>
          <w:sz w:val="22"/>
          <w:szCs w:val="22"/>
        </w:rPr>
        <w:t xml:space="preserve">asset, </w:t>
      </w:r>
      <w:proofErr w:type="spellStart"/>
      <w:r w:rsidRPr="00E81429">
        <w:rPr>
          <w:sz w:val="22"/>
          <w:szCs w:val="22"/>
        </w:rPr>
        <w:t>attr</w:t>
      </w:r>
      <w:proofErr w:type="spellEnd"/>
      <w:r w:rsidRPr="00E81429">
        <w:rPr>
          <w:sz w:val="22"/>
          <w:szCs w:val="22"/>
        </w:rPr>
        <w:t xml:space="preserve">, </w:t>
      </w:r>
      <w:proofErr w:type="spellStart"/>
      <w:r w:rsidRPr="00E81429">
        <w:rPr>
          <w:sz w:val="22"/>
          <w:szCs w:val="22"/>
        </w:rPr>
        <w:t>model_year</w:t>
      </w:r>
      <w:proofErr w:type="spellEnd"/>
      <w:r w:rsidRPr="00E81429">
        <w:rPr>
          <w:sz w:val="22"/>
          <w:szCs w:val="22"/>
        </w:rPr>
        <w:t>, timepoint_1, timepoint_2)</w:t>
      </w:r>
    </w:p>
    <w:p w14:paraId="372B1866" w14:textId="77777777" w:rsidR="00376ED1" w:rsidRPr="00E81429" w:rsidRDefault="00376ED1" w:rsidP="00376ED1">
      <w:pPr>
        <w:rPr>
          <w:sz w:val="22"/>
          <w:szCs w:val="22"/>
        </w:rPr>
      </w:pPr>
    </w:p>
    <w:p w14:paraId="0B53C8EA" w14:textId="77777777" w:rsidR="00376ED1" w:rsidRDefault="00376ED1" w:rsidP="00376ED1">
      <w:pPr>
        <w:rPr>
          <w:sz w:val="22"/>
          <w:szCs w:val="22"/>
        </w:rPr>
      </w:pPr>
      <w:r w:rsidRPr="00E81429">
        <w:rPr>
          <w:sz w:val="22"/>
          <w:szCs w:val="22"/>
        </w:rPr>
        <w:t xml:space="preserve">                return </w:t>
      </w:r>
      <w:proofErr w:type="spellStart"/>
      <w:r w:rsidRPr="00E81429">
        <w:rPr>
          <w:sz w:val="22"/>
          <w:szCs w:val="22"/>
        </w:rPr>
        <w:t>ramp_MW</w:t>
      </w:r>
      <w:proofErr w:type="spellEnd"/>
      <w:r w:rsidRPr="00E81429">
        <w:rPr>
          <w:sz w:val="22"/>
          <w:szCs w:val="22"/>
        </w:rPr>
        <w:t xml:space="preserve"> &lt;= </w:t>
      </w:r>
      <w:proofErr w:type="spellStart"/>
      <w:r w:rsidRPr="00E81429">
        <w:rPr>
          <w:sz w:val="22"/>
          <w:szCs w:val="22"/>
        </w:rPr>
        <w:t>rr</w:t>
      </w:r>
      <w:proofErr w:type="spellEnd"/>
      <w:r w:rsidRPr="00E81429">
        <w:rPr>
          <w:sz w:val="22"/>
          <w:szCs w:val="22"/>
        </w:rPr>
        <w:t xml:space="preserve"> * </w:t>
      </w:r>
      <w:proofErr w:type="spellStart"/>
      <w:proofErr w:type="gramStart"/>
      <w:r w:rsidRPr="00E81429">
        <w:rPr>
          <w:sz w:val="22"/>
          <w:szCs w:val="22"/>
        </w:rPr>
        <w:t>model.Operational</w:t>
      </w:r>
      <w:proofErr w:type="gramEnd"/>
      <w:r w:rsidRPr="00E81429">
        <w:rPr>
          <w:sz w:val="22"/>
          <w:szCs w:val="22"/>
        </w:rPr>
        <w:t>_Capacity_In_Model_Year</w:t>
      </w:r>
      <w:proofErr w:type="spellEnd"/>
      <w:r w:rsidRPr="00E81429">
        <w:rPr>
          <w:sz w:val="22"/>
          <w:szCs w:val="22"/>
        </w:rPr>
        <w:t xml:space="preserve">[asset, </w:t>
      </w:r>
      <w:proofErr w:type="spellStart"/>
      <w:r w:rsidRPr="00E81429">
        <w:rPr>
          <w:sz w:val="22"/>
          <w:szCs w:val="22"/>
        </w:rPr>
        <w:t>model_year</w:t>
      </w:r>
      <w:proofErr w:type="spellEnd"/>
      <w:r w:rsidRPr="00E81429">
        <w:rPr>
          <w:sz w:val="22"/>
          <w:szCs w:val="22"/>
        </w:rPr>
        <w:t>]</w:t>
      </w:r>
    </w:p>
    <w:p w14:paraId="303A59CC" w14:textId="557410A1" w:rsidR="00C72B53" w:rsidRPr="001C704D" w:rsidRDefault="00C72B53" w:rsidP="00C72B53">
      <w:pPr>
        <w:pStyle w:val="Heading2"/>
        <w:jc w:val="both"/>
      </w:pPr>
      <w:r>
        <w:t>3</w:t>
      </w:r>
      <w:r w:rsidRPr="001C704D">
        <w:t>.</w:t>
      </w:r>
      <w:r>
        <w:t>2</w:t>
      </w:r>
      <w:r w:rsidRPr="001C704D">
        <w:t xml:space="preserve"> </w:t>
      </w:r>
      <w:r w:rsidR="006351EA">
        <w:t>Candidates for pumped hydropower storage</w:t>
      </w:r>
    </w:p>
    <w:p w14:paraId="4A04ABA9" w14:textId="77777777" w:rsidR="00C72B53" w:rsidRDefault="00C72B53" w:rsidP="00376ED1">
      <w:pPr>
        <w:rPr>
          <w:sz w:val="22"/>
          <w:szCs w:val="22"/>
        </w:rPr>
      </w:pPr>
    </w:p>
    <w:p w14:paraId="3BE0B32D" w14:textId="27BAD4EA" w:rsidR="00C836B2" w:rsidRDefault="00130C2E" w:rsidP="00376ED1">
      <w:pPr>
        <w:rPr>
          <w:sz w:val="22"/>
          <w:szCs w:val="22"/>
        </w:rPr>
      </w:pPr>
      <w:r>
        <w:rPr>
          <w:sz w:val="22"/>
          <w:szCs w:val="22"/>
        </w:rPr>
        <w:t xml:space="preserve">The PSP </w:t>
      </w:r>
      <w:r w:rsidR="00F464A0">
        <w:rPr>
          <w:sz w:val="22"/>
          <w:szCs w:val="22"/>
        </w:rPr>
        <w:t xml:space="preserve">includes </w:t>
      </w:r>
      <w:r w:rsidR="001F78EF">
        <w:rPr>
          <w:sz w:val="22"/>
          <w:szCs w:val="22"/>
        </w:rPr>
        <w:t xml:space="preserve">existing </w:t>
      </w:r>
      <w:r w:rsidR="009313CB">
        <w:rPr>
          <w:sz w:val="22"/>
          <w:szCs w:val="22"/>
        </w:rPr>
        <w:t>pumped hydro</w:t>
      </w:r>
      <w:r w:rsidR="00E868DB">
        <w:rPr>
          <w:sz w:val="22"/>
          <w:szCs w:val="22"/>
        </w:rPr>
        <w:t xml:space="preserve"> storage and </w:t>
      </w:r>
      <w:r w:rsidR="0087244F">
        <w:rPr>
          <w:sz w:val="22"/>
          <w:szCs w:val="22"/>
        </w:rPr>
        <w:t xml:space="preserve">allows </w:t>
      </w:r>
      <w:r w:rsidR="001D2BFC">
        <w:rPr>
          <w:sz w:val="22"/>
          <w:szCs w:val="22"/>
        </w:rPr>
        <w:t>options for</w:t>
      </w:r>
      <w:r w:rsidR="009567FC">
        <w:rPr>
          <w:sz w:val="22"/>
          <w:szCs w:val="22"/>
        </w:rPr>
        <w:t xml:space="preserve"> an additional 4</w:t>
      </w:r>
      <w:r w:rsidR="00C836B2">
        <w:rPr>
          <w:sz w:val="22"/>
          <w:szCs w:val="22"/>
        </w:rPr>
        <w:t xml:space="preserve"> candidate</w:t>
      </w:r>
      <w:r w:rsidR="009567FC">
        <w:rPr>
          <w:sz w:val="22"/>
          <w:szCs w:val="22"/>
        </w:rPr>
        <w:t xml:space="preserve"> resources</w:t>
      </w:r>
      <w:r w:rsidR="00C836B2">
        <w:rPr>
          <w:sz w:val="22"/>
          <w:szCs w:val="22"/>
        </w:rPr>
        <w:t>, as summarized in Table 3.3.</w:t>
      </w:r>
      <w:r w:rsidR="005D237F">
        <w:rPr>
          <w:sz w:val="22"/>
          <w:szCs w:val="22"/>
        </w:rPr>
        <w:t xml:space="preserve"> The PSP gives the option of building these or not. A problem is that the decision to build these depends more on a policy decision than the </w:t>
      </w:r>
      <w:r w:rsidR="00621D2D">
        <w:rPr>
          <w:sz w:val="22"/>
          <w:szCs w:val="22"/>
        </w:rPr>
        <w:t xml:space="preserve">financial </w:t>
      </w:r>
      <w:r w:rsidR="00D30AEC">
        <w:rPr>
          <w:sz w:val="22"/>
          <w:szCs w:val="22"/>
        </w:rPr>
        <w:t xml:space="preserve">optimization because </w:t>
      </w:r>
      <w:r w:rsidR="00782BED">
        <w:rPr>
          <w:sz w:val="22"/>
          <w:szCs w:val="22"/>
        </w:rPr>
        <w:t>the value of a</w:t>
      </w:r>
      <w:r w:rsidR="00B23B7F">
        <w:rPr>
          <w:sz w:val="22"/>
          <w:szCs w:val="22"/>
        </w:rPr>
        <w:t>n asset that may last 100 years is very difficult to model</w:t>
      </w:r>
      <w:r w:rsidR="00FE794E">
        <w:rPr>
          <w:sz w:val="22"/>
          <w:szCs w:val="22"/>
        </w:rPr>
        <w:t xml:space="preserve"> in a way that allows it to compete directly.</w:t>
      </w:r>
    </w:p>
    <w:p w14:paraId="4B4DA907" w14:textId="77777777" w:rsidR="00C836B2" w:rsidRDefault="00C836B2" w:rsidP="00376ED1">
      <w:pPr>
        <w:rPr>
          <w:sz w:val="22"/>
          <w:szCs w:val="22"/>
        </w:rPr>
      </w:pPr>
    </w:p>
    <w:p w14:paraId="743E36FC" w14:textId="7E159A78" w:rsidR="007D76B9" w:rsidRDefault="008225F1" w:rsidP="008225F1">
      <w:pPr>
        <w:pStyle w:val="Caption"/>
        <w:rPr>
          <w:sz w:val="22"/>
          <w:szCs w:val="22"/>
        </w:rPr>
      </w:pPr>
      <w:bookmarkStart w:id="23" w:name="_Toc95084010"/>
      <w:r>
        <w:t xml:space="preserve">Table 3. </w:t>
      </w:r>
      <w:fldSimple w:instr=" SEQ Table_3. \* ARABIC ">
        <w:r>
          <w:rPr>
            <w:noProof/>
          </w:rPr>
          <w:t>3</w:t>
        </w:r>
      </w:fldSimple>
      <w:r>
        <w:t xml:space="preserve"> Candidate pumped hydropower storage projects </w:t>
      </w:r>
      <w:r w:rsidR="009E7583">
        <w:t>included in the PSP</w:t>
      </w:r>
      <w:bookmarkEnd w:id="23"/>
    </w:p>
    <w:tbl>
      <w:tblPr>
        <w:tblStyle w:val="TableGrid"/>
        <w:tblW w:w="0" w:type="auto"/>
        <w:tblLook w:val="04A0" w:firstRow="1" w:lastRow="0" w:firstColumn="1" w:lastColumn="0" w:noHBand="0" w:noVBand="1"/>
      </w:tblPr>
      <w:tblGrid>
        <w:gridCol w:w="2960"/>
        <w:gridCol w:w="1178"/>
        <w:gridCol w:w="1107"/>
        <w:gridCol w:w="2400"/>
        <w:gridCol w:w="1705"/>
      </w:tblGrid>
      <w:tr w:rsidR="00AF6D1E" w14:paraId="56775B10" w14:textId="77777777" w:rsidTr="003F3803">
        <w:tc>
          <w:tcPr>
            <w:tcW w:w="0" w:type="auto"/>
          </w:tcPr>
          <w:p w14:paraId="3CEB4B83" w14:textId="195A3C1A" w:rsidR="00C836B2" w:rsidRPr="00837948" w:rsidRDefault="007D76B9" w:rsidP="00376ED1">
            <w:pPr>
              <w:rPr>
                <w:sz w:val="20"/>
                <w:szCs w:val="20"/>
              </w:rPr>
            </w:pPr>
            <w:r w:rsidRPr="00837948">
              <w:rPr>
                <w:sz w:val="20"/>
                <w:szCs w:val="20"/>
              </w:rPr>
              <w:t>Name</w:t>
            </w:r>
          </w:p>
        </w:tc>
        <w:tc>
          <w:tcPr>
            <w:tcW w:w="0" w:type="auto"/>
          </w:tcPr>
          <w:p w14:paraId="29BCBE67" w14:textId="0143CB1D" w:rsidR="00C836B2" w:rsidRPr="00837948" w:rsidRDefault="00F2182A" w:rsidP="00521301">
            <w:pPr>
              <w:jc w:val="center"/>
              <w:rPr>
                <w:sz w:val="20"/>
                <w:szCs w:val="20"/>
              </w:rPr>
            </w:pPr>
            <w:r>
              <w:rPr>
                <w:sz w:val="20"/>
                <w:szCs w:val="20"/>
              </w:rPr>
              <w:t>Capacity limit</w:t>
            </w:r>
          </w:p>
        </w:tc>
        <w:tc>
          <w:tcPr>
            <w:tcW w:w="0" w:type="auto"/>
          </w:tcPr>
          <w:p w14:paraId="48E138C7" w14:textId="4402958A" w:rsidR="00C836B2" w:rsidRPr="00837948" w:rsidRDefault="00D265A8" w:rsidP="00C72DCE">
            <w:pPr>
              <w:jc w:val="center"/>
              <w:rPr>
                <w:sz w:val="20"/>
                <w:szCs w:val="20"/>
              </w:rPr>
            </w:pPr>
            <w:r>
              <w:rPr>
                <w:sz w:val="20"/>
                <w:szCs w:val="20"/>
              </w:rPr>
              <w:t>Min duration</w:t>
            </w:r>
          </w:p>
        </w:tc>
        <w:tc>
          <w:tcPr>
            <w:tcW w:w="2400" w:type="dxa"/>
          </w:tcPr>
          <w:p w14:paraId="034C0F73" w14:textId="5B41E6E5" w:rsidR="00C836B2" w:rsidRPr="00837948" w:rsidRDefault="006B1E75" w:rsidP="00C72DCE">
            <w:pPr>
              <w:jc w:val="center"/>
              <w:rPr>
                <w:sz w:val="20"/>
                <w:szCs w:val="20"/>
              </w:rPr>
            </w:pPr>
            <w:r>
              <w:rPr>
                <w:sz w:val="20"/>
                <w:szCs w:val="20"/>
              </w:rPr>
              <w:t xml:space="preserve">Charging </w:t>
            </w:r>
            <w:r w:rsidR="00AF6D1E">
              <w:rPr>
                <w:sz w:val="20"/>
                <w:szCs w:val="20"/>
              </w:rPr>
              <w:t>Efficiency</w:t>
            </w:r>
            <w:r w:rsidR="00024EE8">
              <w:rPr>
                <w:sz w:val="20"/>
                <w:szCs w:val="20"/>
              </w:rPr>
              <w:t xml:space="preserve"> </w:t>
            </w:r>
            <w:r w:rsidR="00AF6D1E">
              <w:rPr>
                <w:sz w:val="20"/>
                <w:szCs w:val="20"/>
              </w:rPr>
              <w:t>Discharging</w:t>
            </w:r>
            <w:r w:rsidR="00351513">
              <w:rPr>
                <w:sz w:val="20"/>
                <w:szCs w:val="20"/>
              </w:rPr>
              <w:t xml:space="preserve"> </w:t>
            </w:r>
            <w:r w:rsidR="000D7CB8">
              <w:rPr>
                <w:sz w:val="20"/>
                <w:szCs w:val="20"/>
              </w:rPr>
              <w:t>Efficiency</w:t>
            </w:r>
          </w:p>
        </w:tc>
        <w:tc>
          <w:tcPr>
            <w:tcW w:w="1705" w:type="dxa"/>
          </w:tcPr>
          <w:p w14:paraId="17F96A7F" w14:textId="32336521" w:rsidR="00C836B2" w:rsidRPr="00837948" w:rsidRDefault="0099252D" w:rsidP="00C72DCE">
            <w:pPr>
              <w:jc w:val="center"/>
              <w:rPr>
                <w:sz w:val="20"/>
                <w:szCs w:val="20"/>
              </w:rPr>
            </w:pPr>
            <w:r>
              <w:rPr>
                <w:sz w:val="20"/>
                <w:szCs w:val="20"/>
              </w:rPr>
              <w:t>Name in Table 3.4</w:t>
            </w:r>
          </w:p>
        </w:tc>
      </w:tr>
      <w:tr w:rsidR="00AF6D1E" w14:paraId="6395D58E" w14:textId="77777777" w:rsidTr="003F3803">
        <w:tc>
          <w:tcPr>
            <w:tcW w:w="0" w:type="auto"/>
            <w:vAlign w:val="bottom"/>
          </w:tcPr>
          <w:p w14:paraId="3BED45E3" w14:textId="03669231" w:rsidR="007D76B9" w:rsidRPr="00837948" w:rsidRDefault="007D76B9" w:rsidP="007D76B9">
            <w:pPr>
              <w:rPr>
                <w:sz w:val="20"/>
                <w:szCs w:val="20"/>
              </w:rPr>
            </w:pPr>
            <w:proofErr w:type="spellStart"/>
            <w:r w:rsidRPr="00837948">
              <w:rPr>
                <w:color w:val="000000"/>
                <w:sz w:val="20"/>
                <w:szCs w:val="20"/>
              </w:rPr>
              <w:t>Tehachapi_Pumped_Storage</w:t>
            </w:r>
            <w:proofErr w:type="spellEnd"/>
          </w:p>
        </w:tc>
        <w:tc>
          <w:tcPr>
            <w:tcW w:w="0" w:type="auto"/>
          </w:tcPr>
          <w:p w14:paraId="189EDD79" w14:textId="31D545C8" w:rsidR="007D76B9" w:rsidRPr="00837948" w:rsidRDefault="00B2156A" w:rsidP="00521301">
            <w:pPr>
              <w:jc w:val="center"/>
              <w:rPr>
                <w:sz w:val="20"/>
                <w:szCs w:val="20"/>
              </w:rPr>
            </w:pPr>
            <w:r>
              <w:rPr>
                <w:sz w:val="20"/>
                <w:szCs w:val="20"/>
              </w:rPr>
              <w:t>500 MW</w:t>
            </w:r>
          </w:p>
        </w:tc>
        <w:tc>
          <w:tcPr>
            <w:tcW w:w="0" w:type="auto"/>
          </w:tcPr>
          <w:p w14:paraId="21A333CA" w14:textId="2E661B07" w:rsidR="007D76B9" w:rsidRPr="00837948" w:rsidRDefault="00D265A8" w:rsidP="00C72DCE">
            <w:pPr>
              <w:jc w:val="center"/>
              <w:rPr>
                <w:sz w:val="20"/>
                <w:szCs w:val="20"/>
              </w:rPr>
            </w:pPr>
            <w:r>
              <w:rPr>
                <w:sz w:val="20"/>
                <w:szCs w:val="20"/>
              </w:rPr>
              <w:t>12 h</w:t>
            </w:r>
          </w:p>
        </w:tc>
        <w:tc>
          <w:tcPr>
            <w:tcW w:w="2400" w:type="dxa"/>
          </w:tcPr>
          <w:p w14:paraId="0D069524" w14:textId="426BC7BD" w:rsidR="007D76B9" w:rsidRPr="00837948" w:rsidRDefault="00C72DCE" w:rsidP="00C72DCE">
            <w:pPr>
              <w:jc w:val="center"/>
              <w:rPr>
                <w:sz w:val="20"/>
                <w:szCs w:val="20"/>
              </w:rPr>
            </w:pPr>
            <w:r>
              <w:rPr>
                <w:sz w:val="20"/>
                <w:szCs w:val="20"/>
              </w:rPr>
              <w:t>0.9</w:t>
            </w:r>
          </w:p>
        </w:tc>
        <w:tc>
          <w:tcPr>
            <w:tcW w:w="1705" w:type="dxa"/>
          </w:tcPr>
          <w:p w14:paraId="509447DD" w14:textId="77777777" w:rsidR="007D76B9" w:rsidRPr="00837948" w:rsidRDefault="007D76B9" w:rsidP="00C72DCE">
            <w:pPr>
              <w:jc w:val="center"/>
              <w:rPr>
                <w:sz w:val="20"/>
                <w:szCs w:val="20"/>
              </w:rPr>
            </w:pPr>
          </w:p>
        </w:tc>
      </w:tr>
      <w:tr w:rsidR="00AF6D1E" w14:paraId="398DBC5E" w14:textId="77777777" w:rsidTr="003F3803">
        <w:tc>
          <w:tcPr>
            <w:tcW w:w="0" w:type="auto"/>
            <w:vAlign w:val="bottom"/>
          </w:tcPr>
          <w:p w14:paraId="062E947D" w14:textId="110312BC" w:rsidR="00C72DCE" w:rsidRPr="00837948" w:rsidRDefault="00C72DCE" w:rsidP="00C72DCE">
            <w:pPr>
              <w:rPr>
                <w:sz w:val="20"/>
                <w:szCs w:val="20"/>
              </w:rPr>
            </w:pPr>
            <w:proofErr w:type="spellStart"/>
            <w:r w:rsidRPr="00837948">
              <w:rPr>
                <w:color w:val="000000"/>
                <w:sz w:val="20"/>
                <w:szCs w:val="20"/>
              </w:rPr>
              <w:t>Riverside_East_Pumped_Storage</w:t>
            </w:r>
            <w:proofErr w:type="spellEnd"/>
          </w:p>
        </w:tc>
        <w:tc>
          <w:tcPr>
            <w:tcW w:w="0" w:type="auto"/>
          </w:tcPr>
          <w:p w14:paraId="4403221A" w14:textId="65586AE9" w:rsidR="00C72DCE" w:rsidRPr="00837948" w:rsidRDefault="00C72DCE" w:rsidP="00C72DCE">
            <w:pPr>
              <w:jc w:val="center"/>
              <w:rPr>
                <w:sz w:val="20"/>
                <w:szCs w:val="20"/>
              </w:rPr>
            </w:pPr>
            <w:r>
              <w:rPr>
                <w:sz w:val="20"/>
                <w:szCs w:val="20"/>
              </w:rPr>
              <w:t>1400 MW</w:t>
            </w:r>
          </w:p>
        </w:tc>
        <w:tc>
          <w:tcPr>
            <w:tcW w:w="0" w:type="auto"/>
          </w:tcPr>
          <w:p w14:paraId="47401D1B" w14:textId="694983AA" w:rsidR="00C72DCE" w:rsidRPr="00837948" w:rsidRDefault="00C72DCE" w:rsidP="00C72DCE">
            <w:pPr>
              <w:jc w:val="center"/>
              <w:rPr>
                <w:sz w:val="20"/>
                <w:szCs w:val="20"/>
              </w:rPr>
            </w:pPr>
            <w:r w:rsidRPr="008211B0">
              <w:rPr>
                <w:sz w:val="20"/>
                <w:szCs w:val="20"/>
              </w:rPr>
              <w:t>12 h</w:t>
            </w:r>
          </w:p>
        </w:tc>
        <w:tc>
          <w:tcPr>
            <w:tcW w:w="2400" w:type="dxa"/>
          </w:tcPr>
          <w:p w14:paraId="01A9709A" w14:textId="1A2D6B4E" w:rsidR="00C72DCE" w:rsidRPr="00837948" w:rsidRDefault="00C72DCE" w:rsidP="00C72DCE">
            <w:pPr>
              <w:jc w:val="center"/>
              <w:rPr>
                <w:sz w:val="20"/>
                <w:szCs w:val="20"/>
              </w:rPr>
            </w:pPr>
            <w:r w:rsidRPr="00973304">
              <w:rPr>
                <w:sz w:val="20"/>
                <w:szCs w:val="20"/>
              </w:rPr>
              <w:t>0.9</w:t>
            </w:r>
          </w:p>
        </w:tc>
        <w:tc>
          <w:tcPr>
            <w:tcW w:w="1705" w:type="dxa"/>
          </w:tcPr>
          <w:p w14:paraId="5C51649D" w14:textId="10168325" w:rsidR="00C72DCE" w:rsidRPr="00837948" w:rsidRDefault="00FF6B75" w:rsidP="00C72DCE">
            <w:pPr>
              <w:jc w:val="center"/>
              <w:rPr>
                <w:sz w:val="20"/>
                <w:szCs w:val="20"/>
              </w:rPr>
            </w:pPr>
            <w:r>
              <w:rPr>
                <w:sz w:val="20"/>
                <w:szCs w:val="20"/>
              </w:rPr>
              <w:t>Eagle Mountain</w:t>
            </w:r>
          </w:p>
        </w:tc>
      </w:tr>
      <w:tr w:rsidR="00AF6D1E" w14:paraId="3F38BE41" w14:textId="77777777" w:rsidTr="003F3803">
        <w:tc>
          <w:tcPr>
            <w:tcW w:w="0" w:type="auto"/>
            <w:vAlign w:val="bottom"/>
          </w:tcPr>
          <w:p w14:paraId="0D804595" w14:textId="3DF2665C" w:rsidR="00C72DCE" w:rsidRPr="00837948" w:rsidRDefault="00C72DCE" w:rsidP="00C72DCE">
            <w:pPr>
              <w:rPr>
                <w:sz w:val="20"/>
                <w:szCs w:val="20"/>
              </w:rPr>
            </w:pPr>
            <w:proofErr w:type="spellStart"/>
            <w:r w:rsidRPr="00837948">
              <w:rPr>
                <w:color w:val="000000"/>
                <w:sz w:val="20"/>
                <w:szCs w:val="20"/>
              </w:rPr>
              <w:t>Riverside_West_Pumped_Storage</w:t>
            </w:r>
            <w:proofErr w:type="spellEnd"/>
          </w:p>
        </w:tc>
        <w:tc>
          <w:tcPr>
            <w:tcW w:w="0" w:type="auto"/>
          </w:tcPr>
          <w:p w14:paraId="0CFA1A08" w14:textId="5FD44344" w:rsidR="00C72DCE" w:rsidRPr="00837948" w:rsidRDefault="00C72DCE" w:rsidP="00C72DCE">
            <w:pPr>
              <w:jc w:val="center"/>
              <w:rPr>
                <w:sz w:val="20"/>
                <w:szCs w:val="20"/>
              </w:rPr>
            </w:pPr>
            <w:r>
              <w:rPr>
                <w:sz w:val="20"/>
                <w:szCs w:val="20"/>
              </w:rPr>
              <w:t>500 MW</w:t>
            </w:r>
          </w:p>
        </w:tc>
        <w:tc>
          <w:tcPr>
            <w:tcW w:w="0" w:type="auto"/>
          </w:tcPr>
          <w:p w14:paraId="71C56185" w14:textId="444CF251" w:rsidR="00C72DCE" w:rsidRPr="00837948" w:rsidRDefault="00C72DCE" w:rsidP="00C72DCE">
            <w:pPr>
              <w:jc w:val="center"/>
              <w:rPr>
                <w:sz w:val="20"/>
                <w:szCs w:val="20"/>
              </w:rPr>
            </w:pPr>
            <w:r w:rsidRPr="008211B0">
              <w:rPr>
                <w:sz w:val="20"/>
                <w:szCs w:val="20"/>
              </w:rPr>
              <w:t>12 h</w:t>
            </w:r>
          </w:p>
        </w:tc>
        <w:tc>
          <w:tcPr>
            <w:tcW w:w="2400" w:type="dxa"/>
          </w:tcPr>
          <w:p w14:paraId="3C3B297F" w14:textId="5B7A44D5" w:rsidR="00C72DCE" w:rsidRPr="00837948" w:rsidRDefault="00C72DCE" w:rsidP="00C72DCE">
            <w:pPr>
              <w:jc w:val="center"/>
              <w:rPr>
                <w:sz w:val="20"/>
                <w:szCs w:val="20"/>
              </w:rPr>
            </w:pPr>
            <w:r w:rsidRPr="00973304">
              <w:rPr>
                <w:sz w:val="20"/>
                <w:szCs w:val="20"/>
              </w:rPr>
              <w:t>0.9</w:t>
            </w:r>
          </w:p>
        </w:tc>
        <w:tc>
          <w:tcPr>
            <w:tcW w:w="1705" w:type="dxa"/>
          </w:tcPr>
          <w:p w14:paraId="44B3C27B" w14:textId="77777777" w:rsidR="00C72DCE" w:rsidRPr="00837948" w:rsidRDefault="00C72DCE" w:rsidP="00C72DCE">
            <w:pPr>
              <w:jc w:val="center"/>
              <w:rPr>
                <w:sz w:val="20"/>
                <w:szCs w:val="20"/>
              </w:rPr>
            </w:pPr>
          </w:p>
        </w:tc>
      </w:tr>
      <w:tr w:rsidR="00AF6D1E" w14:paraId="666A1E87" w14:textId="77777777" w:rsidTr="003F3803">
        <w:tc>
          <w:tcPr>
            <w:tcW w:w="0" w:type="auto"/>
            <w:vAlign w:val="bottom"/>
          </w:tcPr>
          <w:p w14:paraId="7EE787B8" w14:textId="174DAA80" w:rsidR="00C72DCE" w:rsidRPr="00837948" w:rsidRDefault="00C72DCE" w:rsidP="00C72DCE">
            <w:pPr>
              <w:rPr>
                <w:sz w:val="20"/>
                <w:szCs w:val="20"/>
              </w:rPr>
            </w:pPr>
            <w:proofErr w:type="spellStart"/>
            <w:r w:rsidRPr="00837948">
              <w:rPr>
                <w:color w:val="000000"/>
                <w:sz w:val="20"/>
                <w:szCs w:val="20"/>
              </w:rPr>
              <w:t>San_Diego_Pumped_Storage</w:t>
            </w:r>
            <w:proofErr w:type="spellEnd"/>
          </w:p>
        </w:tc>
        <w:tc>
          <w:tcPr>
            <w:tcW w:w="0" w:type="auto"/>
          </w:tcPr>
          <w:p w14:paraId="134EA252" w14:textId="1C4502B9" w:rsidR="00C72DCE" w:rsidRPr="00837948" w:rsidRDefault="00C72DCE" w:rsidP="00C72DCE">
            <w:pPr>
              <w:jc w:val="center"/>
              <w:rPr>
                <w:sz w:val="20"/>
                <w:szCs w:val="20"/>
              </w:rPr>
            </w:pPr>
            <w:r>
              <w:rPr>
                <w:sz w:val="20"/>
                <w:szCs w:val="20"/>
              </w:rPr>
              <w:t>500 MW</w:t>
            </w:r>
          </w:p>
        </w:tc>
        <w:tc>
          <w:tcPr>
            <w:tcW w:w="0" w:type="auto"/>
          </w:tcPr>
          <w:p w14:paraId="4AB5DCA9" w14:textId="56F8D3EF" w:rsidR="00C72DCE" w:rsidRPr="00837948" w:rsidRDefault="00C72DCE" w:rsidP="00C72DCE">
            <w:pPr>
              <w:jc w:val="center"/>
              <w:rPr>
                <w:sz w:val="20"/>
                <w:szCs w:val="20"/>
              </w:rPr>
            </w:pPr>
            <w:r w:rsidRPr="008211B0">
              <w:rPr>
                <w:sz w:val="20"/>
                <w:szCs w:val="20"/>
              </w:rPr>
              <w:t>12 h</w:t>
            </w:r>
          </w:p>
        </w:tc>
        <w:tc>
          <w:tcPr>
            <w:tcW w:w="2400" w:type="dxa"/>
          </w:tcPr>
          <w:p w14:paraId="3DDF1410" w14:textId="7CAF93BD" w:rsidR="00C72DCE" w:rsidRPr="00837948" w:rsidRDefault="00C72DCE" w:rsidP="00C72DCE">
            <w:pPr>
              <w:jc w:val="center"/>
              <w:rPr>
                <w:sz w:val="20"/>
                <w:szCs w:val="20"/>
              </w:rPr>
            </w:pPr>
            <w:r w:rsidRPr="00973304">
              <w:rPr>
                <w:sz w:val="20"/>
                <w:szCs w:val="20"/>
              </w:rPr>
              <w:t>0.9</w:t>
            </w:r>
          </w:p>
        </w:tc>
        <w:tc>
          <w:tcPr>
            <w:tcW w:w="1705" w:type="dxa"/>
          </w:tcPr>
          <w:p w14:paraId="32118D65" w14:textId="0130C49E" w:rsidR="00C72DCE" w:rsidRPr="00837948" w:rsidRDefault="00AC3CAD" w:rsidP="00C72DCE">
            <w:pPr>
              <w:jc w:val="center"/>
              <w:rPr>
                <w:sz w:val="20"/>
                <w:szCs w:val="20"/>
              </w:rPr>
            </w:pPr>
            <w:r>
              <w:rPr>
                <w:sz w:val="20"/>
                <w:szCs w:val="20"/>
              </w:rPr>
              <w:t>San Vicente</w:t>
            </w:r>
          </w:p>
        </w:tc>
      </w:tr>
    </w:tbl>
    <w:p w14:paraId="6B405052" w14:textId="36468AF5" w:rsidR="00C72B53" w:rsidRDefault="009567FC" w:rsidP="00376ED1">
      <w:pPr>
        <w:rPr>
          <w:sz w:val="22"/>
          <w:szCs w:val="22"/>
        </w:rPr>
      </w:pPr>
      <w:r>
        <w:rPr>
          <w:sz w:val="22"/>
          <w:szCs w:val="22"/>
        </w:rPr>
        <w:t xml:space="preserve"> </w:t>
      </w:r>
    </w:p>
    <w:p w14:paraId="438087A0" w14:textId="3EAD3677" w:rsidR="00A1268E" w:rsidRDefault="00755717" w:rsidP="00376ED1">
      <w:pPr>
        <w:rPr>
          <w:sz w:val="22"/>
          <w:szCs w:val="22"/>
        </w:rPr>
      </w:pPr>
      <w:r>
        <w:rPr>
          <w:sz w:val="22"/>
          <w:szCs w:val="22"/>
        </w:rPr>
        <w:t xml:space="preserve">The PSP does not include the projects in Idaho, </w:t>
      </w:r>
      <w:r w:rsidR="00D04683">
        <w:rPr>
          <w:sz w:val="22"/>
          <w:szCs w:val="22"/>
        </w:rPr>
        <w:t>Oregon,</w:t>
      </w:r>
      <w:r>
        <w:rPr>
          <w:sz w:val="22"/>
          <w:szCs w:val="22"/>
        </w:rPr>
        <w:t xml:space="preserve"> and Washington. These may end up being constrained by the transmission lines.</w:t>
      </w:r>
      <w:r w:rsidR="00D04683">
        <w:rPr>
          <w:sz w:val="22"/>
          <w:szCs w:val="22"/>
        </w:rPr>
        <w:t xml:space="preserve"> </w:t>
      </w:r>
      <w:r w:rsidR="005A475C">
        <w:rPr>
          <w:sz w:val="22"/>
          <w:szCs w:val="22"/>
        </w:rPr>
        <w:t>The PSP includes two 500 MW candidate resources</w:t>
      </w:r>
      <w:r w:rsidR="00137E05">
        <w:rPr>
          <w:sz w:val="22"/>
          <w:szCs w:val="22"/>
        </w:rPr>
        <w:t xml:space="preserve"> that were not included in </w:t>
      </w:r>
      <w:r w:rsidR="00721C84">
        <w:rPr>
          <w:sz w:val="22"/>
          <w:szCs w:val="22"/>
        </w:rPr>
        <w:t xml:space="preserve">the list we compiled. This list was presented </w:t>
      </w:r>
      <w:proofErr w:type="gramStart"/>
      <w:r w:rsidR="00721C84">
        <w:rPr>
          <w:sz w:val="22"/>
          <w:szCs w:val="22"/>
        </w:rPr>
        <w:t>before, but</w:t>
      </w:r>
      <w:proofErr w:type="gramEnd"/>
      <w:r w:rsidR="00721C84">
        <w:rPr>
          <w:sz w:val="22"/>
          <w:szCs w:val="22"/>
        </w:rPr>
        <w:t xml:space="preserve"> is repeated in Table 3.4 for convenient reference.</w:t>
      </w:r>
    </w:p>
    <w:p w14:paraId="0BBE784D" w14:textId="77777777" w:rsidR="00A1268E" w:rsidRDefault="00A1268E" w:rsidP="00376ED1">
      <w:pPr>
        <w:rPr>
          <w:sz w:val="22"/>
          <w:szCs w:val="22"/>
        </w:rPr>
      </w:pPr>
    </w:p>
    <w:p w14:paraId="7CED65B2" w14:textId="4E4A0CEC" w:rsidR="00C72B53" w:rsidRDefault="001F2D0A" w:rsidP="001F2D0A">
      <w:pPr>
        <w:pStyle w:val="Caption"/>
      </w:pPr>
      <w:bookmarkStart w:id="24" w:name="_Toc86783581"/>
      <w:bookmarkStart w:id="25" w:name="_Toc95084011"/>
      <w:r>
        <w:t xml:space="preserve">Table 3. </w:t>
      </w:r>
      <w:fldSimple w:instr=" SEQ Table_3. \* ARABIC ">
        <w:r w:rsidR="008225F1">
          <w:rPr>
            <w:noProof/>
          </w:rPr>
          <w:t>4</w:t>
        </w:r>
      </w:fldSimple>
      <w:r>
        <w:t xml:space="preserve"> </w:t>
      </w:r>
      <w:r w:rsidR="00C72B53">
        <w:t>Proposed pumped hydropower storage projects in or near California</w:t>
      </w:r>
      <w:bookmarkEnd w:id="24"/>
      <w:bookmarkEnd w:id="25"/>
    </w:p>
    <w:tbl>
      <w:tblPr>
        <w:tblStyle w:val="TableGrid"/>
        <w:tblW w:w="9350" w:type="dxa"/>
        <w:tblLook w:val="04A0" w:firstRow="1" w:lastRow="0" w:firstColumn="1" w:lastColumn="0" w:noHBand="0" w:noVBand="1"/>
      </w:tblPr>
      <w:tblGrid>
        <w:gridCol w:w="2007"/>
        <w:gridCol w:w="1699"/>
        <w:gridCol w:w="1993"/>
        <w:gridCol w:w="1136"/>
        <w:gridCol w:w="1057"/>
        <w:gridCol w:w="1458"/>
      </w:tblGrid>
      <w:tr w:rsidR="00C72B53" w14:paraId="3705B478" w14:textId="77777777" w:rsidTr="002E4EBE">
        <w:tc>
          <w:tcPr>
            <w:tcW w:w="2038" w:type="dxa"/>
            <w:vAlign w:val="center"/>
          </w:tcPr>
          <w:p w14:paraId="3A634DAF" w14:textId="77777777" w:rsidR="00C72B53" w:rsidRPr="00193945" w:rsidRDefault="00C72B53" w:rsidP="002E4EBE">
            <w:pPr>
              <w:jc w:val="center"/>
              <w:rPr>
                <w:b/>
              </w:rPr>
            </w:pPr>
            <w:r w:rsidRPr="00193945">
              <w:rPr>
                <w:b/>
              </w:rPr>
              <w:t>Project name</w:t>
            </w:r>
          </w:p>
        </w:tc>
        <w:tc>
          <w:tcPr>
            <w:tcW w:w="1701" w:type="dxa"/>
            <w:vAlign w:val="center"/>
          </w:tcPr>
          <w:p w14:paraId="0EA7FB55" w14:textId="77777777" w:rsidR="00C72B53" w:rsidRPr="00193945" w:rsidRDefault="00C72B53" w:rsidP="002E4EBE">
            <w:pPr>
              <w:jc w:val="center"/>
              <w:rPr>
                <w:b/>
              </w:rPr>
            </w:pPr>
            <w:r w:rsidRPr="00193945">
              <w:rPr>
                <w:b/>
              </w:rPr>
              <w:t>Company</w:t>
            </w:r>
          </w:p>
        </w:tc>
        <w:tc>
          <w:tcPr>
            <w:tcW w:w="2016" w:type="dxa"/>
            <w:vAlign w:val="center"/>
          </w:tcPr>
          <w:p w14:paraId="5D61ADAA" w14:textId="77777777" w:rsidR="00C72B53" w:rsidRPr="00193945" w:rsidRDefault="00C72B53" w:rsidP="002E4EBE">
            <w:pPr>
              <w:jc w:val="center"/>
              <w:rPr>
                <w:b/>
              </w:rPr>
            </w:pPr>
            <w:r w:rsidRPr="00193945">
              <w:rPr>
                <w:b/>
              </w:rPr>
              <w:t>Location</w:t>
            </w:r>
            <w:r>
              <w:rPr>
                <w:b/>
              </w:rPr>
              <w:t xml:space="preserve"> &amp; RESOLVE label</w:t>
            </w:r>
          </w:p>
        </w:tc>
        <w:tc>
          <w:tcPr>
            <w:tcW w:w="1100" w:type="dxa"/>
            <w:vAlign w:val="center"/>
          </w:tcPr>
          <w:p w14:paraId="07503F08" w14:textId="77777777" w:rsidR="00C72B53" w:rsidRPr="00193945" w:rsidRDefault="00C72B53" w:rsidP="002E4EBE">
            <w:pPr>
              <w:jc w:val="center"/>
              <w:rPr>
                <w:b/>
              </w:rPr>
            </w:pPr>
            <w:r w:rsidRPr="00193945">
              <w:rPr>
                <w:b/>
              </w:rPr>
              <w:t>Capacity (MW)</w:t>
            </w:r>
          </w:p>
        </w:tc>
        <w:tc>
          <w:tcPr>
            <w:tcW w:w="1020" w:type="dxa"/>
            <w:vAlign w:val="center"/>
          </w:tcPr>
          <w:p w14:paraId="2C8EDB71" w14:textId="77777777" w:rsidR="00C72B53" w:rsidRPr="00193945" w:rsidRDefault="00C72B53" w:rsidP="002E4EBE">
            <w:pPr>
              <w:jc w:val="center"/>
              <w:rPr>
                <w:b/>
              </w:rPr>
            </w:pPr>
            <w:r w:rsidRPr="00193945">
              <w:rPr>
                <w:b/>
              </w:rPr>
              <w:t>Planned start</w:t>
            </w:r>
          </w:p>
        </w:tc>
        <w:tc>
          <w:tcPr>
            <w:tcW w:w="1475" w:type="dxa"/>
            <w:vAlign w:val="center"/>
          </w:tcPr>
          <w:p w14:paraId="7F85471A" w14:textId="77777777" w:rsidR="00C72B53" w:rsidRPr="00193945" w:rsidRDefault="00C72B53" w:rsidP="002E4EBE">
            <w:pPr>
              <w:jc w:val="center"/>
              <w:rPr>
                <w:b/>
              </w:rPr>
            </w:pPr>
            <w:r w:rsidRPr="00193945">
              <w:rPr>
                <w:b/>
              </w:rPr>
              <w:t>Notes</w:t>
            </w:r>
          </w:p>
        </w:tc>
      </w:tr>
      <w:tr w:rsidR="00C72B53" w14:paraId="7F758725" w14:textId="77777777" w:rsidTr="002E4EBE">
        <w:tc>
          <w:tcPr>
            <w:tcW w:w="2038" w:type="dxa"/>
            <w:vAlign w:val="center"/>
          </w:tcPr>
          <w:p w14:paraId="70E93B87" w14:textId="77777777" w:rsidR="00C72B53" w:rsidRPr="00717EFF" w:rsidRDefault="00C72B53" w:rsidP="002E4EBE">
            <w:pPr>
              <w:jc w:val="center"/>
              <w:rPr>
                <w:sz w:val="20"/>
                <w:szCs w:val="20"/>
              </w:rPr>
            </w:pPr>
            <w:r w:rsidRPr="00717EFF">
              <w:rPr>
                <w:sz w:val="20"/>
                <w:szCs w:val="20"/>
              </w:rPr>
              <w:t>Cat Creek Energy and Water Storage</w:t>
            </w:r>
          </w:p>
        </w:tc>
        <w:tc>
          <w:tcPr>
            <w:tcW w:w="1701" w:type="dxa"/>
            <w:vAlign w:val="center"/>
          </w:tcPr>
          <w:p w14:paraId="3E9DA560" w14:textId="77777777" w:rsidR="00C72B53" w:rsidRPr="00717EFF" w:rsidRDefault="00C72B53" w:rsidP="002E4EBE">
            <w:pPr>
              <w:jc w:val="center"/>
              <w:rPr>
                <w:sz w:val="20"/>
                <w:szCs w:val="20"/>
              </w:rPr>
            </w:pPr>
            <w:r w:rsidRPr="00717EFF">
              <w:rPr>
                <w:sz w:val="20"/>
                <w:szCs w:val="20"/>
              </w:rPr>
              <w:t>Cat Creek Energy</w:t>
            </w:r>
          </w:p>
        </w:tc>
        <w:tc>
          <w:tcPr>
            <w:tcW w:w="2016" w:type="dxa"/>
            <w:vAlign w:val="center"/>
          </w:tcPr>
          <w:p w14:paraId="40DE2D1D" w14:textId="77777777" w:rsidR="00C72B53" w:rsidRPr="00717EFF" w:rsidRDefault="00C72B53" w:rsidP="002E4EBE">
            <w:pPr>
              <w:jc w:val="center"/>
              <w:rPr>
                <w:sz w:val="20"/>
                <w:szCs w:val="20"/>
              </w:rPr>
            </w:pPr>
            <w:r w:rsidRPr="00717EFF">
              <w:rPr>
                <w:sz w:val="20"/>
                <w:szCs w:val="20"/>
              </w:rPr>
              <w:t>Idaho</w:t>
            </w:r>
          </w:p>
        </w:tc>
        <w:tc>
          <w:tcPr>
            <w:tcW w:w="1100" w:type="dxa"/>
            <w:vAlign w:val="center"/>
          </w:tcPr>
          <w:p w14:paraId="26759830" w14:textId="77777777" w:rsidR="00C72B53" w:rsidRPr="00717EFF" w:rsidRDefault="00C72B53" w:rsidP="002E4EBE">
            <w:pPr>
              <w:jc w:val="center"/>
              <w:rPr>
                <w:sz w:val="20"/>
                <w:szCs w:val="20"/>
              </w:rPr>
            </w:pPr>
            <w:r w:rsidRPr="00717EFF">
              <w:rPr>
                <w:sz w:val="20"/>
                <w:szCs w:val="20"/>
              </w:rPr>
              <w:t>720</w:t>
            </w:r>
          </w:p>
        </w:tc>
        <w:tc>
          <w:tcPr>
            <w:tcW w:w="1020" w:type="dxa"/>
            <w:vAlign w:val="center"/>
          </w:tcPr>
          <w:p w14:paraId="085C3D70" w14:textId="77777777" w:rsidR="00C72B53" w:rsidRPr="00717EFF" w:rsidRDefault="00C72B53" w:rsidP="002E4EBE">
            <w:pPr>
              <w:jc w:val="center"/>
              <w:rPr>
                <w:sz w:val="20"/>
                <w:szCs w:val="20"/>
              </w:rPr>
            </w:pPr>
            <w:r>
              <w:rPr>
                <w:sz w:val="20"/>
                <w:szCs w:val="20"/>
              </w:rPr>
              <w:t>2027</w:t>
            </w:r>
          </w:p>
        </w:tc>
        <w:tc>
          <w:tcPr>
            <w:tcW w:w="1475" w:type="dxa"/>
            <w:vAlign w:val="center"/>
          </w:tcPr>
          <w:p w14:paraId="55AD968D" w14:textId="77777777" w:rsidR="00C72B53" w:rsidRPr="00717EFF" w:rsidRDefault="00C72B53" w:rsidP="002E4EBE">
            <w:pPr>
              <w:jc w:val="center"/>
              <w:rPr>
                <w:sz w:val="20"/>
                <w:szCs w:val="20"/>
              </w:rPr>
            </w:pPr>
            <w:r w:rsidRPr="00717EFF">
              <w:rPr>
                <w:sz w:val="20"/>
                <w:szCs w:val="20"/>
              </w:rPr>
              <w:t>110 MW wind; 150 MW solar</w:t>
            </w:r>
          </w:p>
        </w:tc>
      </w:tr>
      <w:tr w:rsidR="00C72B53" w14:paraId="573E8F13" w14:textId="77777777" w:rsidTr="002E4EBE">
        <w:tc>
          <w:tcPr>
            <w:tcW w:w="2038" w:type="dxa"/>
            <w:vAlign w:val="center"/>
          </w:tcPr>
          <w:p w14:paraId="5ACE942B" w14:textId="77777777" w:rsidR="00C72B53" w:rsidRPr="00717EFF" w:rsidRDefault="00C72B53" w:rsidP="002E4EBE">
            <w:pPr>
              <w:jc w:val="center"/>
              <w:rPr>
                <w:sz w:val="20"/>
                <w:szCs w:val="20"/>
              </w:rPr>
            </w:pPr>
            <w:r w:rsidRPr="00717EFF">
              <w:rPr>
                <w:sz w:val="20"/>
                <w:szCs w:val="20"/>
              </w:rPr>
              <w:t>Eagle Mountain</w:t>
            </w:r>
          </w:p>
        </w:tc>
        <w:tc>
          <w:tcPr>
            <w:tcW w:w="1701" w:type="dxa"/>
            <w:vAlign w:val="center"/>
          </w:tcPr>
          <w:p w14:paraId="42172E08" w14:textId="77777777" w:rsidR="00C72B53" w:rsidRPr="00717EFF" w:rsidRDefault="00C72B53" w:rsidP="002E4EBE">
            <w:pPr>
              <w:jc w:val="center"/>
              <w:rPr>
                <w:sz w:val="20"/>
                <w:szCs w:val="20"/>
              </w:rPr>
            </w:pPr>
            <w:r w:rsidRPr="00717EFF">
              <w:rPr>
                <w:sz w:val="20"/>
                <w:szCs w:val="20"/>
              </w:rPr>
              <w:t>Eagle Crest Energy</w:t>
            </w:r>
          </w:p>
        </w:tc>
        <w:tc>
          <w:tcPr>
            <w:tcW w:w="2016" w:type="dxa"/>
            <w:vAlign w:val="center"/>
          </w:tcPr>
          <w:p w14:paraId="0E4DBEC7" w14:textId="77777777" w:rsidR="00C72B53" w:rsidRPr="00717EFF" w:rsidRDefault="00C72B53" w:rsidP="002E4EBE">
            <w:pPr>
              <w:jc w:val="center"/>
              <w:rPr>
                <w:sz w:val="20"/>
                <w:szCs w:val="20"/>
              </w:rPr>
            </w:pPr>
            <w:r w:rsidRPr="00717EFF">
              <w:rPr>
                <w:sz w:val="20"/>
                <w:szCs w:val="20"/>
              </w:rPr>
              <w:t>Desert Center (Southern California)</w:t>
            </w:r>
          </w:p>
        </w:tc>
        <w:tc>
          <w:tcPr>
            <w:tcW w:w="1100" w:type="dxa"/>
            <w:vAlign w:val="center"/>
          </w:tcPr>
          <w:p w14:paraId="579C91E9" w14:textId="77777777" w:rsidR="00C72B53" w:rsidRPr="00717EFF" w:rsidRDefault="00C72B53" w:rsidP="002E4EBE">
            <w:pPr>
              <w:jc w:val="center"/>
              <w:rPr>
                <w:sz w:val="20"/>
                <w:szCs w:val="20"/>
              </w:rPr>
            </w:pPr>
            <w:r w:rsidRPr="00717EFF">
              <w:rPr>
                <w:sz w:val="20"/>
                <w:szCs w:val="20"/>
              </w:rPr>
              <w:t>1300</w:t>
            </w:r>
          </w:p>
        </w:tc>
        <w:tc>
          <w:tcPr>
            <w:tcW w:w="1020" w:type="dxa"/>
            <w:vAlign w:val="center"/>
          </w:tcPr>
          <w:p w14:paraId="2C968BA3" w14:textId="77777777" w:rsidR="00C72B53" w:rsidRPr="00717EFF" w:rsidRDefault="00C72B53" w:rsidP="002E4EBE">
            <w:pPr>
              <w:jc w:val="center"/>
              <w:rPr>
                <w:sz w:val="20"/>
                <w:szCs w:val="20"/>
              </w:rPr>
            </w:pPr>
            <w:r>
              <w:rPr>
                <w:sz w:val="20"/>
                <w:szCs w:val="20"/>
              </w:rPr>
              <w:t>2028</w:t>
            </w:r>
          </w:p>
        </w:tc>
        <w:tc>
          <w:tcPr>
            <w:tcW w:w="1475" w:type="dxa"/>
            <w:vAlign w:val="center"/>
          </w:tcPr>
          <w:p w14:paraId="2677A696" w14:textId="77777777" w:rsidR="00C72B53" w:rsidRPr="00717EFF" w:rsidRDefault="00C72B53" w:rsidP="002E4EBE">
            <w:pPr>
              <w:jc w:val="center"/>
              <w:rPr>
                <w:sz w:val="20"/>
                <w:szCs w:val="20"/>
              </w:rPr>
            </w:pPr>
            <w:r w:rsidRPr="00717EFF">
              <w:rPr>
                <w:sz w:val="20"/>
                <w:szCs w:val="20"/>
              </w:rPr>
              <w:t>Closed loop</w:t>
            </w:r>
          </w:p>
        </w:tc>
      </w:tr>
      <w:tr w:rsidR="00C72B53" w14:paraId="1F7BF3ED" w14:textId="77777777" w:rsidTr="002E4EBE">
        <w:tc>
          <w:tcPr>
            <w:tcW w:w="2038" w:type="dxa"/>
            <w:vAlign w:val="center"/>
          </w:tcPr>
          <w:p w14:paraId="1603A9CA" w14:textId="77777777" w:rsidR="00C72B53" w:rsidRPr="00717EFF" w:rsidRDefault="00C72B53" w:rsidP="002E4EBE">
            <w:pPr>
              <w:jc w:val="center"/>
              <w:rPr>
                <w:sz w:val="20"/>
                <w:szCs w:val="20"/>
              </w:rPr>
            </w:pPr>
            <w:r w:rsidRPr="00717EFF">
              <w:rPr>
                <w:sz w:val="20"/>
                <w:szCs w:val="20"/>
              </w:rPr>
              <w:t>Mokelumne Water Battery</w:t>
            </w:r>
          </w:p>
        </w:tc>
        <w:tc>
          <w:tcPr>
            <w:tcW w:w="1701" w:type="dxa"/>
            <w:vAlign w:val="center"/>
          </w:tcPr>
          <w:p w14:paraId="259574B7" w14:textId="77777777" w:rsidR="00C72B53" w:rsidRPr="00717EFF" w:rsidRDefault="00C72B53" w:rsidP="002E4EBE">
            <w:pPr>
              <w:jc w:val="center"/>
              <w:rPr>
                <w:sz w:val="20"/>
                <w:szCs w:val="20"/>
              </w:rPr>
            </w:pPr>
            <w:proofErr w:type="spellStart"/>
            <w:r w:rsidRPr="00717EFF">
              <w:rPr>
                <w:sz w:val="20"/>
                <w:szCs w:val="20"/>
              </w:rPr>
              <w:t>GreenGenStorage</w:t>
            </w:r>
            <w:proofErr w:type="spellEnd"/>
          </w:p>
        </w:tc>
        <w:tc>
          <w:tcPr>
            <w:tcW w:w="2016" w:type="dxa"/>
            <w:vAlign w:val="center"/>
          </w:tcPr>
          <w:p w14:paraId="71AB4B26" w14:textId="77777777" w:rsidR="00C72B53" w:rsidRPr="00717EFF" w:rsidRDefault="00C72B53" w:rsidP="002E4EBE">
            <w:pPr>
              <w:jc w:val="center"/>
              <w:rPr>
                <w:sz w:val="20"/>
                <w:szCs w:val="20"/>
              </w:rPr>
            </w:pPr>
            <w:r>
              <w:rPr>
                <w:sz w:val="20"/>
                <w:szCs w:val="20"/>
              </w:rPr>
              <w:t>Amador</w:t>
            </w:r>
            <w:r w:rsidRPr="00717EFF">
              <w:rPr>
                <w:sz w:val="20"/>
                <w:szCs w:val="20"/>
              </w:rPr>
              <w:t xml:space="preserve"> County (</w:t>
            </w:r>
            <w:r>
              <w:rPr>
                <w:sz w:val="20"/>
                <w:szCs w:val="20"/>
              </w:rPr>
              <w:t>Northern</w:t>
            </w:r>
            <w:r w:rsidRPr="00717EFF">
              <w:rPr>
                <w:sz w:val="20"/>
                <w:szCs w:val="20"/>
              </w:rPr>
              <w:t xml:space="preserve"> California)</w:t>
            </w:r>
          </w:p>
        </w:tc>
        <w:tc>
          <w:tcPr>
            <w:tcW w:w="1100" w:type="dxa"/>
            <w:vAlign w:val="center"/>
          </w:tcPr>
          <w:p w14:paraId="536ED342" w14:textId="77777777" w:rsidR="00C72B53" w:rsidRPr="00717EFF" w:rsidRDefault="00C72B53" w:rsidP="002E4EBE">
            <w:pPr>
              <w:jc w:val="center"/>
              <w:rPr>
                <w:sz w:val="20"/>
                <w:szCs w:val="20"/>
              </w:rPr>
            </w:pPr>
            <w:r w:rsidRPr="00717EFF">
              <w:rPr>
                <w:sz w:val="20"/>
                <w:szCs w:val="20"/>
              </w:rPr>
              <w:t>250-800</w:t>
            </w:r>
          </w:p>
        </w:tc>
        <w:tc>
          <w:tcPr>
            <w:tcW w:w="1020" w:type="dxa"/>
            <w:vAlign w:val="center"/>
          </w:tcPr>
          <w:p w14:paraId="5DAB7EE4" w14:textId="77777777" w:rsidR="00C72B53" w:rsidRPr="00717EFF" w:rsidRDefault="00C72B53" w:rsidP="002E4EBE">
            <w:pPr>
              <w:jc w:val="center"/>
              <w:rPr>
                <w:sz w:val="20"/>
                <w:szCs w:val="20"/>
              </w:rPr>
            </w:pPr>
            <w:r w:rsidRPr="00717EFF">
              <w:rPr>
                <w:sz w:val="20"/>
                <w:szCs w:val="20"/>
              </w:rPr>
              <w:t>202</w:t>
            </w:r>
            <w:r>
              <w:rPr>
                <w:sz w:val="20"/>
                <w:szCs w:val="20"/>
              </w:rPr>
              <w:t>8</w:t>
            </w:r>
          </w:p>
        </w:tc>
        <w:tc>
          <w:tcPr>
            <w:tcW w:w="1475" w:type="dxa"/>
            <w:vAlign w:val="center"/>
          </w:tcPr>
          <w:p w14:paraId="172FCA98" w14:textId="77777777" w:rsidR="00C72B53" w:rsidRPr="00717EFF" w:rsidRDefault="00C72B53" w:rsidP="002E4EBE">
            <w:pPr>
              <w:jc w:val="center"/>
              <w:rPr>
                <w:sz w:val="20"/>
                <w:szCs w:val="20"/>
              </w:rPr>
            </w:pPr>
            <w:r>
              <w:rPr>
                <w:sz w:val="20"/>
                <w:szCs w:val="20"/>
              </w:rPr>
              <w:t>Uses existing reservoirs</w:t>
            </w:r>
          </w:p>
        </w:tc>
      </w:tr>
      <w:tr w:rsidR="00C72B53" w14:paraId="4B5D4752" w14:textId="77777777" w:rsidTr="002E4EBE">
        <w:tc>
          <w:tcPr>
            <w:tcW w:w="2038" w:type="dxa"/>
            <w:vAlign w:val="center"/>
          </w:tcPr>
          <w:p w14:paraId="7149823E" w14:textId="77777777" w:rsidR="00C72B53" w:rsidRPr="00717EFF" w:rsidRDefault="00C72B53" w:rsidP="002E4EBE">
            <w:pPr>
              <w:jc w:val="center"/>
              <w:rPr>
                <w:sz w:val="20"/>
                <w:szCs w:val="20"/>
              </w:rPr>
            </w:pPr>
            <w:r w:rsidRPr="00717EFF">
              <w:rPr>
                <w:sz w:val="20"/>
                <w:szCs w:val="20"/>
              </w:rPr>
              <w:t>Swan Lake</w:t>
            </w:r>
          </w:p>
        </w:tc>
        <w:tc>
          <w:tcPr>
            <w:tcW w:w="1701" w:type="dxa"/>
            <w:vAlign w:val="center"/>
          </w:tcPr>
          <w:p w14:paraId="2C1678BD" w14:textId="77777777" w:rsidR="00C72B53" w:rsidRPr="00717EFF" w:rsidRDefault="00C72B53" w:rsidP="002E4EBE">
            <w:pPr>
              <w:jc w:val="center"/>
              <w:rPr>
                <w:sz w:val="20"/>
                <w:szCs w:val="20"/>
              </w:rPr>
            </w:pPr>
            <w:r w:rsidRPr="00717EFF">
              <w:rPr>
                <w:sz w:val="20"/>
                <w:szCs w:val="20"/>
              </w:rPr>
              <w:t>Rye Development</w:t>
            </w:r>
          </w:p>
        </w:tc>
        <w:tc>
          <w:tcPr>
            <w:tcW w:w="2016" w:type="dxa"/>
            <w:vAlign w:val="center"/>
          </w:tcPr>
          <w:p w14:paraId="7522BA02" w14:textId="77777777" w:rsidR="00C72B53" w:rsidRPr="00717EFF" w:rsidRDefault="00C72B53" w:rsidP="002E4EBE">
            <w:pPr>
              <w:jc w:val="center"/>
              <w:rPr>
                <w:sz w:val="20"/>
                <w:szCs w:val="20"/>
              </w:rPr>
            </w:pPr>
            <w:r w:rsidRPr="00717EFF">
              <w:rPr>
                <w:sz w:val="20"/>
                <w:szCs w:val="20"/>
              </w:rPr>
              <w:t>Oregon</w:t>
            </w:r>
          </w:p>
        </w:tc>
        <w:tc>
          <w:tcPr>
            <w:tcW w:w="1100" w:type="dxa"/>
            <w:vAlign w:val="center"/>
          </w:tcPr>
          <w:p w14:paraId="5046C647" w14:textId="77777777" w:rsidR="00C72B53" w:rsidRPr="00717EFF" w:rsidRDefault="00C72B53" w:rsidP="002E4EBE">
            <w:pPr>
              <w:jc w:val="center"/>
              <w:rPr>
                <w:sz w:val="20"/>
                <w:szCs w:val="20"/>
              </w:rPr>
            </w:pPr>
            <w:r w:rsidRPr="00717EFF">
              <w:rPr>
                <w:sz w:val="20"/>
                <w:szCs w:val="20"/>
              </w:rPr>
              <w:t>393</w:t>
            </w:r>
          </w:p>
        </w:tc>
        <w:tc>
          <w:tcPr>
            <w:tcW w:w="1020" w:type="dxa"/>
            <w:vAlign w:val="center"/>
          </w:tcPr>
          <w:p w14:paraId="46316CD5" w14:textId="77777777" w:rsidR="00C72B53" w:rsidRPr="00717EFF" w:rsidRDefault="00C72B53" w:rsidP="002E4EBE">
            <w:pPr>
              <w:jc w:val="center"/>
              <w:rPr>
                <w:sz w:val="20"/>
                <w:szCs w:val="20"/>
              </w:rPr>
            </w:pPr>
            <w:r w:rsidRPr="00717EFF">
              <w:rPr>
                <w:sz w:val="20"/>
                <w:szCs w:val="20"/>
              </w:rPr>
              <w:t>2026</w:t>
            </w:r>
          </w:p>
        </w:tc>
        <w:tc>
          <w:tcPr>
            <w:tcW w:w="1475" w:type="dxa"/>
            <w:vAlign w:val="center"/>
          </w:tcPr>
          <w:p w14:paraId="7128F574" w14:textId="77777777" w:rsidR="00C72B53" w:rsidRPr="00717EFF" w:rsidRDefault="00C72B53" w:rsidP="002E4EBE">
            <w:pPr>
              <w:jc w:val="center"/>
              <w:rPr>
                <w:sz w:val="20"/>
                <w:szCs w:val="20"/>
              </w:rPr>
            </w:pPr>
            <w:r w:rsidRPr="00717EFF">
              <w:rPr>
                <w:sz w:val="20"/>
                <w:szCs w:val="20"/>
              </w:rPr>
              <w:t>Closed loop</w:t>
            </w:r>
          </w:p>
        </w:tc>
      </w:tr>
      <w:tr w:rsidR="00C72B53" w14:paraId="706F9A89" w14:textId="77777777" w:rsidTr="002E4EBE">
        <w:tc>
          <w:tcPr>
            <w:tcW w:w="2038" w:type="dxa"/>
            <w:vAlign w:val="center"/>
          </w:tcPr>
          <w:p w14:paraId="5485E915" w14:textId="77777777" w:rsidR="00C72B53" w:rsidRPr="00717EFF" w:rsidRDefault="00C72B53" w:rsidP="002E4EBE">
            <w:pPr>
              <w:jc w:val="center"/>
              <w:rPr>
                <w:sz w:val="20"/>
                <w:szCs w:val="20"/>
              </w:rPr>
            </w:pPr>
            <w:r w:rsidRPr="00717EFF">
              <w:rPr>
                <w:sz w:val="20"/>
                <w:szCs w:val="20"/>
              </w:rPr>
              <w:t>Goldendale</w:t>
            </w:r>
          </w:p>
        </w:tc>
        <w:tc>
          <w:tcPr>
            <w:tcW w:w="1701" w:type="dxa"/>
            <w:vAlign w:val="center"/>
          </w:tcPr>
          <w:p w14:paraId="304BB1BB" w14:textId="77777777" w:rsidR="00C72B53" w:rsidRPr="00717EFF" w:rsidRDefault="00C72B53" w:rsidP="002E4EBE">
            <w:pPr>
              <w:jc w:val="center"/>
              <w:rPr>
                <w:sz w:val="20"/>
                <w:szCs w:val="20"/>
              </w:rPr>
            </w:pPr>
            <w:r w:rsidRPr="00717EFF">
              <w:rPr>
                <w:sz w:val="20"/>
                <w:szCs w:val="20"/>
              </w:rPr>
              <w:t>Rye Development</w:t>
            </w:r>
          </w:p>
        </w:tc>
        <w:tc>
          <w:tcPr>
            <w:tcW w:w="2016" w:type="dxa"/>
            <w:vAlign w:val="center"/>
          </w:tcPr>
          <w:p w14:paraId="62EE2A60" w14:textId="77777777" w:rsidR="00C72B53" w:rsidRPr="00717EFF" w:rsidRDefault="00C72B53" w:rsidP="002E4EBE">
            <w:pPr>
              <w:jc w:val="center"/>
              <w:rPr>
                <w:sz w:val="20"/>
                <w:szCs w:val="20"/>
              </w:rPr>
            </w:pPr>
            <w:r w:rsidRPr="00717EFF">
              <w:rPr>
                <w:sz w:val="20"/>
                <w:szCs w:val="20"/>
              </w:rPr>
              <w:t>Washington</w:t>
            </w:r>
          </w:p>
        </w:tc>
        <w:tc>
          <w:tcPr>
            <w:tcW w:w="1100" w:type="dxa"/>
            <w:vAlign w:val="center"/>
          </w:tcPr>
          <w:p w14:paraId="65DC7DBD" w14:textId="77777777" w:rsidR="00C72B53" w:rsidRPr="00717EFF" w:rsidRDefault="00C72B53" w:rsidP="002E4EBE">
            <w:pPr>
              <w:jc w:val="center"/>
              <w:rPr>
                <w:sz w:val="20"/>
                <w:szCs w:val="20"/>
              </w:rPr>
            </w:pPr>
            <w:r w:rsidRPr="00717EFF">
              <w:rPr>
                <w:sz w:val="20"/>
                <w:szCs w:val="20"/>
              </w:rPr>
              <w:t>1200</w:t>
            </w:r>
          </w:p>
        </w:tc>
        <w:tc>
          <w:tcPr>
            <w:tcW w:w="1020" w:type="dxa"/>
            <w:vAlign w:val="center"/>
          </w:tcPr>
          <w:p w14:paraId="56D0A5D5" w14:textId="77777777" w:rsidR="00C72B53" w:rsidRPr="00717EFF" w:rsidRDefault="00C72B53" w:rsidP="002E4EBE">
            <w:pPr>
              <w:jc w:val="center"/>
              <w:rPr>
                <w:sz w:val="20"/>
                <w:szCs w:val="20"/>
              </w:rPr>
            </w:pPr>
            <w:r w:rsidRPr="00717EFF">
              <w:rPr>
                <w:sz w:val="20"/>
                <w:szCs w:val="20"/>
              </w:rPr>
              <w:t>2028</w:t>
            </w:r>
          </w:p>
        </w:tc>
        <w:tc>
          <w:tcPr>
            <w:tcW w:w="1475" w:type="dxa"/>
            <w:vAlign w:val="center"/>
          </w:tcPr>
          <w:p w14:paraId="1D76C4FB" w14:textId="77777777" w:rsidR="00C72B53" w:rsidRPr="00717EFF" w:rsidRDefault="00C72B53" w:rsidP="002E4EBE">
            <w:pPr>
              <w:jc w:val="center"/>
              <w:rPr>
                <w:sz w:val="20"/>
                <w:szCs w:val="20"/>
              </w:rPr>
            </w:pPr>
            <w:r w:rsidRPr="00717EFF">
              <w:rPr>
                <w:sz w:val="20"/>
                <w:szCs w:val="20"/>
              </w:rPr>
              <w:t>Closed loop</w:t>
            </w:r>
          </w:p>
        </w:tc>
      </w:tr>
      <w:tr w:rsidR="00C72B53" w14:paraId="4FA7D5EF" w14:textId="77777777" w:rsidTr="002E4EBE">
        <w:tc>
          <w:tcPr>
            <w:tcW w:w="2038" w:type="dxa"/>
            <w:vAlign w:val="center"/>
          </w:tcPr>
          <w:p w14:paraId="0488734F" w14:textId="77777777" w:rsidR="00C72B53" w:rsidRPr="00717EFF" w:rsidRDefault="00C72B53" w:rsidP="002E4EBE">
            <w:pPr>
              <w:jc w:val="center"/>
              <w:rPr>
                <w:sz w:val="20"/>
                <w:szCs w:val="20"/>
              </w:rPr>
            </w:pPr>
            <w:r>
              <w:rPr>
                <w:sz w:val="20"/>
                <w:szCs w:val="20"/>
              </w:rPr>
              <w:t>San Vicente</w:t>
            </w:r>
          </w:p>
        </w:tc>
        <w:tc>
          <w:tcPr>
            <w:tcW w:w="1701" w:type="dxa"/>
            <w:vAlign w:val="center"/>
          </w:tcPr>
          <w:p w14:paraId="01BC42CB" w14:textId="77777777" w:rsidR="00C72B53" w:rsidRPr="00717EFF" w:rsidRDefault="00C72B53" w:rsidP="002E4EBE">
            <w:pPr>
              <w:jc w:val="center"/>
              <w:rPr>
                <w:sz w:val="20"/>
                <w:szCs w:val="20"/>
              </w:rPr>
            </w:pPr>
            <w:r>
              <w:rPr>
                <w:sz w:val="20"/>
                <w:szCs w:val="20"/>
              </w:rPr>
              <w:t>San Diego County Water Authority</w:t>
            </w:r>
          </w:p>
        </w:tc>
        <w:tc>
          <w:tcPr>
            <w:tcW w:w="2016" w:type="dxa"/>
            <w:vAlign w:val="center"/>
          </w:tcPr>
          <w:p w14:paraId="2E5B15DA" w14:textId="77777777" w:rsidR="00C72B53" w:rsidRPr="00717EFF" w:rsidRDefault="00C72B53" w:rsidP="002E4EBE">
            <w:pPr>
              <w:jc w:val="center"/>
              <w:rPr>
                <w:sz w:val="20"/>
                <w:szCs w:val="20"/>
              </w:rPr>
            </w:pPr>
            <w:r>
              <w:rPr>
                <w:sz w:val="20"/>
                <w:szCs w:val="20"/>
              </w:rPr>
              <w:t>San Diego</w:t>
            </w:r>
          </w:p>
        </w:tc>
        <w:tc>
          <w:tcPr>
            <w:tcW w:w="1100" w:type="dxa"/>
            <w:vAlign w:val="center"/>
          </w:tcPr>
          <w:p w14:paraId="77621733" w14:textId="77777777" w:rsidR="00C72B53" w:rsidRPr="00717EFF" w:rsidRDefault="00C72B53" w:rsidP="002E4EBE">
            <w:pPr>
              <w:jc w:val="center"/>
              <w:rPr>
                <w:sz w:val="20"/>
                <w:szCs w:val="20"/>
              </w:rPr>
            </w:pPr>
            <w:r>
              <w:rPr>
                <w:sz w:val="20"/>
                <w:szCs w:val="20"/>
              </w:rPr>
              <w:t>500</w:t>
            </w:r>
          </w:p>
        </w:tc>
        <w:tc>
          <w:tcPr>
            <w:tcW w:w="1020" w:type="dxa"/>
            <w:vAlign w:val="center"/>
          </w:tcPr>
          <w:p w14:paraId="0920E98E" w14:textId="77777777" w:rsidR="00C72B53" w:rsidRPr="00717EFF" w:rsidRDefault="00C72B53" w:rsidP="002E4EBE">
            <w:pPr>
              <w:jc w:val="center"/>
              <w:rPr>
                <w:sz w:val="20"/>
                <w:szCs w:val="20"/>
              </w:rPr>
            </w:pPr>
            <w:r w:rsidRPr="00717EFF">
              <w:rPr>
                <w:sz w:val="20"/>
                <w:szCs w:val="20"/>
              </w:rPr>
              <w:t>20</w:t>
            </w:r>
            <w:r>
              <w:rPr>
                <w:sz w:val="20"/>
                <w:szCs w:val="20"/>
              </w:rPr>
              <w:t>30</w:t>
            </w:r>
          </w:p>
        </w:tc>
        <w:tc>
          <w:tcPr>
            <w:tcW w:w="1475" w:type="dxa"/>
            <w:vAlign w:val="center"/>
          </w:tcPr>
          <w:p w14:paraId="4EACA0F6" w14:textId="77777777" w:rsidR="00C72B53" w:rsidRPr="00717EFF" w:rsidRDefault="00C72B53" w:rsidP="002E4EBE">
            <w:pPr>
              <w:jc w:val="center"/>
              <w:rPr>
                <w:sz w:val="20"/>
                <w:szCs w:val="20"/>
              </w:rPr>
            </w:pPr>
            <w:r>
              <w:rPr>
                <w:sz w:val="20"/>
                <w:szCs w:val="20"/>
              </w:rPr>
              <w:t>Closed loop</w:t>
            </w:r>
          </w:p>
        </w:tc>
      </w:tr>
    </w:tbl>
    <w:p w14:paraId="127711AA" w14:textId="77777777" w:rsidR="00C72B53" w:rsidRPr="00E81429" w:rsidRDefault="00C72B53" w:rsidP="00376ED1">
      <w:pPr>
        <w:rPr>
          <w:sz w:val="22"/>
          <w:szCs w:val="22"/>
        </w:rPr>
      </w:pPr>
    </w:p>
    <w:p w14:paraId="1D80C4FF" w14:textId="77777777" w:rsidR="00376ED1" w:rsidRPr="00D8651E" w:rsidRDefault="00376ED1" w:rsidP="00C36C7D"/>
    <w:sectPr w:rsidR="00376ED1" w:rsidRPr="00D8651E" w:rsidSect="00662E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DC170" w14:textId="77777777" w:rsidR="000C662D" w:rsidRDefault="000C662D" w:rsidP="00DE0586">
      <w:r>
        <w:separator/>
      </w:r>
    </w:p>
  </w:endnote>
  <w:endnote w:type="continuationSeparator" w:id="0">
    <w:p w14:paraId="21CFFFB2" w14:textId="77777777" w:rsidR="000C662D" w:rsidRDefault="000C662D" w:rsidP="00DE0586">
      <w:r>
        <w:continuationSeparator/>
      </w:r>
    </w:p>
  </w:endnote>
  <w:endnote w:type="continuationNotice" w:id="1">
    <w:p w14:paraId="32093603" w14:textId="77777777" w:rsidR="000C662D" w:rsidRDefault="000C6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Menlo">
    <w:panose1 w:val="020B0609030804020204"/>
    <w:charset w:val="00"/>
    <w:family w:val="modern"/>
    <w:pitch w:val="fixed"/>
    <w:sig w:usb0="E60022FF"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8696823"/>
      <w:docPartObj>
        <w:docPartGallery w:val="Page Numbers (Bottom of Page)"/>
        <w:docPartUnique/>
      </w:docPartObj>
    </w:sdtPr>
    <w:sdtContent>
      <w:p w14:paraId="4DBF9209" w14:textId="75312398" w:rsidR="00F11620" w:rsidRDefault="00F11620" w:rsidP="00920D7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BC8ED0" w14:textId="77777777" w:rsidR="00F11620" w:rsidRDefault="00F11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E64AE27" w14:paraId="64D1F376" w14:textId="77777777" w:rsidTr="3E64AE27">
      <w:tc>
        <w:tcPr>
          <w:tcW w:w="3120" w:type="dxa"/>
        </w:tcPr>
        <w:p w14:paraId="37D8F2C6" w14:textId="7E9C3B21" w:rsidR="3E64AE27" w:rsidRDefault="3E64AE27" w:rsidP="3E64AE27">
          <w:pPr>
            <w:pStyle w:val="Header"/>
            <w:ind w:left="-115"/>
          </w:pPr>
        </w:p>
      </w:tc>
      <w:tc>
        <w:tcPr>
          <w:tcW w:w="3120" w:type="dxa"/>
        </w:tcPr>
        <w:p w14:paraId="1BC44DB5" w14:textId="01373931" w:rsidR="3E64AE27" w:rsidRDefault="3E64AE27" w:rsidP="3E64AE27">
          <w:pPr>
            <w:pStyle w:val="Header"/>
            <w:jc w:val="center"/>
          </w:pPr>
        </w:p>
      </w:tc>
      <w:tc>
        <w:tcPr>
          <w:tcW w:w="3120" w:type="dxa"/>
        </w:tcPr>
        <w:p w14:paraId="65666B4B" w14:textId="14DAAE70" w:rsidR="3E64AE27" w:rsidRDefault="3E64AE27" w:rsidP="3E64AE27">
          <w:pPr>
            <w:pStyle w:val="Header"/>
            <w:ind w:right="-115"/>
            <w:jc w:val="right"/>
          </w:pPr>
        </w:p>
      </w:tc>
    </w:tr>
  </w:tbl>
  <w:p w14:paraId="6220390D" w14:textId="5B897DF9" w:rsidR="3E64AE27" w:rsidRDefault="3E64AE27" w:rsidP="3E64AE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E8864" w14:textId="77777777" w:rsidR="00311AFD" w:rsidRDefault="00311AFD" w:rsidP="001518AE">
    <w:pPr>
      <w:pStyle w:val="Footer"/>
      <w:framePr w:wrap="none" w:vAnchor="text" w:hAnchor="margin" w:xAlign="center" w:y="1"/>
      <w:rPr>
        <w:rStyle w:val="PageNumber"/>
      </w:rPr>
    </w:pPr>
  </w:p>
  <w:p w14:paraId="60935372" w14:textId="77777777" w:rsidR="00311AFD" w:rsidRDefault="00311A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5399606"/>
      <w:docPartObj>
        <w:docPartGallery w:val="Page Numbers (Bottom of Page)"/>
        <w:docPartUnique/>
      </w:docPartObj>
    </w:sdtPr>
    <w:sdtContent>
      <w:p w14:paraId="398E426E" w14:textId="6391E889" w:rsidR="00920D7C" w:rsidRDefault="00920D7C" w:rsidP="004E1DF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2DBF1903" w14:textId="77777777" w:rsidR="00B3579E" w:rsidRDefault="00B3579E" w:rsidP="00920D7C">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85052266"/>
      <w:docPartObj>
        <w:docPartGallery w:val="Page Numbers (Bottom of Page)"/>
        <w:docPartUnique/>
      </w:docPartObj>
    </w:sdtPr>
    <w:sdtContent>
      <w:p w14:paraId="1D021AA1" w14:textId="77777777" w:rsidR="00221886" w:rsidRDefault="00221886" w:rsidP="00AC50C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C44D87" w14:textId="77777777" w:rsidR="00221886" w:rsidRDefault="00221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71A2" w14:textId="77777777" w:rsidR="000C662D" w:rsidRDefault="000C662D" w:rsidP="00DE0586">
      <w:r>
        <w:separator/>
      </w:r>
    </w:p>
  </w:footnote>
  <w:footnote w:type="continuationSeparator" w:id="0">
    <w:p w14:paraId="61776DCB" w14:textId="77777777" w:rsidR="000C662D" w:rsidRDefault="000C662D" w:rsidP="00DE0586">
      <w:r>
        <w:continuationSeparator/>
      </w:r>
    </w:p>
  </w:footnote>
  <w:footnote w:type="continuationNotice" w:id="1">
    <w:p w14:paraId="6EB54B5D" w14:textId="77777777" w:rsidR="000C662D" w:rsidRDefault="000C662D"/>
  </w:footnote>
  <w:footnote w:id="2">
    <w:p w14:paraId="44D5CA2F" w14:textId="75434CE3" w:rsidR="00992D4A" w:rsidRDefault="00992D4A">
      <w:pPr>
        <w:pStyle w:val="FootnoteText"/>
      </w:pPr>
      <w:r>
        <w:rPr>
          <w:rStyle w:val="FootnoteReference"/>
        </w:rPr>
        <w:footnoteRef/>
      </w:r>
      <w:r>
        <w:t xml:space="preserve"> </w:t>
      </w:r>
      <w:hyperlink r:id="rId1" w:history="1">
        <w:r w:rsidR="00E916F9" w:rsidRPr="00295F75">
          <w:rPr>
            <w:rStyle w:val="Hyperlink"/>
          </w:rPr>
          <w:t>https://www.cpuc.ca.gov/industries-and-topics/electrical-energy/electric-power-procurement/long-term-procurement-planning/2019-20-irp-events-and-materials</w:t>
        </w:r>
      </w:hyperlink>
      <w:r w:rsidR="00E916F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5CFA245" w14:paraId="5DE97B07" w14:textId="77777777" w:rsidTr="15CFA245">
      <w:tc>
        <w:tcPr>
          <w:tcW w:w="3120" w:type="dxa"/>
        </w:tcPr>
        <w:p w14:paraId="3092B9A1" w14:textId="7D705A20" w:rsidR="15CFA245" w:rsidRDefault="15CFA245" w:rsidP="15CFA245">
          <w:pPr>
            <w:pStyle w:val="Header"/>
            <w:ind w:left="-115"/>
          </w:pPr>
        </w:p>
      </w:tc>
      <w:tc>
        <w:tcPr>
          <w:tcW w:w="3120" w:type="dxa"/>
        </w:tcPr>
        <w:p w14:paraId="27BFBC4C" w14:textId="352644DB" w:rsidR="15CFA245" w:rsidRDefault="15CFA245" w:rsidP="15CFA245">
          <w:pPr>
            <w:pStyle w:val="Header"/>
            <w:jc w:val="center"/>
          </w:pPr>
        </w:p>
      </w:tc>
      <w:tc>
        <w:tcPr>
          <w:tcW w:w="3120" w:type="dxa"/>
        </w:tcPr>
        <w:p w14:paraId="30FC9BAA" w14:textId="7D046039" w:rsidR="15CFA245" w:rsidRDefault="15CFA245" w:rsidP="15CFA245">
          <w:pPr>
            <w:pStyle w:val="Header"/>
            <w:ind w:right="-115"/>
            <w:jc w:val="right"/>
          </w:pPr>
        </w:p>
      </w:tc>
    </w:tr>
  </w:tbl>
  <w:p w14:paraId="2532CC92" w14:textId="123A6B4D" w:rsidR="15CFA245" w:rsidRDefault="15CFA245" w:rsidP="15CFA2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311AFD" w14:paraId="668BC72E" w14:textId="77777777" w:rsidTr="001518AE">
      <w:tc>
        <w:tcPr>
          <w:tcW w:w="3120" w:type="dxa"/>
        </w:tcPr>
        <w:p w14:paraId="6873F91B" w14:textId="77777777" w:rsidR="00311AFD" w:rsidRDefault="00311AFD" w:rsidP="001518AE">
          <w:pPr>
            <w:pStyle w:val="Header"/>
            <w:ind w:left="-115"/>
          </w:pPr>
        </w:p>
      </w:tc>
      <w:tc>
        <w:tcPr>
          <w:tcW w:w="3120" w:type="dxa"/>
        </w:tcPr>
        <w:p w14:paraId="442862E4" w14:textId="77777777" w:rsidR="00311AFD" w:rsidRDefault="00311AFD" w:rsidP="001518AE">
          <w:pPr>
            <w:pStyle w:val="Header"/>
            <w:jc w:val="center"/>
          </w:pPr>
        </w:p>
      </w:tc>
      <w:tc>
        <w:tcPr>
          <w:tcW w:w="3120" w:type="dxa"/>
        </w:tcPr>
        <w:p w14:paraId="5C6695C0" w14:textId="77777777" w:rsidR="00311AFD" w:rsidRDefault="00311AFD" w:rsidP="001518AE">
          <w:pPr>
            <w:pStyle w:val="Header"/>
            <w:ind w:right="-115"/>
            <w:jc w:val="right"/>
          </w:pPr>
        </w:p>
      </w:tc>
    </w:tr>
  </w:tbl>
  <w:p w14:paraId="1B652726" w14:textId="77777777" w:rsidR="00311AFD" w:rsidRDefault="00311AFD" w:rsidP="001518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3579E" w14:paraId="4057DEA9" w14:textId="77777777" w:rsidTr="15CFA245">
      <w:tc>
        <w:tcPr>
          <w:tcW w:w="3120" w:type="dxa"/>
        </w:tcPr>
        <w:p w14:paraId="0DB74803" w14:textId="77777777" w:rsidR="00B3579E" w:rsidRDefault="00B3579E" w:rsidP="15CFA245">
          <w:pPr>
            <w:pStyle w:val="Header"/>
            <w:ind w:left="-115"/>
          </w:pPr>
        </w:p>
      </w:tc>
      <w:tc>
        <w:tcPr>
          <w:tcW w:w="3120" w:type="dxa"/>
        </w:tcPr>
        <w:p w14:paraId="4B5250AA" w14:textId="77777777" w:rsidR="00B3579E" w:rsidRDefault="00B3579E" w:rsidP="15CFA245">
          <w:pPr>
            <w:pStyle w:val="Header"/>
            <w:jc w:val="center"/>
          </w:pPr>
        </w:p>
      </w:tc>
      <w:tc>
        <w:tcPr>
          <w:tcW w:w="3120" w:type="dxa"/>
        </w:tcPr>
        <w:p w14:paraId="2FED5EBA" w14:textId="77777777" w:rsidR="00B3579E" w:rsidRDefault="00B3579E" w:rsidP="15CFA245">
          <w:pPr>
            <w:pStyle w:val="Header"/>
            <w:ind w:right="-115"/>
            <w:jc w:val="right"/>
          </w:pPr>
        </w:p>
      </w:tc>
    </w:tr>
  </w:tbl>
  <w:p w14:paraId="0605D21D" w14:textId="77777777" w:rsidR="00B3579E" w:rsidRDefault="00B3579E" w:rsidP="15CFA2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5CFA245" w14:paraId="1F11FCD9" w14:textId="77777777" w:rsidTr="15CFA245">
      <w:tc>
        <w:tcPr>
          <w:tcW w:w="3120" w:type="dxa"/>
        </w:tcPr>
        <w:p w14:paraId="2A767778" w14:textId="45A755E1" w:rsidR="15CFA245" w:rsidRDefault="15CFA245" w:rsidP="15CFA245">
          <w:pPr>
            <w:pStyle w:val="Header"/>
            <w:ind w:left="-115"/>
          </w:pPr>
        </w:p>
      </w:tc>
      <w:tc>
        <w:tcPr>
          <w:tcW w:w="3120" w:type="dxa"/>
        </w:tcPr>
        <w:p w14:paraId="4BB31073" w14:textId="0F34EFE6" w:rsidR="15CFA245" w:rsidRDefault="15CFA245" w:rsidP="15CFA245">
          <w:pPr>
            <w:pStyle w:val="Header"/>
            <w:jc w:val="center"/>
          </w:pPr>
        </w:p>
      </w:tc>
      <w:tc>
        <w:tcPr>
          <w:tcW w:w="3120" w:type="dxa"/>
        </w:tcPr>
        <w:p w14:paraId="3F7F4794" w14:textId="5D592937" w:rsidR="15CFA245" w:rsidRDefault="15CFA245" w:rsidP="15CFA245">
          <w:pPr>
            <w:pStyle w:val="Header"/>
            <w:ind w:right="-115"/>
            <w:jc w:val="right"/>
          </w:pPr>
        </w:p>
      </w:tc>
    </w:tr>
  </w:tbl>
  <w:p w14:paraId="1D2AE90F" w14:textId="2F37ECEC" w:rsidR="15CFA245" w:rsidRDefault="15CFA245" w:rsidP="15CFA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20BB"/>
    <w:multiLevelType w:val="hybridMultilevel"/>
    <w:tmpl w:val="1D90A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31809"/>
    <w:multiLevelType w:val="multilevel"/>
    <w:tmpl w:val="AA0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019A9"/>
    <w:multiLevelType w:val="multilevel"/>
    <w:tmpl w:val="42CE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825BB"/>
    <w:multiLevelType w:val="hybridMultilevel"/>
    <w:tmpl w:val="76F885FA"/>
    <w:lvl w:ilvl="0" w:tplc="22184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A06A7"/>
    <w:multiLevelType w:val="hybridMultilevel"/>
    <w:tmpl w:val="D9C84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C7BC4"/>
    <w:multiLevelType w:val="multilevel"/>
    <w:tmpl w:val="D9A8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74C10"/>
    <w:multiLevelType w:val="multilevel"/>
    <w:tmpl w:val="7F96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AF3EEE"/>
    <w:multiLevelType w:val="hybridMultilevel"/>
    <w:tmpl w:val="ED567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23129"/>
    <w:multiLevelType w:val="hybridMultilevel"/>
    <w:tmpl w:val="615677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40481"/>
    <w:multiLevelType w:val="hybridMultilevel"/>
    <w:tmpl w:val="F0A2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738A"/>
    <w:multiLevelType w:val="hybridMultilevel"/>
    <w:tmpl w:val="7B6435DA"/>
    <w:lvl w:ilvl="0" w:tplc="22184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FB66E1"/>
    <w:multiLevelType w:val="hybridMultilevel"/>
    <w:tmpl w:val="31FE4A3C"/>
    <w:lvl w:ilvl="0" w:tplc="6EAAECF6">
      <w:start w:val="1"/>
      <w:numFmt w:val="decimal"/>
      <w:lvlText w:val="%1."/>
      <w:lvlJc w:val="left"/>
      <w:pPr>
        <w:ind w:left="720" w:hanging="360"/>
      </w:pPr>
    </w:lvl>
    <w:lvl w:ilvl="1" w:tplc="2620ECE0">
      <w:start w:val="1"/>
      <w:numFmt w:val="lowerLetter"/>
      <w:lvlText w:val="%2."/>
      <w:lvlJc w:val="left"/>
      <w:pPr>
        <w:ind w:left="1440" w:hanging="360"/>
      </w:pPr>
    </w:lvl>
    <w:lvl w:ilvl="2" w:tplc="10D62A96">
      <w:start w:val="1"/>
      <w:numFmt w:val="lowerRoman"/>
      <w:lvlText w:val="%3."/>
      <w:lvlJc w:val="right"/>
      <w:pPr>
        <w:ind w:left="2160" w:hanging="180"/>
      </w:pPr>
    </w:lvl>
    <w:lvl w:ilvl="3" w:tplc="4B64BA80">
      <w:start w:val="1"/>
      <w:numFmt w:val="decimal"/>
      <w:lvlText w:val="%4."/>
      <w:lvlJc w:val="left"/>
      <w:pPr>
        <w:ind w:left="2880" w:hanging="360"/>
      </w:pPr>
    </w:lvl>
    <w:lvl w:ilvl="4" w:tplc="3E0CB076">
      <w:start w:val="1"/>
      <w:numFmt w:val="lowerLetter"/>
      <w:lvlText w:val="%5."/>
      <w:lvlJc w:val="left"/>
      <w:pPr>
        <w:ind w:left="3600" w:hanging="360"/>
      </w:pPr>
    </w:lvl>
    <w:lvl w:ilvl="5" w:tplc="17020694">
      <w:start w:val="1"/>
      <w:numFmt w:val="lowerRoman"/>
      <w:lvlText w:val="%6."/>
      <w:lvlJc w:val="right"/>
      <w:pPr>
        <w:ind w:left="4320" w:hanging="180"/>
      </w:pPr>
    </w:lvl>
    <w:lvl w:ilvl="6" w:tplc="DD407FDE">
      <w:start w:val="1"/>
      <w:numFmt w:val="decimal"/>
      <w:lvlText w:val="%7."/>
      <w:lvlJc w:val="left"/>
      <w:pPr>
        <w:ind w:left="5040" w:hanging="360"/>
      </w:pPr>
    </w:lvl>
    <w:lvl w:ilvl="7" w:tplc="E956417E">
      <w:start w:val="1"/>
      <w:numFmt w:val="lowerLetter"/>
      <w:lvlText w:val="%8."/>
      <w:lvlJc w:val="left"/>
      <w:pPr>
        <w:ind w:left="5760" w:hanging="360"/>
      </w:pPr>
    </w:lvl>
    <w:lvl w:ilvl="8" w:tplc="FA844DB2">
      <w:start w:val="1"/>
      <w:numFmt w:val="lowerRoman"/>
      <w:lvlText w:val="%9."/>
      <w:lvlJc w:val="right"/>
      <w:pPr>
        <w:ind w:left="6480" w:hanging="180"/>
      </w:pPr>
    </w:lvl>
  </w:abstractNum>
  <w:abstractNum w:abstractNumId="12" w15:restartNumberingAfterBreak="0">
    <w:nsid w:val="30F854D5"/>
    <w:multiLevelType w:val="hybridMultilevel"/>
    <w:tmpl w:val="8E00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215738"/>
    <w:multiLevelType w:val="hybridMultilevel"/>
    <w:tmpl w:val="6EFC1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3278FD"/>
    <w:multiLevelType w:val="hybridMultilevel"/>
    <w:tmpl w:val="C4D8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1A553E"/>
    <w:multiLevelType w:val="hybridMultilevel"/>
    <w:tmpl w:val="E9B0A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6C05A1"/>
    <w:multiLevelType w:val="hybridMultilevel"/>
    <w:tmpl w:val="66B6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41561D"/>
    <w:multiLevelType w:val="multilevel"/>
    <w:tmpl w:val="A69C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0D6535"/>
    <w:multiLevelType w:val="hybridMultilevel"/>
    <w:tmpl w:val="D4707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CAE4ACC"/>
    <w:multiLevelType w:val="hybridMultilevel"/>
    <w:tmpl w:val="58F42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173F8"/>
    <w:multiLevelType w:val="hybridMultilevel"/>
    <w:tmpl w:val="92288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962C9F"/>
    <w:multiLevelType w:val="hybridMultilevel"/>
    <w:tmpl w:val="F962A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8"/>
  </w:num>
  <w:num w:numId="4">
    <w:abstractNumId w:val="15"/>
  </w:num>
  <w:num w:numId="5">
    <w:abstractNumId w:val="7"/>
  </w:num>
  <w:num w:numId="6">
    <w:abstractNumId w:val="4"/>
  </w:num>
  <w:num w:numId="7">
    <w:abstractNumId w:val="21"/>
  </w:num>
  <w:num w:numId="8">
    <w:abstractNumId w:val="0"/>
  </w:num>
  <w:num w:numId="9">
    <w:abstractNumId w:val="19"/>
  </w:num>
  <w:num w:numId="10">
    <w:abstractNumId w:val="10"/>
  </w:num>
  <w:num w:numId="11">
    <w:abstractNumId w:val="3"/>
  </w:num>
  <w:num w:numId="12">
    <w:abstractNumId w:val="12"/>
  </w:num>
  <w:num w:numId="13">
    <w:abstractNumId w:val="9"/>
  </w:num>
  <w:num w:numId="14">
    <w:abstractNumId w:val="20"/>
  </w:num>
  <w:num w:numId="15">
    <w:abstractNumId w:val="2"/>
  </w:num>
  <w:num w:numId="16">
    <w:abstractNumId w:val="6"/>
  </w:num>
  <w:num w:numId="17">
    <w:abstractNumId w:val="5"/>
  </w:num>
  <w:num w:numId="18">
    <w:abstractNumId w:val="1"/>
  </w:num>
  <w:num w:numId="19">
    <w:abstractNumId w:val="17"/>
  </w:num>
  <w:num w:numId="20">
    <w:abstractNumId w:val="18"/>
  </w:num>
  <w:num w:numId="21">
    <w:abstractNumId w:val="14"/>
  </w:num>
  <w:num w:numId="22">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833"/>
    <w:rsid w:val="000005BB"/>
    <w:rsid w:val="00000853"/>
    <w:rsid w:val="00000A66"/>
    <w:rsid w:val="00000B05"/>
    <w:rsid w:val="00000D1E"/>
    <w:rsid w:val="00000F35"/>
    <w:rsid w:val="00001587"/>
    <w:rsid w:val="000016EC"/>
    <w:rsid w:val="00001852"/>
    <w:rsid w:val="000018E3"/>
    <w:rsid w:val="00001F14"/>
    <w:rsid w:val="0000239C"/>
    <w:rsid w:val="00002785"/>
    <w:rsid w:val="0000299C"/>
    <w:rsid w:val="000029CC"/>
    <w:rsid w:val="00002B0A"/>
    <w:rsid w:val="00002DD6"/>
    <w:rsid w:val="00003993"/>
    <w:rsid w:val="00004012"/>
    <w:rsid w:val="000041F9"/>
    <w:rsid w:val="00004238"/>
    <w:rsid w:val="000043D5"/>
    <w:rsid w:val="000047FB"/>
    <w:rsid w:val="00004BB1"/>
    <w:rsid w:val="00004D1D"/>
    <w:rsid w:val="00004E66"/>
    <w:rsid w:val="00005563"/>
    <w:rsid w:val="00005A31"/>
    <w:rsid w:val="00005A62"/>
    <w:rsid w:val="00005D0D"/>
    <w:rsid w:val="000075E6"/>
    <w:rsid w:val="0000788A"/>
    <w:rsid w:val="00007A12"/>
    <w:rsid w:val="00007A6D"/>
    <w:rsid w:val="00007F37"/>
    <w:rsid w:val="0001093F"/>
    <w:rsid w:val="00010C90"/>
    <w:rsid w:val="00010D64"/>
    <w:rsid w:val="000110D6"/>
    <w:rsid w:val="00011106"/>
    <w:rsid w:val="000115D2"/>
    <w:rsid w:val="00011853"/>
    <w:rsid w:val="000124A6"/>
    <w:rsid w:val="00012690"/>
    <w:rsid w:val="0001345D"/>
    <w:rsid w:val="00013E2A"/>
    <w:rsid w:val="0001415D"/>
    <w:rsid w:val="000143BF"/>
    <w:rsid w:val="000146CC"/>
    <w:rsid w:val="00014B4E"/>
    <w:rsid w:val="00014DAF"/>
    <w:rsid w:val="00014E43"/>
    <w:rsid w:val="00014EAA"/>
    <w:rsid w:val="00015371"/>
    <w:rsid w:val="00015487"/>
    <w:rsid w:val="000159FE"/>
    <w:rsid w:val="00016023"/>
    <w:rsid w:val="00016399"/>
    <w:rsid w:val="00017133"/>
    <w:rsid w:val="00017354"/>
    <w:rsid w:val="00017375"/>
    <w:rsid w:val="00017EE4"/>
    <w:rsid w:val="00020157"/>
    <w:rsid w:val="00020246"/>
    <w:rsid w:val="00020370"/>
    <w:rsid w:val="00020C6A"/>
    <w:rsid w:val="00020DBE"/>
    <w:rsid w:val="00020E76"/>
    <w:rsid w:val="0002105A"/>
    <w:rsid w:val="000212E3"/>
    <w:rsid w:val="0002132F"/>
    <w:rsid w:val="00021775"/>
    <w:rsid w:val="00022718"/>
    <w:rsid w:val="000228ED"/>
    <w:rsid w:val="00022A98"/>
    <w:rsid w:val="000230B5"/>
    <w:rsid w:val="000233C1"/>
    <w:rsid w:val="00023770"/>
    <w:rsid w:val="00023D8B"/>
    <w:rsid w:val="00023EAB"/>
    <w:rsid w:val="00024EE8"/>
    <w:rsid w:val="00025AC3"/>
    <w:rsid w:val="00025BAE"/>
    <w:rsid w:val="00025C48"/>
    <w:rsid w:val="00026123"/>
    <w:rsid w:val="000262B6"/>
    <w:rsid w:val="000264B0"/>
    <w:rsid w:val="00026E60"/>
    <w:rsid w:val="0002727B"/>
    <w:rsid w:val="00027309"/>
    <w:rsid w:val="00027806"/>
    <w:rsid w:val="00027A47"/>
    <w:rsid w:val="00027D6A"/>
    <w:rsid w:val="00027EDA"/>
    <w:rsid w:val="000300D8"/>
    <w:rsid w:val="00030883"/>
    <w:rsid w:val="000309C0"/>
    <w:rsid w:val="00030BAE"/>
    <w:rsid w:val="00030F78"/>
    <w:rsid w:val="0003169D"/>
    <w:rsid w:val="000316DA"/>
    <w:rsid w:val="00031BB2"/>
    <w:rsid w:val="00032483"/>
    <w:rsid w:val="00032526"/>
    <w:rsid w:val="00032597"/>
    <w:rsid w:val="00032909"/>
    <w:rsid w:val="000329FA"/>
    <w:rsid w:val="00032A85"/>
    <w:rsid w:val="00032AAB"/>
    <w:rsid w:val="00032D85"/>
    <w:rsid w:val="0003302F"/>
    <w:rsid w:val="00033229"/>
    <w:rsid w:val="00033380"/>
    <w:rsid w:val="000333E6"/>
    <w:rsid w:val="00033945"/>
    <w:rsid w:val="0003397F"/>
    <w:rsid w:val="000339B6"/>
    <w:rsid w:val="000340FF"/>
    <w:rsid w:val="00034516"/>
    <w:rsid w:val="00034649"/>
    <w:rsid w:val="0003486B"/>
    <w:rsid w:val="00034CC9"/>
    <w:rsid w:val="00034F5D"/>
    <w:rsid w:val="0003559D"/>
    <w:rsid w:val="00035734"/>
    <w:rsid w:val="00035740"/>
    <w:rsid w:val="0003577D"/>
    <w:rsid w:val="00035B26"/>
    <w:rsid w:val="000363D5"/>
    <w:rsid w:val="000367BE"/>
    <w:rsid w:val="00036A50"/>
    <w:rsid w:val="00036D8A"/>
    <w:rsid w:val="00037322"/>
    <w:rsid w:val="00037452"/>
    <w:rsid w:val="00037CF0"/>
    <w:rsid w:val="00040441"/>
    <w:rsid w:val="0004057F"/>
    <w:rsid w:val="00040B33"/>
    <w:rsid w:val="00040E43"/>
    <w:rsid w:val="00040F3E"/>
    <w:rsid w:val="00041056"/>
    <w:rsid w:val="00041061"/>
    <w:rsid w:val="00041407"/>
    <w:rsid w:val="000416D6"/>
    <w:rsid w:val="00041793"/>
    <w:rsid w:val="00041A06"/>
    <w:rsid w:val="00041DCA"/>
    <w:rsid w:val="00042002"/>
    <w:rsid w:val="0004230C"/>
    <w:rsid w:val="00042591"/>
    <w:rsid w:val="00042786"/>
    <w:rsid w:val="000429FC"/>
    <w:rsid w:val="00042BA8"/>
    <w:rsid w:val="00043049"/>
    <w:rsid w:val="000431D0"/>
    <w:rsid w:val="000439F7"/>
    <w:rsid w:val="00043AF5"/>
    <w:rsid w:val="0004414D"/>
    <w:rsid w:val="0004415B"/>
    <w:rsid w:val="00044276"/>
    <w:rsid w:val="0004443A"/>
    <w:rsid w:val="00044594"/>
    <w:rsid w:val="00044840"/>
    <w:rsid w:val="00044962"/>
    <w:rsid w:val="00044A62"/>
    <w:rsid w:val="00044FE3"/>
    <w:rsid w:val="00045183"/>
    <w:rsid w:val="00045673"/>
    <w:rsid w:val="000460E1"/>
    <w:rsid w:val="000467AC"/>
    <w:rsid w:val="00046912"/>
    <w:rsid w:val="000469AB"/>
    <w:rsid w:val="00046A90"/>
    <w:rsid w:val="00046AC0"/>
    <w:rsid w:val="00046B39"/>
    <w:rsid w:val="00046F1C"/>
    <w:rsid w:val="00046F3B"/>
    <w:rsid w:val="000470B2"/>
    <w:rsid w:val="000473E2"/>
    <w:rsid w:val="00047A40"/>
    <w:rsid w:val="000504F0"/>
    <w:rsid w:val="0005070A"/>
    <w:rsid w:val="00050FCD"/>
    <w:rsid w:val="000519A6"/>
    <w:rsid w:val="00051F8B"/>
    <w:rsid w:val="00052228"/>
    <w:rsid w:val="00052412"/>
    <w:rsid w:val="00052623"/>
    <w:rsid w:val="00052883"/>
    <w:rsid w:val="000528B9"/>
    <w:rsid w:val="000536F8"/>
    <w:rsid w:val="00053990"/>
    <w:rsid w:val="000539F5"/>
    <w:rsid w:val="00053C23"/>
    <w:rsid w:val="00053E80"/>
    <w:rsid w:val="000545A3"/>
    <w:rsid w:val="00054732"/>
    <w:rsid w:val="00054869"/>
    <w:rsid w:val="00054BFD"/>
    <w:rsid w:val="00054C05"/>
    <w:rsid w:val="00054EC4"/>
    <w:rsid w:val="00055289"/>
    <w:rsid w:val="000557A6"/>
    <w:rsid w:val="00056CD1"/>
    <w:rsid w:val="00056D47"/>
    <w:rsid w:val="00056F7F"/>
    <w:rsid w:val="000571D0"/>
    <w:rsid w:val="0005763C"/>
    <w:rsid w:val="00057800"/>
    <w:rsid w:val="0005785A"/>
    <w:rsid w:val="00057B2B"/>
    <w:rsid w:val="00057D34"/>
    <w:rsid w:val="00061071"/>
    <w:rsid w:val="00061578"/>
    <w:rsid w:val="00061959"/>
    <w:rsid w:val="000620F7"/>
    <w:rsid w:val="0006232D"/>
    <w:rsid w:val="00062C6D"/>
    <w:rsid w:val="00062CEA"/>
    <w:rsid w:val="00062DE5"/>
    <w:rsid w:val="00062EF6"/>
    <w:rsid w:val="000630F3"/>
    <w:rsid w:val="000639D3"/>
    <w:rsid w:val="000644D3"/>
    <w:rsid w:val="000644D6"/>
    <w:rsid w:val="000645B9"/>
    <w:rsid w:val="000649B9"/>
    <w:rsid w:val="00064AA3"/>
    <w:rsid w:val="00064D4A"/>
    <w:rsid w:val="00064FA7"/>
    <w:rsid w:val="000652F9"/>
    <w:rsid w:val="000655E1"/>
    <w:rsid w:val="0006562A"/>
    <w:rsid w:val="000659D6"/>
    <w:rsid w:val="00066122"/>
    <w:rsid w:val="0006616E"/>
    <w:rsid w:val="000666E2"/>
    <w:rsid w:val="000667D1"/>
    <w:rsid w:val="0006689C"/>
    <w:rsid w:val="00066CC5"/>
    <w:rsid w:val="00066CE3"/>
    <w:rsid w:val="00067B9D"/>
    <w:rsid w:val="00067D84"/>
    <w:rsid w:val="0007005B"/>
    <w:rsid w:val="00070287"/>
    <w:rsid w:val="00070618"/>
    <w:rsid w:val="00070687"/>
    <w:rsid w:val="00070702"/>
    <w:rsid w:val="000707DA"/>
    <w:rsid w:val="00070893"/>
    <w:rsid w:val="000708B5"/>
    <w:rsid w:val="000708DE"/>
    <w:rsid w:val="00070D94"/>
    <w:rsid w:val="00070EAD"/>
    <w:rsid w:val="00071C55"/>
    <w:rsid w:val="00071C9F"/>
    <w:rsid w:val="00071D3E"/>
    <w:rsid w:val="000728AF"/>
    <w:rsid w:val="00072A2A"/>
    <w:rsid w:val="00072E1A"/>
    <w:rsid w:val="00072ED6"/>
    <w:rsid w:val="000730BF"/>
    <w:rsid w:val="00073194"/>
    <w:rsid w:val="00073722"/>
    <w:rsid w:val="00073B9A"/>
    <w:rsid w:val="00073DCE"/>
    <w:rsid w:val="00073F24"/>
    <w:rsid w:val="00074215"/>
    <w:rsid w:val="000744B6"/>
    <w:rsid w:val="00074BE3"/>
    <w:rsid w:val="000755C2"/>
    <w:rsid w:val="00075DD5"/>
    <w:rsid w:val="00076434"/>
    <w:rsid w:val="00076BF1"/>
    <w:rsid w:val="00076C65"/>
    <w:rsid w:val="00077035"/>
    <w:rsid w:val="00077145"/>
    <w:rsid w:val="000774F7"/>
    <w:rsid w:val="000777DF"/>
    <w:rsid w:val="00077A32"/>
    <w:rsid w:val="00077AE1"/>
    <w:rsid w:val="00077CAE"/>
    <w:rsid w:val="0008022B"/>
    <w:rsid w:val="000806A1"/>
    <w:rsid w:val="00080D06"/>
    <w:rsid w:val="00080F57"/>
    <w:rsid w:val="000810B0"/>
    <w:rsid w:val="00081349"/>
    <w:rsid w:val="00081C72"/>
    <w:rsid w:val="00081F75"/>
    <w:rsid w:val="000823C8"/>
    <w:rsid w:val="000827A3"/>
    <w:rsid w:val="00082937"/>
    <w:rsid w:val="00082C31"/>
    <w:rsid w:val="00083096"/>
    <w:rsid w:val="0008315F"/>
    <w:rsid w:val="0008316D"/>
    <w:rsid w:val="00083297"/>
    <w:rsid w:val="00083323"/>
    <w:rsid w:val="000833D4"/>
    <w:rsid w:val="00083C1A"/>
    <w:rsid w:val="00083CAE"/>
    <w:rsid w:val="00083E0E"/>
    <w:rsid w:val="00084350"/>
    <w:rsid w:val="000843E4"/>
    <w:rsid w:val="00084494"/>
    <w:rsid w:val="0008485E"/>
    <w:rsid w:val="000849EC"/>
    <w:rsid w:val="00084DA2"/>
    <w:rsid w:val="0008509F"/>
    <w:rsid w:val="000850AD"/>
    <w:rsid w:val="000850F0"/>
    <w:rsid w:val="000851C0"/>
    <w:rsid w:val="0008533D"/>
    <w:rsid w:val="000858D3"/>
    <w:rsid w:val="00085D46"/>
    <w:rsid w:val="00085DCC"/>
    <w:rsid w:val="000861FE"/>
    <w:rsid w:val="000873A5"/>
    <w:rsid w:val="0008758C"/>
    <w:rsid w:val="000878D5"/>
    <w:rsid w:val="00087900"/>
    <w:rsid w:val="00087ED3"/>
    <w:rsid w:val="000901D7"/>
    <w:rsid w:val="0009052C"/>
    <w:rsid w:val="00090597"/>
    <w:rsid w:val="00090734"/>
    <w:rsid w:val="00090BA9"/>
    <w:rsid w:val="00090BBE"/>
    <w:rsid w:val="00091136"/>
    <w:rsid w:val="0009122B"/>
    <w:rsid w:val="00091238"/>
    <w:rsid w:val="000913E8"/>
    <w:rsid w:val="00091807"/>
    <w:rsid w:val="00091879"/>
    <w:rsid w:val="0009199D"/>
    <w:rsid w:val="00091B50"/>
    <w:rsid w:val="00092079"/>
    <w:rsid w:val="000920F8"/>
    <w:rsid w:val="00092111"/>
    <w:rsid w:val="000922C6"/>
    <w:rsid w:val="00092433"/>
    <w:rsid w:val="00092518"/>
    <w:rsid w:val="0009296E"/>
    <w:rsid w:val="00092E32"/>
    <w:rsid w:val="00093406"/>
    <w:rsid w:val="00094018"/>
    <w:rsid w:val="000941F1"/>
    <w:rsid w:val="00094673"/>
    <w:rsid w:val="000949BA"/>
    <w:rsid w:val="00094B5A"/>
    <w:rsid w:val="00094DC2"/>
    <w:rsid w:val="000952C6"/>
    <w:rsid w:val="00095B6A"/>
    <w:rsid w:val="00095BAC"/>
    <w:rsid w:val="00095BF3"/>
    <w:rsid w:val="000968D3"/>
    <w:rsid w:val="00096F8F"/>
    <w:rsid w:val="0009700D"/>
    <w:rsid w:val="00097181"/>
    <w:rsid w:val="00097804"/>
    <w:rsid w:val="00097904"/>
    <w:rsid w:val="00097B9A"/>
    <w:rsid w:val="00097D39"/>
    <w:rsid w:val="00097E8F"/>
    <w:rsid w:val="00097EE6"/>
    <w:rsid w:val="000A00CD"/>
    <w:rsid w:val="000A01BA"/>
    <w:rsid w:val="000A036A"/>
    <w:rsid w:val="000A0BBB"/>
    <w:rsid w:val="000A0DC2"/>
    <w:rsid w:val="000A0FA1"/>
    <w:rsid w:val="000A12D6"/>
    <w:rsid w:val="000A12E6"/>
    <w:rsid w:val="000A1480"/>
    <w:rsid w:val="000A1668"/>
    <w:rsid w:val="000A170E"/>
    <w:rsid w:val="000A19E1"/>
    <w:rsid w:val="000A1B89"/>
    <w:rsid w:val="000A1CFE"/>
    <w:rsid w:val="000A28AB"/>
    <w:rsid w:val="000A297C"/>
    <w:rsid w:val="000A2A3A"/>
    <w:rsid w:val="000A2A45"/>
    <w:rsid w:val="000A320E"/>
    <w:rsid w:val="000A383E"/>
    <w:rsid w:val="000A387A"/>
    <w:rsid w:val="000A38EC"/>
    <w:rsid w:val="000A3B90"/>
    <w:rsid w:val="000A426C"/>
    <w:rsid w:val="000A4529"/>
    <w:rsid w:val="000A4755"/>
    <w:rsid w:val="000A48C4"/>
    <w:rsid w:val="000A4C85"/>
    <w:rsid w:val="000A526C"/>
    <w:rsid w:val="000A52C6"/>
    <w:rsid w:val="000A5668"/>
    <w:rsid w:val="000A57A2"/>
    <w:rsid w:val="000A5840"/>
    <w:rsid w:val="000A58AB"/>
    <w:rsid w:val="000A5913"/>
    <w:rsid w:val="000A6026"/>
    <w:rsid w:val="000A65CE"/>
    <w:rsid w:val="000A674D"/>
    <w:rsid w:val="000A69A5"/>
    <w:rsid w:val="000A6AB1"/>
    <w:rsid w:val="000A6DFA"/>
    <w:rsid w:val="000A73A5"/>
    <w:rsid w:val="000A789C"/>
    <w:rsid w:val="000A79A6"/>
    <w:rsid w:val="000A7C02"/>
    <w:rsid w:val="000B0947"/>
    <w:rsid w:val="000B09A2"/>
    <w:rsid w:val="000B0BB0"/>
    <w:rsid w:val="000B0C1D"/>
    <w:rsid w:val="000B0FC1"/>
    <w:rsid w:val="000B1303"/>
    <w:rsid w:val="000B1691"/>
    <w:rsid w:val="000B1A31"/>
    <w:rsid w:val="000B1BC7"/>
    <w:rsid w:val="000B1C17"/>
    <w:rsid w:val="000B1E94"/>
    <w:rsid w:val="000B200B"/>
    <w:rsid w:val="000B24AA"/>
    <w:rsid w:val="000B2F0B"/>
    <w:rsid w:val="000B31F2"/>
    <w:rsid w:val="000B34BB"/>
    <w:rsid w:val="000B37C2"/>
    <w:rsid w:val="000B3D7F"/>
    <w:rsid w:val="000B4210"/>
    <w:rsid w:val="000B4793"/>
    <w:rsid w:val="000B4952"/>
    <w:rsid w:val="000B4C7B"/>
    <w:rsid w:val="000B5A0F"/>
    <w:rsid w:val="000B5C1D"/>
    <w:rsid w:val="000B6460"/>
    <w:rsid w:val="000B66B9"/>
    <w:rsid w:val="000B68F9"/>
    <w:rsid w:val="000B70A9"/>
    <w:rsid w:val="000B78B5"/>
    <w:rsid w:val="000B79CD"/>
    <w:rsid w:val="000BC9AD"/>
    <w:rsid w:val="000C022E"/>
    <w:rsid w:val="000C0318"/>
    <w:rsid w:val="000C0436"/>
    <w:rsid w:val="000C050D"/>
    <w:rsid w:val="000C07B3"/>
    <w:rsid w:val="000C0DF4"/>
    <w:rsid w:val="000C0DF6"/>
    <w:rsid w:val="000C0FA3"/>
    <w:rsid w:val="000C1008"/>
    <w:rsid w:val="000C147F"/>
    <w:rsid w:val="000C1913"/>
    <w:rsid w:val="000C1E7D"/>
    <w:rsid w:val="000C215C"/>
    <w:rsid w:val="000C2206"/>
    <w:rsid w:val="000C23CD"/>
    <w:rsid w:val="000C23D0"/>
    <w:rsid w:val="000C2759"/>
    <w:rsid w:val="000C2CDA"/>
    <w:rsid w:val="000C3435"/>
    <w:rsid w:val="000C3452"/>
    <w:rsid w:val="000C34CA"/>
    <w:rsid w:val="000C3F98"/>
    <w:rsid w:val="000C427F"/>
    <w:rsid w:val="000C4604"/>
    <w:rsid w:val="000C4808"/>
    <w:rsid w:val="000C48AB"/>
    <w:rsid w:val="000C495A"/>
    <w:rsid w:val="000C4D5B"/>
    <w:rsid w:val="000C4F33"/>
    <w:rsid w:val="000C5083"/>
    <w:rsid w:val="000C56ED"/>
    <w:rsid w:val="000C5846"/>
    <w:rsid w:val="000C59A4"/>
    <w:rsid w:val="000C5C65"/>
    <w:rsid w:val="000C619B"/>
    <w:rsid w:val="000C662D"/>
    <w:rsid w:val="000C6915"/>
    <w:rsid w:val="000C692A"/>
    <w:rsid w:val="000C6AC6"/>
    <w:rsid w:val="000C6AD6"/>
    <w:rsid w:val="000C6B24"/>
    <w:rsid w:val="000C71F1"/>
    <w:rsid w:val="000C7494"/>
    <w:rsid w:val="000C7610"/>
    <w:rsid w:val="000C7FF4"/>
    <w:rsid w:val="000D0525"/>
    <w:rsid w:val="000D07EA"/>
    <w:rsid w:val="000D0F1D"/>
    <w:rsid w:val="000D1061"/>
    <w:rsid w:val="000D1220"/>
    <w:rsid w:val="000D168C"/>
    <w:rsid w:val="000D1A5F"/>
    <w:rsid w:val="000D1D40"/>
    <w:rsid w:val="000D2035"/>
    <w:rsid w:val="000D208C"/>
    <w:rsid w:val="000D2092"/>
    <w:rsid w:val="000D211A"/>
    <w:rsid w:val="000D2C28"/>
    <w:rsid w:val="000D2CAB"/>
    <w:rsid w:val="000D309C"/>
    <w:rsid w:val="000D31D0"/>
    <w:rsid w:val="000D340D"/>
    <w:rsid w:val="000D3955"/>
    <w:rsid w:val="000D3AD2"/>
    <w:rsid w:val="000D3B9F"/>
    <w:rsid w:val="000D404F"/>
    <w:rsid w:val="000D411D"/>
    <w:rsid w:val="000D41F9"/>
    <w:rsid w:val="000D4648"/>
    <w:rsid w:val="000D4B08"/>
    <w:rsid w:val="000D4D58"/>
    <w:rsid w:val="000D4EF1"/>
    <w:rsid w:val="000D510E"/>
    <w:rsid w:val="000D5177"/>
    <w:rsid w:val="000D57AA"/>
    <w:rsid w:val="000D57B4"/>
    <w:rsid w:val="000D5894"/>
    <w:rsid w:val="000D5901"/>
    <w:rsid w:val="000D5B26"/>
    <w:rsid w:val="000D5CDF"/>
    <w:rsid w:val="000D5FA0"/>
    <w:rsid w:val="000D5FD3"/>
    <w:rsid w:val="000D652E"/>
    <w:rsid w:val="000D65CD"/>
    <w:rsid w:val="000D6690"/>
    <w:rsid w:val="000D6BDD"/>
    <w:rsid w:val="000D72B9"/>
    <w:rsid w:val="000D7CB8"/>
    <w:rsid w:val="000D7CD6"/>
    <w:rsid w:val="000D7D77"/>
    <w:rsid w:val="000D7E83"/>
    <w:rsid w:val="000D7F7D"/>
    <w:rsid w:val="000E004F"/>
    <w:rsid w:val="000E0471"/>
    <w:rsid w:val="000E093D"/>
    <w:rsid w:val="000E09BE"/>
    <w:rsid w:val="000E14C0"/>
    <w:rsid w:val="000E16AE"/>
    <w:rsid w:val="000E1946"/>
    <w:rsid w:val="000E1AEE"/>
    <w:rsid w:val="000E1DE9"/>
    <w:rsid w:val="000E22DE"/>
    <w:rsid w:val="000E2356"/>
    <w:rsid w:val="000E26FD"/>
    <w:rsid w:val="000E27E5"/>
    <w:rsid w:val="000E2B30"/>
    <w:rsid w:val="000E3BA4"/>
    <w:rsid w:val="000E3C46"/>
    <w:rsid w:val="000E3D76"/>
    <w:rsid w:val="000E489C"/>
    <w:rsid w:val="000E56FC"/>
    <w:rsid w:val="000E5A54"/>
    <w:rsid w:val="000E6746"/>
    <w:rsid w:val="000E687E"/>
    <w:rsid w:val="000E689E"/>
    <w:rsid w:val="000E69B0"/>
    <w:rsid w:val="000E6ECC"/>
    <w:rsid w:val="000E7247"/>
    <w:rsid w:val="000E7442"/>
    <w:rsid w:val="000E76BB"/>
    <w:rsid w:val="000F0132"/>
    <w:rsid w:val="000F01D4"/>
    <w:rsid w:val="000F104F"/>
    <w:rsid w:val="000F1393"/>
    <w:rsid w:val="000F148A"/>
    <w:rsid w:val="000F185E"/>
    <w:rsid w:val="000F22B1"/>
    <w:rsid w:val="000F2BF6"/>
    <w:rsid w:val="000F2C3E"/>
    <w:rsid w:val="000F2C64"/>
    <w:rsid w:val="000F2D06"/>
    <w:rsid w:val="000F2E01"/>
    <w:rsid w:val="000F2FD2"/>
    <w:rsid w:val="000F31EF"/>
    <w:rsid w:val="000F323F"/>
    <w:rsid w:val="000F38C7"/>
    <w:rsid w:val="000F3969"/>
    <w:rsid w:val="000F39A4"/>
    <w:rsid w:val="000F3F5C"/>
    <w:rsid w:val="000F3F95"/>
    <w:rsid w:val="000F40A0"/>
    <w:rsid w:val="000F40F9"/>
    <w:rsid w:val="000F42F7"/>
    <w:rsid w:val="000F4612"/>
    <w:rsid w:val="000F496D"/>
    <w:rsid w:val="000F4DD8"/>
    <w:rsid w:val="000F56F9"/>
    <w:rsid w:val="000F5976"/>
    <w:rsid w:val="000F59F2"/>
    <w:rsid w:val="000F5A4F"/>
    <w:rsid w:val="000F5B8D"/>
    <w:rsid w:val="000F5E93"/>
    <w:rsid w:val="000F61FA"/>
    <w:rsid w:val="000F62B9"/>
    <w:rsid w:val="000F68BB"/>
    <w:rsid w:val="000F68EB"/>
    <w:rsid w:val="000F6B09"/>
    <w:rsid w:val="000F6CD5"/>
    <w:rsid w:val="000F6E75"/>
    <w:rsid w:val="000F6E7E"/>
    <w:rsid w:val="000F7128"/>
    <w:rsid w:val="000F7244"/>
    <w:rsid w:val="000F7295"/>
    <w:rsid w:val="000F74CE"/>
    <w:rsid w:val="000F7546"/>
    <w:rsid w:val="000F770A"/>
    <w:rsid w:val="000F796E"/>
    <w:rsid w:val="000F7BCC"/>
    <w:rsid w:val="000F7E3B"/>
    <w:rsid w:val="000F7E6F"/>
    <w:rsid w:val="0010022D"/>
    <w:rsid w:val="001002F9"/>
    <w:rsid w:val="0010067C"/>
    <w:rsid w:val="001009A0"/>
    <w:rsid w:val="00100BF0"/>
    <w:rsid w:val="00100C58"/>
    <w:rsid w:val="00100CE3"/>
    <w:rsid w:val="00101215"/>
    <w:rsid w:val="00101876"/>
    <w:rsid w:val="0010187B"/>
    <w:rsid w:val="0010215D"/>
    <w:rsid w:val="0010250E"/>
    <w:rsid w:val="00102A6F"/>
    <w:rsid w:val="00102CC2"/>
    <w:rsid w:val="00103096"/>
    <w:rsid w:val="0010332D"/>
    <w:rsid w:val="00103EE9"/>
    <w:rsid w:val="00103F4F"/>
    <w:rsid w:val="00104202"/>
    <w:rsid w:val="00104A16"/>
    <w:rsid w:val="00104D06"/>
    <w:rsid w:val="00104ECE"/>
    <w:rsid w:val="00105333"/>
    <w:rsid w:val="0010546D"/>
    <w:rsid w:val="001061AA"/>
    <w:rsid w:val="001067FC"/>
    <w:rsid w:val="00106C8C"/>
    <w:rsid w:val="0011012A"/>
    <w:rsid w:val="00110269"/>
    <w:rsid w:val="00110319"/>
    <w:rsid w:val="00110467"/>
    <w:rsid w:val="00110636"/>
    <w:rsid w:val="001112AE"/>
    <w:rsid w:val="001116CA"/>
    <w:rsid w:val="001116D3"/>
    <w:rsid w:val="00111825"/>
    <w:rsid w:val="00111980"/>
    <w:rsid w:val="00111CB6"/>
    <w:rsid w:val="00111E5B"/>
    <w:rsid w:val="00112047"/>
    <w:rsid w:val="00112227"/>
    <w:rsid w:val="001122ED"/>
    <w:rsid w:val="001124C9"/>
    <w:rsid w:val="0011264C"/>
    <w:rsid w:val="001126FE"/>
    <w:rsid w:val="001126FF"/>
    <w:rsid w:val="00112B26"/>
    <w:rsid w:val="00112D2D"/>
    <w:rsid w:val="00112ED9"/>
    <w:rsid w:val="0011329E"/>
    <w:rsid w:val="00113478"/>
    <w:rsid w:val="001137BA"/>
    <w:rsid w:val="001138ED"/>
    <w:rsid w:val="00113982"/>
    <w:rsid w:val="00113FDC"/>
    <w:rsid w:val="001142F0"/>
    <w:rsid w:val="0011445A"/>
    <w:rsid w:val="00114477"/>
    <w:rsid w:val="00114546"/>
    <w:rsid w:val="001147F8"/>
    <w:rsid w:val="00114A9D"/>
    <w:rsid w:val="00114C68"/>
    <w:rsid w:val="00114D38"/>
    <w:rsid w:val="00115350"/>
    <w:rsid w:val="001156C7"/>
    <w:rsid w:val="00115726"/>
    <w:rsid w:val="00115C16"/>
    <w:rsid w:val="00115DCC"/>
    <w:rsid w:val="00116616"/>
    <w:rsid w:val="001166FF"/>
    <w:rsid w:val="0011678E"/>
    <w:rsid w:val="00116C01"/>
    <w:rsid w:val="00116CEC"/>
    <w:rsid w:val="00116D7F"/>
    <w:rsid w:val="001177DD"/>
    <w:rsid w:val="00117EBC"/>
    <w:rsid w:val="001204D8"/>
    <w:rsid w:val="001206B1"/>
    <w:rsid w:val="001206B7"/>
    <w:rsid w:val="00120C1D"/>
    <w:rsid w:val="00120FE8"/>
    <w:rsid w:val="00121264"/>
    <w:rsid w:val="00121466"/>
    <w:rsid w:val="00121B04"/>
    <w:rsid w:val="00121C64"/>
    <w:rsid w:val="00121C90"/>
    <w:rsid w:val="00122024"/>
    <w:rsid w:val="001225A7"/>
    <w:rsid w:val="0012280D"/>
    <w:rsid w:val="00122A96"/>
    <w:rsid w:val="00122DEB"/>
    <w:rsid w:val="00122F58"/>
    <w:rsid w:val="00123689"/>
    <w:rsid w:val="00123707"/>
    <w:rsid w:val="00123D4E"/>
    <w:rsid w:val="00123D72"/>
    <w:rsid w:val="00123EC6"/>
    <w:rsid w:val="00123F83"/>
    <w:rsid w:val="001245FB"/>
    <w:rsid w:val="00124C2D"/>
    <w:rsid w:val="00125109"/>
    <w:rsid w:val="0012537E"/>
    <w:rsid w:val="001253B7"/>
    <w:rsid w:val="001254C4"/>
    <w:rsid w:val="00125AB0"/>
    <w:rsid w:val="00126854"/>
    <w:rsid w:val="00126A2D"/>
    <w:rsid w:val="00126A9A"/>
    <w:rsid w:val="00126E57"/>
    <w:rsid w:val="00127EEB"/>
    <w:rsid w:val="00130200"/>
    <w:rsid w:val="00130C2E"/>
    <w:rsid w:val="00130E36"/>
    <w:rsid w:val="00130E38"/>
    <w:rsid w:val="00130F27"/>
    <w:rsid w:val="00131299"/>
    <w:rsid w:val="00131389"/>
    <w:rsid w:val="0013195A"/>
    <w:rsid w:val="001319B6"/>
    <w:rsid w:val="00131B73"/>
    <w:rsid w:val="00131D8C"/>
    <w:rsid w:val="0013235F"/>
    <w:rsid w:val="001330D1"/>
    <w:rsid w:val="00133177"/>
    <w:rsid w:val="001332BE"/>
    <w:rsid w:val="0013330D"/>
    <w:rsid w:val="00133724"/>
    <w:rsid w:val="00133815"/>
    <w:rsid w:val="00133BFF"/>
    <w:rsid w:val="00133D3B"/>
    <w:rsid w:val="00133F7A"/>
    <w:rsid w:val="00134155"/>
    <w:rsid w:val="0013436B"/>
    <w:rsid w:val="001346BE"/>
    <w:rsid w:val="00134758"/>
    <w:rsid w:val="001347BE"/>
    <w:rsid w:val="001347F5"/>
    <w:rsid w:val="0013488F"/>
    <w:rsid w:val="00134A25"/>
    <w:rsid w:val="00134ABA"/>
    <w:rsid w:val="00134D8C"/>
    <w:rsid w:val="0013504D"/>
    <w:rsid w:val="001351CB"/>
    <w:rsid w:val="00135440"/>
    <w:rsid w:val="00135A90"/>
    <w:rsid w:val="00135B37"/>
    <w:rsid w:val="00135FBC"/>
    <w:rsid w:val="00136780"/>
    <w:rsid w:val="00136F80"/>
    <w:rsid w:val="0013702D"/>
    <w:rsid w:val="001373E2"/>
    <w:rsid w:val="001377A9"/>
    <w:rsid w:val="00137AC0"/>
    <w:rsid w:val="00137E05"/>
    <w:rsid w:val="0014019D"/>
    <w:rsid w:val="001405FB"/>
    <w:rsid w:val="0014084B"/>
    <w:rsid w:val="00140962"/>
    <w:rsid w:val="001412B5"/>
    <w:rsid w:val="0014154F"/>
    <w:rsid w:val="001415C9"/>
    <w:rsid w:val="00141DFC"/>
    <w:rsid w:val="0014208A"/>
    <w:rsid w:val="001420D0"/>
    <w:rsid w:val="001427B4"/>
    <w:rsid w:val="0014281A"/>
    <w:rsid w:val="00142A1C"/>
    <w:rsid w:val="00143173"/>
    <w:rsid w:val="00143417"/>
    <w:rsid w:val="0014349C"/>
    <w:rsid w:val="00143723"/>
    <w:rsid w:val="0014374F"/>
    <w:rsid w:val="001439AB"/>
    <w:rsid w:val="001439FA"/>
    <w:rsid w:val="00143A48"/>
    <w:rsid w:val="00143CA4"/>
    <w:rsid w:val="0014403C"/>
    <w:rsid w:val="00144188"/>
    <w:rsid w:val="00144697"/>
    <w:rsid w:val="001448AC"/>
    <w:rsid w:val="00144B2B"/>
    <w:rsid w:val="00144D3A"/>
    <w:rsid w:val="0014523E"/>
    <w:rsid w:val="001456F8"/>
    <w:rsid w:val="001461A5"/>
    <w:rsid w:val="001462BF"/>
    <w:rsid w:val="00146407"/>
    <w:rsid w:val="00146FB8"/>
    <w:rsid w:val="00146FD9"/>
    <w:rsid w:val="00147B81"/>
    <w:rsid w:val="00147DD3"/>
    <w:rsid w:val="00147E2A"/>
    <w:rsid w:val="00147F9D"/>
    <w:rsid w:val="00150118"/>
    <w:rsid w:val="0015059C"/>
    <w:rsid w:val="001505C8"/>
    <w:rsid w:val="00150FA0"/>
    <w:rsid w:val="0015154D"/>
    <w:rsid w:val="001518AE"/>
    <w:rsid w:val="00151E1B"/>
    <w:rsid w:val="001527B6"/>
    <w:rsid w:val="00152913"/>
    <w:rsid w:val="0015295F"/>
    <w:rsid w:val="00153100"/>
    <w:rsid w:val="001531B8"/>
    <w:rsid w:val="00153359"/>
    <w:rsid w:val="0015372E"/>
    <w:rsid w:val="001537FF"/>
    <w:rsid w:val="00153804"/>
    <w:rsid w:val="001538B0"/>
    <w:rsid w:val="00153BB4"/>
    <w:rsid w:val="00153E24"/>
    <w:rsid w:val="00154304"/>
    <w:rsid w:val="00154BA6"/>
    <w:rsid w:val="00154BBC"/>
    <w:rsid w:val="001552E5"/>
    <w:rsid w:val="00155596"/>
    <w:rsid w:val="0015649B"/>
    <w:rsid w:val="00156F73"/>
    <w:rsid w:val="00157381"/>
    <w:rsid w:val="001574CB"/>
    <w:rsid w:val="00157BB7"/>
    <w:rsid w:val="00157C2F"/>
    <w:rsid w:val="00157DFE"/>
    <w:rsid w:val="00157E8E"/>
    <w:rsid w:val="00157FAA"/>
    <w:rsid w:val="0016042A"/>
    <w:rsid w:val="00160666"/>
    <w:rsid w:val="0016067B"/>
    <w:rsid w:val="00160748"/>
    <w:rsid w:val="00160834"/>
    <w:rsid w:val="00160C93"/>
    <w:rsid w:val="001612FF"/>
    <w:rsid w:val="001615B9"/>
    <w:rsid w:val="0016210D"/>
    <w:rsid w:val="0016240F"/>
    <w:rsid w:val="001628AB"/>
    <w:rsid w:val="0016311D"/>
    <w:rsid w:val="0016328A"/>
    <w:rsid w:val="00163655"/>
    <w:rsid w:val="001638AB"/>
    <w:rsid w:val="00163DA2"/>
    <w:rsid w:val="001641D5"/>
    <w:rsid w:val="00164606"/>
    <w:rsid w:val="00164CED"/>
    <w:rsid w:val="00164D29"/>
    <w:rsid w:val="00164F0F"/>
    <w:rsid w:val="00165E0D"/>
    <w:rsid w:val="00166497"/>
    <w:rsid w:val="001664A9"/>
    <w:rsid w:val="001666FC"/>
    <w:rsid w:val="00166930"/>
    <w:rsid w:val="001669FE"/>
    <w:rsid w:val="00166A74"/>
    <w:rsid w:val="00166CE6"/>
    <w:rsid w:val="00166F32"/>
    <w:rsid w:val="0016719A"/>
    <w:rsid w:val="001672C5"/>
    <w:rsid w:val="001672E7"/>
    <w:rsid w:val="00167BAE"/>
    <w:rsid w:val="00167BF5"/>
    <w:rsid w:val="00167EC5"/>
    <w:rsid w:val="0017013E"/>
    <w:rsid w:val="001703BE"/>
    <w:rsid w:val="00170516"/>
    <w:rsid w:val="00170878"/>
    <w:rsid w:val="00170B62"/>
    <w:rsid w:val="00170C39"/>
    <w:rsid w:val="00170EAF"/>
    <w:rsid w:val="00171AA8"/>
    <w:rsid w:val="00171AF0"/>
    <w:rsid w:val="00171ED1"/>
    <w:rsid w:val="001723AA"/>
    <w:rsid w:val="0017256E"/>
    <w:rsid w:val="0017257C"/>
    <w:rsid w:val="00172825"/>
    <w:rsid w:val="00172AE0"/>
    <w:rsid w:val="00172B73"/>
    <w:rsid w:val="00172C74"/>
    <w:rsid w:val="001730DA"/>
    <w:rsid w:val="00173209"/>
    <w:rsid w:val="00173854"/>
    <w:rsid w:val="00173A15"/>
    <w:rsid w:val="001741C0"/>
    <w:rsid w:val="001743EA"/>
    <w:rsid w:val="00174C6A"/>
    <w:rsid w:val="00174FE7"/>
    <w:rsid w:val="0017502B"/>
    <w:rsid w:val="0017515D"/>
    <w:rsid w:val="0017591A"/>
    <w:rsid w:val="00176055"/>
    <w:rsid w:val="001761E8"/>
    <w:rsid w:val="00176303"/>
    <w:rsid w:val="0017648B"/>
    <w:rsid w:val="00176FE1"/>
    <w:rsid w:val="00177263"/>
    <w:rsid w:val="0017742F"/>
    <w:rsid w:val="00177490"/>
    <w:rsid w:val="0017756A"/>
    <w:rsid w:val="0017786C"/>
    <w:rsid w:val="00177957"/>
    <w:rsid w:val="00177C62"/>
    <w:rsid w:val="00180122"/>
    <w:rsid w:val="001801F8"/>
    <w:rsid w:val="0018066E"/>
    <w:rsid w:val="0018088C"/>
    <w:rsid w:val="00180941"/>
    <w:rsid w:val="0018097E"/>
    <w:rsid w:val="001809F6"/>
    <w:rsid w:val="00181CF4"/>
    <w:rsid w:val="00182117"/>
    <w:rsid w:val="001823E6"/>
    <w:rsid w:val="00182423"/>
    <w:rsid w:val="001826B7"/>
    <w:rsid w:val="001826BE"/>
    <w:rsid w:val="00182917"/>
    <w:rsid w:val="00182AC3"/>
    <w:rsid w:val="00182D03"/>
    <w:rsid w:val="00182D63"/>
    <w:rsid w:val="00182E86"/>
    <w:rsid w:val="00182FC4"/>
    <w:rsid w:val="0018344E"/>
    <w:rsid w:val="00183ABB"/>
    <w:rsid w:val="00183D20"/>
    <w:rsid w:val="00184084"/>
    <w:rsid w:val="00184432"/>
    <w:rsid w:val="0018457E"/>
    <w:rsid w:val="001848F5"/>
    <w:rsid w:val="00184E4C"/>
    <w:rsid w:val="00185301"/>
    <w:rsid w:val="00185407"/>
    <w:rsid w:val="001854A6"/>
    <w:rsid w:val="001855B2"/>
    <w:rsid w:val="00186262"/>
    <w:rsid w:val="001863FE"/>
    <w:rsid w:val="00186415"/>
    <w:rsid w:val="001865C0"/>
    <w:rsid w:val="00186D2F"/>
    <w:rsid w:val="00186DEB"/>
    <w:rsid w:val="001873D7"/>
    <w:rsid w:val="001875CC"/>
    <w:rsid w:val="0018769B"/>
    <w:rsid w:val="00187847"/>
    <w:rsid w:val="00190201"/>
    <w:rsid w:val="00190814"/>
    <w:rsid w:val="00190AD1"/>
    <w:rsid w:val="001910B6"/>
    <w:rsid w:val="00191904"/>
    <w:rsid w:val="00192634"/>
    <w:rsid w:val="0019276C"/>
    <w:rsid w:val="00192933"/>
    <w:rsid w:val="0019298B"/>
    <w:rsid w:val="00192EAA"/>
    <w:rsid w:val="00192FB5"/>
    <w:rsid w:val="00192FCE"/>
    <w:rsid w:val="00193397"/>
    <w:rsid w:val="00193606"/>
    <w:rsid w:val="00193945"/>
    <w:rsid w:val="00193D09"/>
    <w:rsid w:val="00193D54"/>
    <w:rsid w:val="00193E09"/>
    <w:rsid w:val="00193EB1"/>
    <w:rsid w:val="00194119"/>
    <w:rsid w:val="001942CA"/>
    <w:rsid w:val="00194377"/>
    <w:rsid w:val="00194716"/>
    <w:rsid w:val="00194A17"/>
    <w:rsid w:val="0019539D"/>
    <w:rsid w:val="00195505"/>
    <w:rsid w:val="00195563"/>
    <w:rsid w:val="001956D9"/>
    <w:rsid w:val="00195CFD"/>
    <w:rsid w:val="00195E18"/>
    <w:rsid w:val="00195F6A"/>
    <w:rsid w:val="001961B2"/>
    <w:rsid w:val="00196623"/>
    <w:rsid w:val="00196730"/>
    <w:rsid w:val="001968A3"/>
    <w:rsid w:val="00197239"/>
    <w:rsid w:val="00197255"/>
    <w:rsid w:val="001975A7"/>
    <w:rsid w:val="00197664"/>
    <w:rsid w:val="00197B00"/>
    <w:rsid w:val="00197DAB"/>
    <w:rsid w:val="001A00F4"/>
    <w:rsid w:val="001A02DD"/>
    <w:rsid w:val="001A0754"/>
    <w:rsid w:val="001A0FC6"/>
    <w:rsid w:val="001A12E0"/>
    <w:rsid w:val="001A148D"/>
    <w:rsid w:val="001A14A5"/>
    <w:rsid w:val="001A1715"/>
    <w:rsid w:val="001A1B6C"/>
    <w:rsid w:val="001A2176"/>
    <w:rsid w:val="001A232C"/>
    <w:rsid w:val="001A2714"/>
    <w:rsid w:val="001A2B8D"/>
    <w:rsid w:val="001A2C62"/>
    <w:rsid w:val="001A3065"/>
    <w:rsid w:val="001A3342"/>
    <w:rsid w:val="001A33B9"/>
    <w:rsid w:val="001A3591"/>
    <w:rsid w:val="001A3644"/>
    <w:rsid w:val="001A3DCC"/>
    <w:rsid w:val="001A42A1"/>
    <w:rsid w:val="001A42C2"/>
    <w:rsid w:val="001A4322"/>
    <w:rsid w:val="001A4787"/>
    <w:rsid w:val="001A4F45"/>
    <w:rsid w:val="001A4F78"/>
    <w:rsid w:val="001A5159"/>
    <w:rsid w:val="001A52B5"/>
    <w:rsid w:val="001A6174"/>
    <w:rsid w:val="001A6761"/>
    <w:rsid w:val="001A7568"/>
    <w:rsid w:val="001A79FB"/>
    <w:rsid w:val="001B00B6"/>
    <w:rsid w:val="001B01C5"/>
    <w:rsid w:val="001B0A0E"/>
    <w:rsid w:val="001B0B5F"/>
    <w:rsid w:val="001B1031"/>
    <w:rsid w:val="001B235B"/>
    <w:rsid w:val="001B2792"/>
    <w:rsid w:val="001B29F3"/>
    <w:rsid w:val="001B3154"/>
    <w:rsid w:val="001B39F4"/>
    <w:rsid w:val="001B3AFE"/>
    <w:rsid w:val="001B3FC9"/>
    <w:rsid w:val="001B4031"/>
    <w:rsid w:val="001B4AE0"/>
    <w:rsid w:val="001B4CEC"/>
    <w:rsid w:val="001B4D62"/>
    <w:rsid w:val="001B4E21"/>
    <w:rsid w:val="001B5082"/>
    <w:rsid w:val="001B52B8"/>
    <w:rsid w:val="001B5817"/>
    <w:rsid w:val="001B5BB9"/>
    <w:rsid w:val="001B5C0A"/>
    <w:rsid w:val="001B62D5"/>
    <w:rsid w:val="001B6306"/>
    <w:rsid w:val="001B6584"/>
    <w:rsid w:val="001B68E2"/>
    <w:rsid w:val="001B6A98"/>
    <w:rsid w:val="001B6B91"/>
    <w:rsid w:val="001B72D3"/>
    <w:rsid w:val="001B74A4"/>
    <w:rsid w:val="001B790A"/>
    <w:rsid w:val="001C0574"/>
    <w:rsid w:val="001C0BF3"/>
    <w:rsid w:val="001C1602"/>
    <w:rsid w:val="001C2175"/>
    <w:rsid w:val="001C271C"/>
    <w:rsid w:val="001C2A1B"/>
    <w:rsid w:val="001C3472"/>
    <w:rsid w:val="001C357F"/>
    <w:rsid w:val="001C3B59"/>
    <w:rsid w:val="001C3B5C"/>
    <w:rsid w:val="001C3C3F"/>
    <w:rsid w:val="001C3CF7"/>
    <w:rsid w:val="001C4074"/>
    <w:rsid w:val="001C4548"/>
    <w:rsid w:val="001C46BD"/>
    <w:rsid w:val="001C4A36"/>
    <w:rsid w:val="001C4E15"/>
    <w:rsid w:val="001C4E2E"/>
    <w:rsid w:val="001C4EBC"/>
    <w:rsid w:val="001C5658"/>
    <w:rsid w:val="001C5AA3"/>
    <w:rsid w:val="001C5DE8"/>
    <w:rsid w:val="001C6205"/>
    <w:rsid w:val="001C6410"/>
    <w:rsid w:val="001C689F"/>
    <w:rsid w:val="001C6BA9"/>
    <w:rsid w:val="001C6FB6"/>
    <w:rsid w:val="001C704D"/>
    <w:rsid w:val="001C7238"/>
    <w:rsid w:val="001C7553"/>
    <w:rsid w:val="001C7562"/>
    <w:rsid w:val="001C7942"/>
    <w:rsid w:val="001C7ABE"/>
    <w:rsid w:val="001C7C82"/>
    <w:rsid w:val="001C7CE2"/>
    <w:rsid w:val="001D0492"/>
    <w:rsid w:val="001D07AB"/>
    <w:rsid w:val="001D08B3"/>
    <w:rsid w:val="001D0A8E"/>
    <w:rsid w:val="001D17C9"/>
    <w:rsid w:val="001D1E0F"/>
    <w:rsid w:val="001D204A"/>
    <w:rsid w:val="001D220B"/>
    <w:rsid w:val="001D238A"/>
    <w:rsid w:val="001D269A"/>
    <w:rsid w:val="001D2A0F"/>
    <w:rsid w:val="001D2BFC"/>
    <w:rsid w:val="001D2CC7"/>
    <w:rsid w:val="001D35F0"/>
    <w:rsid w:val="001D36A7"/>
    <w:rsid w:val="001D3891"/>
    <w:rsid w:val="001D3A2B"/>
    <w:rsid w:val="001D407A"/>
    <w:rsid w:val="001D43B2"/>
    <w:rsid w:val="001D453F"/>
    <w:rsid w:val="001D477F"/>
    <w:rsid w:val="001D4873"/>
    <w:rsid w:val="001D4F4B"/>
    <w:rsid w:val="001D50F0"/>
    <w:rsid w:val="001D5170"/>
    <w:rsid w:val="001D51F8"/>
    <w:rsid w:val="001D55F9"/>
    <w:rsid w:val="001D5CE7"/>
    <w:rsid w:val="001D5F8E"/>
    <w:rsid w:val="001D67E9"/>
    <w:rsid w:val="001D6BC9"/>
    <w:rsid w:val="001D70EA"/>
    <w:rsid w:val="001D720F"/>
    <w:rsid w:val="001D74A8"/>
    <w:rsid w:val="001D750E"/>
    <w:rsid w:val="001D77C1"/>
    <w:rsid w:val="001D7B56"/>
    <w:rsid w:val="001D7E01"/>
    <w:rsid w:val="001E0162"/>
    <w:rsid w:val="001E05E5"/>
    <w:rsid w:val="001E0AB4"/>
    <w:rsid w:val="001E127B"/>
    <w:rsid w:val="001E16D1"/>
    <w:rsid w:val="001E18D6"/>
    <w:rsid w:val="001E1ADA"/>
    <w:rsid w:val="001E1B39"/>
    <w:rsid w:val="001E1D21"/>
    <w:rsid w:val="001E1E7F"/>
    <w:rsid w:val="001E2099"/>
    <w:rsid w:val="001E220E"/>
    <w:rsid w:val="001E2257"/>
    <w:rsid w:val="001E281A"/>
    <w:rsid w:val="001E2E3C"/>
    <w:rsid w:val="001E2FD2"/>
    <w:rsid w:val="001E3491"/>
    <w:rsid w:val="001E34B3"/>
    <w:rsid w:val="001E3CC8"/>
    <w:rsid w:val="001E3D34"/>
    <w:rsid w:val="001E41D8"/>
    <w:rsid w:val="001E42E8"/>
    <w:rsid w:val="001E4325"/>
    <w:rsid w:val="001E446A"/>
    <w:rsid w:val="001E463C"/>
    <w:rsid w:val="001E4702"/>
    <w:rsid w:val="001E4DB1"/>
    <w:rsid w:val="001E50EA"/>
    <w:rsid w:val="001E514D"/>
    <w:rsid w:val="001E5227"/>
    <w:rsid w:val="001E525C"/>
    <w:rsid w:val="001E5274"/>
    <w:rsid w:val="001E52D2"/>
    <w:rsid w:val="001E596E"/>
    <w:rsid w:val="001E5B3F"/>
    <w:rsid w:val="001E61BF"/>
    <w:rsid w:val="001E6465"/>
    <w:rsid w:val="001E65F4"/>
    <w:rsid w:val="001E6CA5"/>
    <w:rsid w:val="001E6D2F"/>
    <w:rsid w:val="001E7054"/>
    <w:rsid w:val="001E73DE"/>
    <w:rsid w:val="001E7616"/>
    <w:rsid w:val="001E7DEE"/>
    <w:rsid w:val="001F07EE"/>
    <w:rsid w:val="001F0844"/>
    <w:rsid w:val="001F0865"/>
    <w:rsid w:val="001F0A02"/>
    <w:rsid w:val="001F0B22"/>
    <w:rsid w:val="001F0BF3"/>
    <w:rsid w:val="001F126F"/>
    <w:rsid w:val="001F145E"/>
    <w:rsid w:val="001F147F"/>
    <w:rsid w:val="001F14DE"/>
    <w:rsid w:val="001F18E6"/>
    <w:rsid w:val="001F1CDD"/>
    <w:rsid w:val="001F2AE0"/>
    <w:rsid w:val="001F2C4B"/>
    <w:rsid w:val="001F2C6A"/>
    <w:rsid w:val="001F2D0A"/>
    <w:rsid w:val="001F2DFB"/>
    <w:rsid w:val="001F3226"/>
    <w:rsid w:val="001F35CA"/>
    <w:rsid w:val="001F3618"/>
    <w:rsid w:val="001F36EA"/>
    <w:rsid w:val="001F3D2B"/>
    <w:rsid w:val="001F4290"/>
    <w:rsid w:val="001F44A8"/>
    <w:rsid w:val="001F4785"/>
    <w:rsid w:val="001F48F2"/>
    <w:rsid w:val="001F4957"/>
    <w:rsid w:val="001F4F91"/>
    <w:rsid w:val="001F52D6"/>
    <w:rsid w:val="001F561B"/>
    <w:rsid w:val="001F5E69"/>
    <w:rsid w:val="001F6196"/>
    <w:rsid w:val="001F627E"/>
    <w:rsid w:val="001F6D06"/>
    <w:rsid w:val="001F6DCA"/>
    <w:rsid w:val="001F73A4"/>
    <w:rsid w:val="001F7813"/>
    <w:rsid w:val="001F78EF"/>
    <w:rsid w:val="001F7A60"/>
    <w:rsid w:val="001F7F20"/>
    <w:rsid w:val="002005CF"/>
    <w:rsid w:val="00200829"/>
    <w:rsid w:val="002009D3"/>
    <w:rsid w:val="002010AF"/>
    <w:rsid w:val="002017ED"/>
    <w:rsid w:val="00201EE2"/>
    <w:rsid w:val="00202004"/>
    <w:rsid w:val="00202115"/>
    <w:rsid w:val="00202A92"/>
    <w:rsid w:val="00202B91"/>
    <w:rsid w:val="00203104"/>
    <w:rsid w:val="002031B3"/>
    <w:rsid w:val="002037D2"/>
    <w:rsid w:val="00204540"/>
    <w:rsid w:val="002045B1"/>
    <w:rsid w:val="00204699"/>
    <w:rsid w:val="0020493F"/>
    <w:rsid w:val="00204C34"/>
    <w:rsid w:val="0020529E"/>
    <w:rsid w:val="002056FF"/>
    <w:rsid w:val="00205740"/>
    <w:rsid w:val="00205DD0"/>
    <w:rsid w:val="0020600D"/>
    <w:rsid w:val="00206053"/>
    <w:rsid w:val="00206290"/>
    <w:rsid w:val="00206E8C"/>
    <w:rsid w:val="00207507"/>
    <w:rsid w:val="00207B9B"/>
    <w:rsid w:val="002105A5"/>
    <w:rsid w:val="002107EC"/>
    <w:rsid w:val="00210952"/>
    <w:rsid w:val="0021104F"/>
    <w:rsid w:val="002112FD"/>
    <w:rsid w:val="00211569"/>
    <w:rsid w:val="00211633"/>
    <w:rsid w:val="00211D7B"/>
    <w:rsid w:val="002126EB"/>
    <w:rsid w:val="002128B1"/>
    <w:rsid w:val="0021291A"/>
    <w:rsid w:val="0021297B"/>
    <w:rsid w:val="00212C37"/>
    <w:rsid w:val="00212D60"/>
    <w:rsid w:val="00213234"/>
    <w:rsid w:val="002135CB"/>
    <w:rsid w:val="00213914"/>
    <w:rsid w:val="00213C46"/>
    <w:rsid w:val="002146B7"/>
    <w:rsid w:val="00214A63"/>
    <w:rsid w:val="00214C0C"/>
    <w:rsid w:val="00214FB1"/>
    <w:rsid w:val="00215281"/>
    <w:rsid w:val="0021536C"/>
    <w:rsid w:val="00215399"/>
    <w:rsid w:val="00215C81"/>
    <w:rsid w:val="00215DD1"/>
    <w:rsid w:val="00215EF2"/>
    <w:rsid w:val="00215FE1"/>
    <w:rsid w:val="002160A8"/>
    <w:rsid w:val="00216188"/>
    <w:rsid w:val="002162C1"/>
    <w:rsid w:val="0021654E"/>
    <w:rsid w:val="0021659C"/>
    <w:rsid w:val="00216721"/>
    <w:rsid w:val="002167AD"/>
    <w:rsid w:val="00216A61"/>
    <w:rsid w:val="00216F45"/>
    <w:rsid w:val="002171A3"/>
    <w:rsid w:val="0021791B"/>
    <w:rsid w:val="00217DAB"/>
    <w:rsid w:val="00217F2B"/>
    <w:rsid w:val="00220999"/>
    <w:rsid w:val="00220B03"/>
    <w:rsid w:val="00220BD3"/>
    <w:rsid w:val="002214F3"/>
    <w:rsid w:val="00221857"/>
    <w:rsid w:val="00221886"/>
    <w:rsid w:val="002218A0"/>
    <w:rsid w:val="00221C2C"/>
    <w:rsid w:val="00221D19"/>
    <w:rsid w:val="00221D1B"/>
    <w:rsid w:val="00221E15"/>
    <w:rsid w:val="002221DB"/>
    <w:rsid w:val="002221E1"/>
    <w:rsid w:val="00222C6B"/>
    <w:rsid w:val="00222FEE"/>
    <w:rsid w:val="00223161"/>
    <w:rsid w:val="00223356"/>
    <w:rsid w:val="002234CC"/>
    <w:rsid w:val="002235C5"/>
    <w:rsid w:val="002235DD"/>
    <w:rsid w:val="00223C8D"/>
    <w:rsid w:val="00223CC3"/>
    <w:rsid w:val="00223DEE"/>
    <w:rsid w:val="00223FA7"/>
    <w:rsid w:val="002242E2"/>
    <w:rsid w:val="002245F4"/>
    <w:rsid w:val="0022477F"/>
    <w:rsid w:val="00224833"/>
    <w:rsid w:val="00224D76"/>
    <w:rsid w:val="00225181"/>
    <w:rsid w:val="002252DF"/>
    <w:rsid w:val="00225340"/>
    <w:rsid w:val="0022546C"/>
    <w:rsid w:val="002254F0"/>
    <w:rsid w:val="00225583"/>
    <w:rsid w:val="002257E5"/>
    <w:rsid w:val="00225D3D"/>
    <w:rsid w:val="00225F73"/>
    <w:rsid w:val="0022617B"/>
    <w:rsid w:val="00226282"/>
    <w:rsid w:val="002264DC"/>
    <w:rsid w:val="00226503"/>
    <w:rsid w:val="00226B4C"/>
    <w:rsid w:val="00227886"/>
    <w:rsid w:val="00227D34"/>
    <w:rsid w:val="00227EEF"/>
    <w:rsid w:val="00230113"/>
    <w:rsid w:val="002303B8"/>
    <w:rsid w:val="00230762"/>
    <w:rsid w:val="00231472"/>
    <w:rsid w:val="00231806"/>
    <w:rsid w:val="00231864"/>
    <w:rsid w:val="00231C5D"/>
    <w:rsid w:val="00232027"/>
    <w:rsid w:val="00232778"/>
    <w:rsid w:val="00232EDA"/>
    <w:rsid w:val="00232F06"/>
    <w:rsid w:val="0023307B"/>
    <w:rsid w:val="002333B5"/>
    <w:rsid w:val="00233696"/>
    <w:rsid w:val="00233B2E"/>
    <w:rsid w:val="00233F7D"/>
    <w:rsid w:val="00234569"/>
    <w:rsid w:val="00234747"/>
    <w:rsid w:val="002347D6"/>
    <w:rsid w:val="00234A56"/>
    <w:rsid w:val="00234AE7"/>
    <w:rsid w:val="00234D28"/>
    <w:rsid w:val="00234D4F"/>
    <w:rsid w:val="0023507B"/>
    <w:rsid w:val="00235359"/>
    <w:rsid w:val="0023548D"/>
    <w:rsid w:val="002354E0"/>
    <w:rsid w:val="00235E52"/>
    <w:rsid w:val="002361A0"/>
    <w:rsid w:val="00236A81"/>
    <w:rsid w:val="00236BD4"/>
    <w:rsid w:val="00236E5D"/>
    <w:rsid w:val="00237389"/>
    <w:rsid w:val="00237476"/>
    <w:rsid w:val="00237595"/>
    <w:rsid w:val="002379B2"/>
    <w:rsid w:val="00240174"/>
    <w:rsid w:val="00240A73"/>
    <w:rsid w:val="00240DDC"/>
    <w:rsid w:val="00240F01"/>
    <w:rsid w:val="00240FDD"/>
    <w:rsid w:val="002411F8"/>
    <w:rsid w:val="0024153A"/>
    <w:rsid w:val="002419B4"/>
    <w:rsid w:val="00241EB0"/>
    <w:rsid w:val="00242046"/>
    <w:rsid w:val="00242059"/>
    <w:rsid w:val="00242272"/>
    <w:rsid w:val="00242463"/>
    <w:rsid w:val="002427A5"/>
    <w:rsid w:val="00242DD0"/>
    <w:rsid w:val="00243C2F"/>
    <w:rsid w:val="0024404F"/>
    <w:rsid w:val="00244138"/>
    <w:rsid w:val="002442C4"/>
    <w:rsid w:val="002443F1"/>
    <w:rsid w:val="00244817"/>
    <w:rsid w:val="002448DA"/>
    <w:rsid w:val="00245235"/>
    <w:rsid w:val="0024569C"/>
    <w:rsid w:val="00245AE2"/>
    <w:rsid w:val="00245DB4"/>
    <w:rsid w:val="002460DA"/>
    <w:rsid w:val="0024625B"/>
    <w:rsid w:val="0024648F"/>
    <w:rsid w:val="0024654A"/>
    <w:rsid w:val="00246597"/>
    <w:rsid w:val="00246CF6"/>
    <w:rsid w:val="00246F07"/>
    <w:rsid w:val="00246F38"/>
    <w:rsid w:val="002470DA"/>
    <w:rsid w:val="002470F6"/>
    <w:rsid w:val="00247104"/>
    <w:rsid w:val="002471D9"/>
    <w:rsid w:val="0024775E"/>
    <w:rsid w:val="00250179"/>
    <w:rsid w:val="00250186"/>
    <w:rsid w:val="002505D1"/>
    <w:rsid w:val="00250741"/>
    <w:rsid w:val="00251469"/>
    <w:rsid w:val="00251AB4"/>
    <w:rsid w:val="00251C6E"/>
    <w:rsid w:val="00251CCE"/>
    <w:rsid w:val="00251EF9"/>
    <w:rsid w:val="00252851"/>
    <w:rsid w:val="0025341F"/>
    <w:rsid w:val="00253697"/>
    <w:rsid w:val="00253A2D"/>
    <w:rsid w:val="00253DF6"/>
    <w:rsid w:val="00253FDD"/>
    <w:rsid w:val="00254182"/>
    <w:rsid w:val="0025430F"/>
    <w:rsid w:val="002543E6"/>
    <w:rsid w:val="00254602"/>
    <w:rsid w:val="00254ADB"/>
    <w:rsid w:val="00254E22"/>
    <w:rsid w:val="00255192"/>
    <w:rsid w:val="0025527F"/>
    <w:rsid w:val="002552FC"/>
    <w:rsid w:val="002559B1"/>
    <w:rsid w:val="00255D91"/>
    <w:rsid w:val="00255F81"/>
    <w:rsid w:val="0025615A"/>
    <w:rsid w:val="002562ED"/>
    <w:rsid w:val="00256B95"/>
    <w:rsid w:val="00256D81"/>
    <w:rsid w:val="00256FA9"/>
    <w:rsid w:val="00256FE4"/>
    <w:rsid w:val="0025717B"/>
    <w:rsid w:val="0025772A"/>
    <w:rsid w:val="00257786"/>
    <w:rsid w:val="00257B8E"/>
    <w:rsid w:val="00257FBA"/>
    <w:rsid w:val="002601C1"/>
    <w:rsid w:val="002607D9"/>
    <w:rsid w:val="00260F9E"/>
    <w:rsid w:val="0026177A"/>
    <w:rsid w:val="00261833"/>
    <w:rsid w:val="00261B70"/>
    <w:rsid w:val="00262057"/>
    <w:rsid w:val="00262985"/>
    <w:rsid w:val="00262A22"/>
    <w:rsid w:val="00262B19"/>
    <w:rsid w:val="00262B26"/>
    <w:rsid w:val="00262BD4"/>
    <w:rsid w:val="00263045"/>
    <w:rsid w:val="00263115"/>
    <w:rsid w:val="002631E4"/>
    <w:rsid w:val="0026338F"/>
    <w:rsid w:val="002633D1"/>
    <w:rsid w:val="00263A7C"/>
    <w:rsid w:val="00263AC9"/>
    <w:rsid w:val="00263DEE"/>
    <w:rsid w:val="00263FA5"/>
    <w:rsid w:val="00264A27"/>
    <w:rsid w:val="00264A89"/>
    <w:rsid w:val="00264AB8"/>
    <w:rsid w:val="0026521A"/>
    <w:rsid w:val="0026574E"/>
    <w:rsid w:val="0026576C"/>
    <w:rsid w:val="002657A8"/>
    <w:rsid w:val="00265A52"/>
    <w:rsid w:val="00265DE0"/>
    <w:rsid w:val="002661D5"/>
    <w:rsid w:val="002665AB"/>
    <w:rsid w:val="002666B8"/>
    <w:rsid w:val="00266D6E"/>
    <w:rsid w:val="00266D97"/>
    <w:rsid w:val="00266DCF"/>
    <w:rsid w:val="002670D9"/>
    <w:rsid w:val="00267A16"/>
    <w:rsid w:val="0027019A"/>
    <w:rsid w:val="002701DE"/>
    <w:rsid w:val="00270280"/>
    <w:rsid w:val="00270354"/>
    <w:rsid w:val="002705AB"/>
    <w:rsid w:val="00270623"/>
    <w:rsid w:val="00270CA3"/>
    <w:rsid w:val="00271501"/>
    <w:rsid w:val="0027185D"/>
    <w:rsid w:val="00271903"/>
    <w:rsid w:val="00271CE7"/>
    <w:rsid w:val="002728EE"/>
    <w:rsid w:val="002730E0"/>
    <w:rsid w:val="00273147"/>
    <w:rsid w:val="0027340F"/>
    <w:rsid w:val="0027357E"/>
    <w:rsid w:val="002739D9"/>
    <w:rsid w:val="00273A4A"/>
    <w:rsid w:val="00273D2C"/>
    <w:rsid w:val="00273EEE"/>
    <w:rsid w:val="00273F98"/>
    <w:rsid w:val="0027401F"/>
    <w:rsid w:val="00274127"/>
    <w:rsid w:val="00274770"/>
    <w:rsid w:val="002747E4"/>
    <w:rsid w:val="002749D0"/>
    <w:rsid w:val="00274B08"/>
    <w:rsid w:val="00274BC4"/>
    <w:rsid w:val="00274F6D"/>
    <w:rsid w:val="0027522B"/>
    <w:rsid w:val="00276153"/>
    <w:rsid w:val="002761D5"/>
    <w:rsid w:val="00276711"/>
    <w:rsid w:val="002767CC"/>
    <w:rsid w:val="00276B05"/>
    <w:rsid w:val="00276ED7"/>
    <w:rsid w:val="002774E8"/>
    <w:rsid w:val="00277EA8"/>
    <w:rsid w:val="00280389"/>
    <w:rsid w:val="00280A47"/>
    <w:rsid w:val="00281147"/>
    <w:rsid w:val="002813A7"/>
    <w:rsid w:val="00281564"/>
    <w:rsid w:val="0028177F"/>
    <w:rsid w:val="00281A6A"/>
    <w:rsid w:val="00281AB2"/>
    <w:rsid w:val="00282364"/>
    <w:rsid w:val="00282437"/>
    <w:rsid w:val="002829B1"/>
    <w:rsid w:val="00282ACE"/>
    <w:rsid w:val="00282B13"/>
    <w:rsid w:val="00282D90"/>
    <w:rsid w:val="00283894"/>
    <w:rsid w:val="002838E6"/>
    <w:rsid w:val="00283B2B"/>
    <w:rsid w:val="002840D6"/>
    <w:rsid w:val="002846A2"/>
    <w:rsid w:val="00284770"/>
    <w:rsid w:val="00284BE9"/>
    <w:rsid w:val="00284D4B"/>
    <w:rsid w:val="00284F4D"/>
    <w:rsid w:val="0028521B"/>
    <w:rsid w:val="0028553D"/>
    <w:rsid w:val="00285A74"/>
    <w:rsid w:val="00285F2A"/>
    <w:rsid w:val="0028632F"/>
    <w:rsid w:val="00286564"/>
    <w:rsid w:val="00286FF4"/>
    <w:rsid w:val="00287196"/>
    <w:rsid w:val="00287430"/>
    <w:rsid w:val="00287783"/>
    <w:rsid w:val="00287B6A"/>
    <w:rsid w:val="00287B7E"/>
    <w:rsid w:val="00287E5B"/>
    <w:rsid w:val="00287F0C"/>
    <w:rsid w:val="00287FB2"/>
    <w:rsid w:val="002902B0"/>
    <w:rsid w:val="00290533"/>
    <w:rsid w:val="00290AA3"/>
    <w:rsid w:val="0029155A"/>
    <w:rsid w:val="00291C58"/>
    <w:rsid w:val="00291DC1"/>
    <w:rsid w:val="00292665"/>
    <w:rsid w:val="00292666"/>
    <w:rsid w:val="00293034"/>
    <w:rsid w:val="0029343C"/>
    <w:rsid w:val="00293854"/>
    <w:rsid w:val="0029392B"/>
    <w:rsid w:val="0029395D"/>
    <w:rsid w:val="0029397A"/>
    <w:rsid w:val="00293E67"/>
    <w:rsid w:val="002942F3"/>
    <w:rsid w:val="0029467B"/>
    <w:rsid w:val="00294FC0"/>
    <w:rsid w:val="00295246"/>
    <w:rsid w:val="0029525F"/>
    <w:rsid w:val="00295AB2"/>
    <w:rsid w:val="00296573"/>
    <w:rsid w:val="0029673A"/>
    <w:rsid w:val="00296BF9"/>
    <w:rsid w:val="002973F9"/>
    <w:rsid w:val="00297C89"/>
    <w:rsid w:val="00297D71"/>
    <w:rsid w:val="002A0864"/>
    <w:rsid w:val="002A0B33"/>
    <w:rsid w:val="002A0BEB"/>
    <w:rsid w:val="002A0C2E"/>
    <w:rsid w:val="002A1A3C"/>
    <w:rsid w:val="002A1CB6"/>
    <w:rsid w:val="002A20A0"/>
    <w:rsid w:val="002A234E"/>
    <w:rsid w:val="002A2732"/>
    <w:rsid w:val="002A2985"/>
    <w:rsid w:val="002A2B16"/>
    <w:rsid w:val="002A2C53"/>
    <w:rsid w:val="002A2F65"/>
    <w:rsid w:val="002A31CB"/>
    <w:rsid w:val="002A3530"/>
    <w:rsid w:val="002A3750"/>
    <w:rsid w:val="002A39EF"/>
    <w:rsid w:val="002A3B4C"/>
    <w:rsid w:val="002A3F85"/>
    <w:rsid w:val="002A45C4"/>
    <w:rsid w:val="002A4C13"/>
    <w:rsid w:val="002A4CB6"/>
    <w:rsid w:val="002A4E6A"/>
    <w:rsid w:val="002A5047"/>
    <w:rsid w:val="002A51AA"/>
    <w:rsid w:val="002A51B0"/>
    <w:rsid w:val="002A5426"/>
    <w:rsid w:val="002A54D8"/>
    <w:rsid w:val="002A5598"/>
    <w:rsid w:val="002A5C16"/>
    <w:rsid w:val="002A5CC7"/>
    <w:rsid w:val="002A5F32"/>
    <w:rsid w:val="002A62E1"/>
    <w:rsid w:val="002A6FA2"/>
    <w:rsid w:val="002A70F0"/>
    <w:rsid w:val="002A72BD"/>
    <w:rsid w:val="002A73A9"/>
    <w:rsid w:val="002A744C"/>
    <w:rsid w:val="002A7BFA"/>
    <w:rsid w:val="002A7D18"/>
    <w:rsid w:val="002B079F"/>
    <w:rsid w:val="002B080C"/>
    <w:rsid w:val="002B1122"/>
    <w:rsid w:val="002B11DE"/>
    <w:rsid w:val="002B1383"/>
    <w:rsid w:val="002B14B5"/>
    <w:rsid w:val="002B1A86"/>
    <w:rsid w:val="002B1AAA"/>
    <w:rsid w:val="002B1D98"/>
    <w:rsid w:val="002B1EAA"/>
    <w:rsid w:val="002B246B"/>
    <w:rsid w:val="002B29D6"/>
    <w:rsid w:val="002B2B98"/>
    <w:rsid w:val="002B2FAE"/>
    <w:rsid w:val="002B32DA"/>
    <w:rsid w:val="002B3781"/>
    <w:rsid w:val="002B3A38"/>
    <w:rsid w:val="002B3AEB"/>
    <w:rsid w:val="002B3CE2"/>
    <w:rsid w:val="002B3F7A"/>
    <w:rsid w:val="002B44BE"/>
    <w:rsid w:val="002B4A83"/>
    <w:rsid w:val="002B4C22"/>
    <w:rsid w:val="002B4C77"/>
    <w:rsid w:val="002B5131"/>
    <w:rsid w:val="002B59B8"/>
    <w:rsid w:val="002B6F4D"/>
    <w:rsid w:val="002B703B"/>
    <w:rsid w:val="002B7E92"/>
    <w:rsid w:val="002C0559"/>
    <w:rsid w:val="002C0606"/>
    <w:rsid w:val="002C06C3"/>
    <w:rsid w:val="002C0773"/>
    <w:rsid w:val="002C07D6"/>
    <w:rsid w:val="002C0B93"/>
    <w:rsid w:val="002C0BB6"/>
    <w:rsid w:val="002C0D60"/>
    <w:rsid w:val="002C1003"/>
    <w:rsid w:val="002C1011"/>
    <w:rsid w:val="002C1269"/>
    <w:rsid w:val="002C132F"/>
    <w:rsid w:val="002C1676"/>
    <w:rsid w:val="002C1704"/>
    <w:rsid w:val="002C189B"/>
    <w:rsid w:val="002C1B38"/>
    <w:rsid w:val="002C213C"/>
    <w:rsid w:val="002C2AF2"/>
    <w:rsid w:val="002C2B2A"/>
    <w:rsid w:val="002C2C8F"/>
    <w:rsid w:val="002C2FC8"/>
    <w:rsid w:val="002C3585"/>
    <w:rsid w:val="002C395B"/>
    <w:rsid w:val="002C3E4D"/>
    <w:rsid w:val="002C44C8"/>
    <w:rsid w:val="002C451B"/>
    <w:rsid w:val="002C4556"/>
    <w:rsid w:val="002C4A19"/>
    <w:rsid w:val="002C4BD0"/>
    <w:rsid w:val="002C4F05"/>
    <w:rsid w:val="002C5362"/>
    <w:rsid w:val="002C5531"/>
    <w:rsid w:val="002C556A"/>
    <w:rsid w:val="002C5693"/>
    <w:rsid w:val="002C5AAD"/>
    <w:rsid w:val="002C5DAE"/>
    <w:rsid w:val="002C5F9E"/>
    <w:rsid w:val="002C660E"/>
    <w:rsid w:val="002C6F60"/>
    <w:rsid w:val="002C7004"/>
    <w:rsid w:val="002C77F1"/>
    <w:rsid w:val="002C7CAC"/>
    <w:rsid w:val="002D04C3"/>
    <w:rsid w:val="002D0980"/>
    <w:rsid w:val="002D0F3C"/>
    <w:rsid w:val="002D151E"/>
    <w:rsid w:val="002D18C5"/>
    <w:rsid w:val="002D1A7A"/>
    <w:rsid w:val="002D1CD0"/>
    <w:rsid w:val="002D1F5D"/>
    <w:rsid w:val="002D2695"/>
    <w:rsid w:val="002D2B93"/>
    <w:rsid w:val="002D2BBC"/>
    <w:rsid w:val="002D3272"/>
    <w:rsid w:val="002D3369"/>
    <w:rsid w:val="002D353B"/>
    <w:rsid w:val="002D3704"/>
    <w:rsid w:val="002D3A97"/>
    <w:rsid w:val="002D3C6E"/>
    <w:rsid w:val="002D48C5"/>
    <w:rsid w:val="002D4949"/>
    <w:rsid w:val="002D4B3C"/>
    <w:rsid w:val="002D4DC1"/>
    <w:rsid w:val="002D4EDA"/>
    <w:rsid w:val="002D574B"/>
    <w:rsid w:val="002D57D5"/>
    <w:rsid w:val="002D5E7F"/>
    <w:rsid w:val="002D6098"/>
    <w:rsid w:val="002D6B39"/>
    <w:rsid w:val="002D6EBB"/>
    <w:rsid w:val="002D713B"/>
    <w:rsid w:val="002D7231"/>
    <w:rsid w:val="002D744B"/>
    <w:rsid w:val="002D75D5"/>
    <w:rsid w:val="002D763D"/>
    <w:rsid w:val="002D7658"/>
    <w:rsid w:val="002D7F06"/>
    <w:rsid w:val="002E0163"/>
    <w:rsid w:val="002E038C"/>
    <w:rsid w:val="002E09AB"/>
    <w:rsid w:val="002E0CC2"/>
    <w:rsid w:val="002E0FE3"/>
    <w:rsid w:val="002E1512"/>
    <w:rsid w:val="002E1742"/>
    <w:rsid w:val="002E2087"/>
    <w:rsid w:val="002E20E3"/>
    <w:rsid w:val="002E229F"/>
    <w:rsid w:val="002E2695"/>
    <w:rsid w:val="002E2A89"/>
    <w:rsid w:val="002E3076"/>
    <w:rsid w:val="002E315D"/>
    <w:rsid w:val="002E31B7"/>
    <w:rsid w:val="002E325E"/>
    <w:rsid w:val="002E33A6"/>
    <w:rsid w:val="002E36E1"/>
    <w:rsid w:val="002E39AC"/>
    <w:rsid w:val="002E3CAC"/>
    <w:rsid w:val="002E4123"/>
    <w:rsid w:val="002E4258"/>
    <w:rsid w:val="002E4490"/>
    <w:rsid w:val="002E44CE"/>
    <w:rsid w:val="002E452B"/>
    <w:rsid w:val="002E496B"/>
    <w:rsid w:val="002E4DA7"/>
    <w:rsid w:val="002E4EBE"/>
    <w:rsid w:val="002E4FC3"/>
    <w:rsid w:val="002E513A"/>
    <w:rsid w:val="002E56DD"/>
    <w:rsid w:val="002E570C"/>
    <w:rsid w:val="002E59E0"/>
    <w:rsid w:val="002E5E8E"/>
    <w:rsid w:val="002E65E4"/>
    <w:rsid w:val="002E65FB"/>
    <w:rsid w:val="002E6686"/>
    <w:rsid w:val="002E6792"/>
    <w:rsid w:val="002E6927"/>
    <w:rsid w:val="002E705F"/>
    <w:rsid w:val="002E72AD"/>
    <w:rsid w:val="002E72F3"/>
    <w:rsid w:val="002E75A4"/>
    <w:rsid w:val="002E7B42"/>
    <w:rsid w:val="002F01FC"/>
    <w:rsid w:val="002F028F"/>
    <w:rsid w:val="002F0309"/>
    <w:rsid w:val="002F0457"/>
    <w:rsid w:val="002F05DE"/>
    <w:rsid w:val="002F09B6"/>
    <w:rsid w:val="002F0B84"/>
    <w:rsid w:val="002F0BA6"/>
    <w:rsid w:val="002F13A0"/>
    <w:rsid w:val="002F18A3"/>
    <w:rsid w:val="002F197F"/>
    <w:rsid w:val="002F1991"/>
    <w:rsid w:val="002F1C05"/>
    <w:rsid w:val="002F1CD3"/>
    <w:rsid w:val="002F1D81"/>
    <w:rsid w:val="002F2271"/>
    <w:rsid w:val="002F265E"/>
    <w:rsid w:val="002F273A"/>
    <w:rsid w:val="002F2990"/>
    <w:rsid w:val="002F2ED3"/>
    <w:rsid w:val="002F2FEA"/>
    <w:rsid w:val="002F35F7"/>
    <w:rsid w:val="002F36A2"/>
    <w:rsid w:val="002F3D45"/>
    <w:rsid w:val="002F3D5E"/>
    <w:rsid w:val="002F443C"/>
    <w:rsid w:val="002F468A"/>
    <w:rsid w:val="002F4730"/>
    <w:rsid w:val="002F4812"/>
    <w:rsid w:val="002F4963"/>
    <w:rsid w:val="002F4C64"/>
    <w:rsid w:val="002F4E55"/>
    <w:rsid w:val="002F510E"/>
    <w:rsid w:val="002F5177"/>
    <w:rsid w:val="002F51A1"/>
    <w:rsid w:val="002F550F"/>
    <w:rsid w:val="002F586B"/>
    <w:rsid w:val="002F5959"/>
    <w:rsid w:val="002F5981"/>
    <w:rsid w:val="002F5B4F"/>
    <w:rsid w:val="002F5FB0"/>
    <w:rsid w:val="002F65B9"/>
    <w:rsid w:val="002F70F4"/>
    <w:rsid w:val="002F7B5B"/>
    <w:rsid w:val="002F7BC2"/>
    <w:rsid w:val="002F7BCD"/>
    <w:rsid w:val="002F7CCB"/>
    <w:rsid w:val="003000BC"/>
    <w:rsid w:val="00300677"/>
    <w:rsid w:val="0030072C"/>
    <w:rsid w:val="00300924"/>
    <w:rsid w:val="00300D8D"/>
    <w:rsid w:val="00300E5C"/>
    <w:rsid w:val="0030136D"/>
    <w:rsid w:val="00301773"/>
    <w:rsid w:val="00301E5B"/>
    <w:rsid w:val="003024A1"/>
    <w:rsid w:val="00302661"/>
    <w:rsid w:val="0030280D"/>
    <w:rsid w:val="00302FDD"/>
    <w:rsid w:val="00303C8D"/>
    <w:rsid w:val="00303DAD"/>
    <w:rsid w:val="00303DED"/>
    <w:rsid w:val="00304880"/>
    <w:rsid w:val="00304EBE"/>
    <w:rsid w:val="0030506F"/>
    <w:rsid w:val="00305AF9"/>
    <w:rsid w:val="00305E79"/>
    <w:rsid w:val="0030640C"/>
    <w:rsid w:val="003064A1"/>
    <w:rsid w:val="00306835"/>
    <w:rsid w:val="003069E3"/>
    <w:rsid w:val="00306C04"/>
    <w:rsid w:val="00306D0B"/>
    <w:rsid w:val="00306D64"/>
    <w:rsid w:val="003074D6"/>
    <w:rsid w:val="00307932"/>
    <w:rsid w:val="00307FF9"/>
    <w:rsid w:val="00310341"/>
    <w:rsid w:val="003105C6"/>
    <w:rsid w:val="00310A83"/>
    <w:rsid w:val="00310AB9"/>
    <w:rsid w:val="00310B74"/>
    <w:rsid w:val="00310C09"/>
    <w:rsid w:val="00310C15"/>
    <w:rsid w:val="003113B4"/>
    <w:rsid w:val="00311AFD"/>
    <w:rsid w:val="00311B7D"/>
    <w:rsid w:val="00311D55"/>
    <w:rsid w:val="00311D85"/>
    <w:rsid w:val="0031219E"/>
    <w:rsid w:val="003123C6"/>
    <w:rsid w:val="003123DE"/>
    <w:rsid w:val="003124A8"/>
    <w:rsid w:val="003126A7"/>
    <w:rsid w:val="00312757"/>
    <w:rsid w:val="0031275F"/>
    <w:rsid w:val="00312908"/>
    <w:rsid w:val="003129CA"/>
    <w:rsid w:val="00312A17"/>
    <w:rsid w:val="00312B8F"/>
    <w:rsid w:val="003130CC"/>
    <w:rsid w:val="003133E2"/>
    <w:rsid w:val="003137B2"/>
    <w:rsid w:val="00313A45"/>
    <w:rsid w:val="00313B47"/>
    <w:rsid w:val="00313C1A"/>
    <w:rsid w:val="00313E81"/>
    <w:rsid w:val="0031435B"/>
    <w:rsid w:val="00314492"/>
    <w:rsid w:val="0031456B"/>
    <w:rsid w:val="00315443"/>
    <w:rsid w:val="003156F5"/>
    <w:rsid w:val="00315FDC"/>
    <w:rsid w:val="003160DB"/>
    <w:rsid w:val="003163BC"/>
    <w:rsid w:val="0031650F"/>
    <w:rsid w:val="00316532"/>
    <w:rsid w:val="00316A57"/>
    <w:rsid w:val="00316D8D"/>
    <w:rsid w:val="0031700C"/>
    <w:rsid w:val="00317778"/>
    <w:rsid w:val="003177D5"/>
    <w:rsid w:val="00317B4F"/>
    <w:rsid w:val="00317FC2"/>
    <w:rsid w:val="00320143"/>
    <w:rsid w:val="00320A7F"/>
    <w:rsid w:val="00320B69"/>
    <w:rsid w:val="00320F1D"/>
    <w:rsid w:val="00321057"/>
    <w:rsid w:val="003210B2"/>
    <w:rsid w:val="00321227"/>
    <w:rsid w:val="0032178A"/>
    <w:rsid w:val="00321CBF"/>
    <w:rsid w:val="00321EB4"/>
    <w:rsid w:val="00322100"/>
    <w:rsid w:val="00322424"/>
    <w:rsid w:val="003227F9"/>
    <w:rsid w:val="00322918"/>
    <w:rsid w:val="0032295C"/>
    <w:rsid w:val="00322F07"/>
    <w:rsid w:val="00322FCB"/>
    <w:rsid w:val="00323A6A"/>
    <w:rsid w:val="00323C6A"/>
    <w:rsid w:val="00323CD3"/>
    <w:rsid w:val="0032403B"/>
    <w:rsid w:val="00324227"/>
    <w:rsid w:val="00324296"/>
    <w:rsid w:val="003242BF"/>
    <w:rsid w:val="003243B6"/>
    <w:rsid w:val="00324834"/>
    <w:rsid w:val="00324EA9"/>
    <w:rsid w:val="00325645"/>
    <w:rsid w:val="003256C4"/>
    <w:rsid w:val="003257B9"/>
    <w:rsid w:val="0032586E"/>
    <w:rsid w:val="003259F6"/>
    <w:rsid w:val="00325EB4"/>
    <w:rsid w:val="003264D8"/>
    <w:rsid w:val="003264FF"/>
    <w:rsid w:val="003266E1"/>
    <w:rsid w:val="00326AB3"/>
    <w:rsid w:val="00326B17"/>
    <w:rsid w:val="00326E34"/>
    <w:rsid w:val="00326F2C"/>
    <w:rsid w:val="0032729D"/>
    <w:rsid w:val="00327434"/>
    <w:rsid w:val="00327C19"/>
    <w:rsid w:val="00327EBE"/>
    <w:rsid w:val="00330107"/>
    <w:rsid w:val="003301B0"/>
    <w:rsid w:val="003302F9"/>
    <w:rsid w:val="00330501"/>
    <w:rsid w:val="0033059D"/>
    <w:rsid w:val="00330940"/>
    <w:rsid w:val="00330DF5"/>
    <w:rsid w:val="00330E1F"/>
    <w:rsid w:val="00330E2A"/>
    <w:rsid w:val="003311BB"/>
    <w:rsid w:val="003314E3"/>
    <w:rsid w:val="003319A1"/>
    <w:rsid w:val="00331A5A"/>
    <w:rsid w:val="00331F60"/>
    <w:rsid w:val="003323A8"/>
    <w:rsid w:val="00332632"/>
    <w:rsid w:val="00332D3D"/>
    <w:rsid w:val="00332E29"/>
    <w:rsid w:val="003332CC"/>
    <w:rsid w:val="0033348C"/>
    <w:rsid w:val="00333520"/>
    <w:rsid w:val="00333B66"/>
    <w:rsid w:val="00333EC4"/>
    <w:rsid w:val="003343AE"/>
    <w:rsid w:val="00334635"/>
    <w:rsid w:val="00334C1E"/>
    <w:rsid w:val="00334F60"/>
    <w:rsid w:val="003351B1"/>
    <w:rsid w:val="00335322"/>
    <w:rsid w:val="00335816"/>
    <w:rsid w:val="00335A59"/>
    <w:rsid w:val="00335AF5"/>
    <w:rsid w:val="00335CF0"/>
    <w:rsid w:val="00335D0F"/>
    <w:rsid w:val="00335E50"/>
    <w:rsid w:val="003360C7"/>
    <w:rsid w:val="00336108"/>
    <w:rsid w:val="00336508"/>
    <w:rsid w:val="003367E8"/>
    <w:rsid w:val="0033753B"/>
    <w:rsid w:val="003375C6"/>
    <w:rsid w:val="003379C5"/>
    <w:rsid w:val="0034020D"/>
    <w:rsid w:val="00340259"/>
    <w:rsid w:val="00340587"/>
    <w:rsid w:val="003405D0"/>
    <w:rsid w:val="0034075A"/>
    <w:rsid w:val="0034081A"/>
    <w:rsid w:val="00340F46"/>
    <w:rsid w:val="003412A7"/>
    <w:rsid w:val="003419B6"/>
    <w:rsid w:val="003419C6"/>
    <w:rsid w:val="00341BD9"/>
    <w:rsid w:val="00341CFB"/>
    <w:rsid w:val="00342100"/>
    <w:rsid w:val="0034220A"/>
    <w:rsid w:val="00342340"/>
    <w:rsid w:val="003423DF"/>
    <w:rsid w:val="003429A1"/>
    <w:rsid w:val="00343160"/>
    <w:rsid w:val="00343561"/>
    <w:rsid w:val="00343B2E"/>
    <w:rsid w:val="00343BBB"/>
    <w:rsid w:val="00343D1A"/>
    <w:rsid w:val="003448C6"/>
    <w:rsid w:val="00344B07"/>
    <w:rsid w:val="00344D6C"/>
    <w:rsid w:val="00344EC0"/>
    <w:rsid w:val="00345488"/>
    <w:rsid w:val="00345516"/>
    <w:rsid w:val="00345C77"/>
    <w:rsid w:val="00345C99"/>
    <w:rsid w:val="00345DF8"/>
    <w:rsid w:val="003462F7"/>
    <w:rsid w:val="0034630E"/>
    <w:rsid w:val="00346888"/>
    <w:rsid w:val="00346C79"/>
    <w:rsid w:val="00346E3C"/>
    <w:rsid w:val="00346E76"/>
    <w:rsid w:val="00346ECD"/>
    <w:rsid w:val="00346EEA"/>
    <w:rsid w:val="00347460"/>
    <w:rsid w:val="00347B40"/>
    <w:rsid w:val="00347C82"/>
    <w:rsid w:val="00347DC8"/>
    <w:rsid w:val="00347E20"/>
    <w:rsid w:val="0035039B"/>
    <w:rsid w:val="00350854"/>
    <w:rsid w:val="0035087E"/>
    <w:rsid w:val="00351115"/>
    <w:rsid w:val="00351513"/>
    <w:rsid w:val="0035178A"/>
    <w:rsid w:val="00351ADA"/>
    <w:rsid w:val="00352347"/>
    <w:rsid w:val="003530A1"/>
    <w:rsid w:val="003531C9"/>
    <w:rsid w:val="003538C6"/>
    <w:rsid w:val="003538F8"/>
    <w:rsid w:val="00353A9A"/>
    <w:rsid w:val="00353CA7"/>
    <w:rsid w:val="003542D9"/>
    <w:rsid w:val="00354485"/>
    <w:rsid w:val="0035463C"/>
    <w:rsid w:val="00354773"/>
    <w:rsid w:val="003547CE"/>
    <w:rsid w:val="00354B33"/>
    <w:rsid w:val="00355350"/>
    <w:rsid w:val="003553FC"/>
    <w:rsid w:val="00355A95"/>
    <w:rsid w:val="00355EDC"/>
    <w:rsid w:val="00355F21"/>
    <w:rsid w:val="00356099"/>
    <w:rsid w:val="0035623F"/>
    <w:rsid w:val="003562A3"/>
    <w:rsid w:val="00356418"/>
    <w:rsid w:val="00356721"/>
    <w:rsid w:val="00356DB6"/>
    <w:rsid w:val="00356F9C"/>
    <w:rsid w:val="00356FFD"/>
    <w:rsid w:val="00357348"/>
    <w:rsid w:val="0035749F"/>
    <w:rsid w:val="00357A7B"/>
    <w:rsid w:val="00360190"/>
    <w:rsid w:val="003602B5"/>
    <w:rsid w:val="0036048C"/>
    <w:rsid w:val="0036093D"/>
    <w:rsid w:val="00361006"/>
    <w:rsid w:val="00361485"/>
    <w:rsid w:val="003619D5"/>
    <w:rsid w:val="00361CEE"/>
    <w:rsid w:val="00361DF1"/>
    <w:rsid w:val="00362056"/>
    <w:rsid w:val="00362687"/>
    <w:rsid w:val="00362CD8"/>
    <w:rsid w:val="00362FF1"/>
    <w:rsid w:val="0036328D"/>
    <w:rsid w:val="003633F5"/>
    <w:rsid w:val="0036349E"/>
    <w:rsid w:val="003634D7"/>
    <w:rsid w:val="003638F5"/>
    <w:rsid w:val="00363D9D"/>
    <w:rsid w:val="00363F2E"/>
    <w:rsid w:val="003642EB"/>
    <w:rsid w:val="00364869"/>
    <w:rsid w:val="00364887"/>
    <w:rsid w:val="00364F1F"/>
    <w:rsid w:val="0036577A"/>
    <w:rsid w:val="00366236"/>
    <w:rsid w:val="00366BA5"/>
    <w:rsid w:val="00366D2E"/>
    <w:rsid w:val="00367415"/>
    <w:rsid w:val="0036764B"/>
    <w:rsid w:val="00367785"/>
    <w:rsid w:val="00367C02"/>
    <w:rsid w:val="00367F37"/>
    <w:rsid w:val="00367F77"/>
    <w:rsid w:val="00370516"/>
    <w:rsid w:val="003707F8"/>
    <w:rsid w:val="00370E54"/>
    <w:rsid w:val="003710AF"/>
    <w:rsid w:val="00371212"/>
    <w:rsid w:val="003721A0"/>
    <w:rsid w:val="003721AB"/>
    <w:rsid w:val="00372551"/>
    <w:rsid w:val="00372920"/>
    <w:rsid w:val="003729F0"/>
    <w:rsid w:val="00372A14"/>
    <w:rsid w:val="00372B7D"/>
    <w:rsid w:val="00372FF7"/>
    <w:rsid w:val="003734DB"/>
    <w:rsid w:val="0037358F"/>
    <w:rsid w:val="00373B36"/>
    <w:rsid w:val="00373C2A"/>
    <w:rsid w:val="00373D79"/>
    <w:rsid w:val="003741C6"/>
    <w:rsid w:val="00374292"/>
    <w:rsid w:val="0037465B"/>
    <w:rsid w:val="00374838"/>
    <w:rsid w:val="00374986"/>
    <w:rsid w:val="00374C9C"/>
    <w:rsid w:val="0037584E"/>
    <w:rsid w:val="00375CFF"/>
    <w:rsid w:val="003760EA"/>
    <w:rsid w:val="00376130"/>
    <w:rsid w:val="00376165"/>
    <w:rsid w:val="003762FD"/>
    <w:rsid w:val="00376800"/>
    <w:rsid w:val="00376916"/>
    <w:rsid w:val="00376D49"/>
    <w:rsid w:val="00376DB5"/>
    <w:rsid w:val="00376EC9"/>
    <w:rsid w:val="00376ED1"/>
    <w:rsid w:val="00377BB8"/>
    <w:rsid w:val="003801C6"/>
    <w:rsid w:val="0038020B"/>
    <w:rsid w:val="003803F2"/>
    <w:rsid w:val="0038061A"/>
    <w:rsid w:val="003806C0"/>
    <w:rsid w:val="0038097B"/>
    <w:rsid w:val="003809C3"/>
    <w:rsid w:val="00381212"/>
    <w:rsid w:val="00381302"/>
    <w:rsid w:val="0038155E"/>
    <w:rsid w:val="00381D20"/>
    <w:rsid w:val="00381E5D"/>
    <w:rsid w:val="00382825"/>
    <w:rsid w:val="00383544"/>
    <w:rsid w:val="00383E46"/>
    <w:rsid w:val="00383F3F"/>
    <w:rsid w:val="0038430E"/>
    <w:rsid w:val="00384C06"/>
    <w:rsid w:val="00384C93"/>
    <w:rsid w:val="00384FCF"/>
    <w:rsid w:val="00385780"/>
    <w:rsid w:val="0038580F"/>
    <w:rsid w:val="00385884"/>
    <w:rsid w:val="00386281"/>
    <w:rsid w:val="00386A36"/>
    <w:rsid w:val="00386D17"/>
    <w:rsid w:val="00386D30"/>
    <w:rsid w:val="00387349"/>
    <w:rsid w:val="0038743C"/>
    <w:rsid w:val="003877C8"/>
    <w:rsid w:val="00387AD1"/>
    <w:rsid w:val="00387E42"/>
    <w:rsid w:val="00390003"/>
    <w:rsid w:val="003901B9"/>
    <w:rsid w:val="00390309"/>
    <w:rsid w:val="003909D6"/>
    <w:rsid w:val="00390B03"/>
    <w:rsid w:val="0039135C"/>
    <w:rsid w:val="00391363"/>
    <w:rsid w:val="003918A0"/>
    <w:rsid w:val="00391917"/>
    <w:rsid w:val="00391D94"/>
    <w:rsid w:val="0039235C"/>
    <w:rsid w:val="00392517"/>
    <w:rsid w:val="00392A6E"/>
    <w:rsid w:val="00392A9D"/>
    <w:rsid w:val="00392AD4"/>
    <w:rsid w:val="00392D37"/>
    <w:rsid w:val="00392E6B"/>
    <w:rsid w:val="003930DC"/>
    <w:rsid w:val="00393206"/>
    <w:rsid w:val="003936E1"/>
    <w:rsid w:val="0039391A"/>
    <w:rsid w:val="00394235"/>
    <w:rsid w:val="00394333"/>
    <w:rsid w:val="00394601"/>
    <w:rsid w:val="00394B5C"/>
    <w:rsid w:val="00394C2D"/>
    <w:rsid w:val="00394C65"/>
    <w:rsid w:val="0039506C"/>
    <w:rsid w:val="0039524B"/>
    <w:rsid w:val="00395371"/>
    <w:rsid w:val="003957AF"/>
    <w:rsid w:val="0039651A"/>
    <w:rsid w:val="003965FF"/>
    <w:rsid w:val="00396D24"/>
    <w:rsid w:val="00396EBC"/>
    <w:rsid w:val="003970A7"/>
    <w:rsid w:val="0039714E"/>
    <w:rsid w:val="00397204"/>
    <w:rsid w:val="003974C9"/>
    <w:rsid w:val="003978C7"/>
    <w:rsid w:val="00397A60"/>
    <w:rsid w:val="00397A8A"/>
    <w:rsid w:val="00397BE1"/>
    <w:rsid w:val="00397EA2"/>
    <w:rsid w:val="00397FAA"/>
    <w:rsid w:val="003A02DF"/>
    <w:rsid w:val="003A0439"/>
    <w:rsid w:val="003A04D8"/>
    <w:rsid w:val="003A09FA"/>
    <w:rsid w:val="003A0A73"/>
    <w:rsid w:val="003A0D70"/>
    <w:rsid w:val="003A19C7"/>
    <w:rsid w:val="003A1ACB"/>
    <w:rsid w:val="003A23BF"/>
    <w:rsid w:val="003A24FB"/>
    <w:rsid w:val="003A2B25"/>
    <w:rsid w:val="003A381B"/>
    <w:rsid w:val="003A38E6"/>
    <w:rsid w:val="003A39F9"/>
    <w:rsid w:val="003A3AD3"/>
    <w:rsid w:val="003A3E0A"/>
    <w:rsid w:val="003A49B4"/>
    <w:rsid w:val="003A4A79"/>
    <w:rsid w:val="003A4B3F"/>
    <w:rsid w:val="003A4D8A"/>
    <w:rsid w:val="003A4EAF"/>
    <w:rsid w:val="003A55E8"/>
    <w:rsid w:val="003A5DEE"/>
    <w:rsid w:val="003A6405"/>
    <w:rsid w:val="003A65EA"/>
    <w:rsid w:val="003A6932"/>
    <w:rsid w:val="003A6C0B"/>
    <w:rsid w:val="003A7294"/>
    <w:rsid w:val="003A75D6"/>
    <w:rsid w:val="003A796D"/>
    <w:rsid w:val="003B0754"/>
    <w:rsid w:val="003B0C97"/>
    <w:rsid w:val="003B12C7"/>
    <w:rsid w:val="003B15C7"/>
    <w:rsid w:val="003B1C80"/>
    <w:rsid w:val="003B1F28"/>
    <w:rsid w:val="003B241A"/>
    <w:rsid w:val="003B2D2E"/>
    <w:rsid w:val="003B2F0B"/>
    <w:rsid w:val="003B2F2B"/>
    <w:rsid w:val="003B3BD8"/>
    <w:rsid w:val="003B3CF5"/>
    <w:rsid w:val="003B3CFA"/>
    <w:rsid w:val="003B4ACF"/>
    <w:rsid w:val="003B54DB"/>
    <w:rsid w:val="003B56AE"/>
    <w:rsid w:val="003B5787"/>
    <w:rsid w:val="003B592A"/>
    <w:rsid w:val="003B608D"/>
    <w:rsid w:val="003B64A0"/>
    <w:rsid w:val="003B65D8"/>
    <w:rsid w:val="003B6B28"/>
    <w:rsid w:val="003B6E91"/>
    <w:rsid w:val="003B711B"/>
    <w:rsid w:val="003B7242"/>
    <w:rsid w:val="003B7300"/>
    <w:rsid w:val="003B76D3"/>
    <w:rsid w:val="003B7A2C"/>
    <w:rsid w:val="003B7F20"/>
    <w:rsid w:val="003B7F27"/>
    <w:rsid w:val="003C0A33"/>
    <w:rsid w:val="003C0D14"/>
    <w:rsid w:val="003C0D81"/>
    <w:rsid w:val="003C0FDC"/>
    <w:rsid w:val="003C107D"/>
    <w:rsid w:val="003C16CF"/>
    <w:rsid w:val="003C1765"/>
    <w:rsid w:val="003C1C8B"/>
    <w:rsid w:val="003C1D6E"/>
    <w:rsid w:val="003C2554"/>
    <w:rsid w:val="003C2D30"/>
    <w:rsid w:val="003C3278"/>
    <w:rsid w:val="003C3395"/>
    <w:rsid w:val="003C3913"/>
    <w:rsid w:val="003C3B6E"/>
    <w:rsid w:val="003C451A"/>
    <w:rsid w:val="003C47FA"/>
    <w:rsid w:val="003C49BF"/>
    <w:rsid w:val="003C5114"/>
    <w:rsid w:val="003C52D8"/>
    <w:rsid w:val="003C5795"/>
    <w:rsid w:val="003C581C"/>
    <w:rsid w:val="003C5D56"/>
    <w:rsid w:val="003C63C5"/>
    <w:rsid w:val="003C699E"/>
    <w:rsid w:val="003C6E32"/>
    <w:rsid w:val="003C70B5"/>
    <w:rsid w:val="003C725E"/>
    <w:rsid w:val="003C7555"/>
    <w:rsid w:val="003C7E0B"/>
    <w:rsid w:val="003C7FF8"/>
    <w:rsid w:val="003D043A"/>
    <w:rsid w:val="003D04E3"/>
    <w:rsid w:val="003D0669"/>
    <w:rsid w:val="003D094C"/>
    <w:rsid w:val="003D12EA"/>
    <w:rsid w:val="003D1916"/>
    <w:rsid w:val="003D1E68"/>
    <w:rsid w:val="003D2074"/>
    <w:rsid w:val="003D20A4"/>
    <w:rsid w:val="003D2193"/>
    <w:rsid w:val="003D2615"/>
    <w:rsid w:val="003D28E1"/>
    <w:rsid w:val="003D2A1E"/>
    <w:rsid w:val="003D2FEE"/>
    <w:rsid w:val="003D304A"/>
    <w:rsid w:val="003D3475"/>
    <w:rsid w:val="003D3682"/>
    <w:rsid w:val="003D3B44"/>
    <w:rsid w:val="003D3DE7"/>
    <w:rsid w:val="003D3F0E"/>
    <w:rsid w:val="003D3FE3"/>
    <w:rsid w:val="003D45D9"/>
    <w:rsid w:val="003D494B"/>
    <w:rsid w:val="003D4954"/>
    <w:rsid w:val="003D512F"/>
    <w:rsid w:val="003D51F8"/>
    <w:rsid w:val="003D534A"/>
    <w:rsid w:val="003D562A"/>
    <w:rsid w:val="003D612C"/>
    <w:rsid w:val="003D6901"/>
    <w:rsid w:val="003D6A91"/>
    <w:rsid w:val="003D6A97"/>
    <w:rsid w:val="003D6AB3"/>
    <w:rsid w:val="003D6B3C"/>
    <w:rsid w:val="003D736D"/>
    <w:rsid w:val="003D7BAA"/>
    <w:rsid w:val="003D7BBE"/>
    <w:rsid w:val="003E00EB"/>
    <w:rsid w:val="003E08DE"/>
    <w:rsid w:val="003E0977"/>
    <w:rsid w:val="003E0EC2"/>
    <w:rsid w:val="003E1104"/>
    <w:rsid w:val="003E14E7"/>
    <w:rsid w:val="003E162E"/>
    <w:rsid w:val="003E20BF"/>
    <w:rsid w:val="003E23B5"/>
    <w:rsid w:val="003E275C"/>
    <w:rsid w:val="003E279F"/>
    <w:rsid w:val="003E2969"/>
    <w:rsid w:val="003E29D6"/>
    <w:rsid w:val="003E2C8F"/>
    <w:rsid w:val="003E2CEF"/>
    <w:rsid w:val="003E2CF0"/>
    <w:rsid w:val="003E2E49"/>
    <w:rsid w:val="003E2F39"/>
    <w:rsid w:val="003E300D"/>
    <w:rsid w:val="003E34AF"/>
    <w:rsid w:val="003E3766"/>
    <w:rsid w:val="003E3818"/>
    <w:rsid w:val="003E41D7"/>
    <w:rsid w:val="003E45EC"/>
    <w:rsid w:val="003E47FA"/>
    <w:rsid w:val="003E4A6F"/>
    <w:rsid w:val="003E4B8E"/>
    <w:rsid w:val="003E4E17"/>
    <w:rsid w:val="003E4E6D"/>
    <w:rsid w:val="003E4E9C"/>
    <w:rsid w:val="003E567D"/>
    <w:rsid w:val="003E5776"/>
    <w:rsid w:val="003E5911"/>
    <w:rsid w:val="003E60D4"/>
    <w:rsid w:val="003E64BF"/>
    <w:rsid w:val="003E658C"/>
    <w:rsid w:val="003E6637"/>
    <w:rsid w:val="003E668E"/>
    <w:rsid w:val="003E69C7"/>
    <w:rsid w:val="003E6AF6"/>
    <w:rsid w:val="003E6B7E"/>
    <w:rsid w:val="003E6BF9"/>
    <w:rsid w:val="003E7513"/>
    <w:rsid w:val="003E7609"/>
    <w:rsid w:val="003E7FD1"/>
    <w:rsid w:val="003F0307"/>
    <w:rsid w:val="003F03A9"/>
    <w:rsid w:val="003F079F"/>
    <w:rsid w:val="003F0D55"/>
    <w:rsid w:val="003F0E1A"/>
    <w:rsid w:val="003F0FD0"/>
    <w:rsid w:val="003F138E"/>
    <w:rsid w:val="003F1B52"/>
    <w:rsid w:val="003F1BB4"/>
    <w:rsid w:val="003F1CDA"/>
    <w:rsid w:val="003F1DF8"/>
    <w:rsid w:val="003F1EAE"/>
    <w:rsid w:val="003F20DD"/>
    <w:rsid w:val="003F2802"/>
    <w:rsid w:val="003F29B3"/>
    <w:rsid w:val="003F2A15"/>
    <w:rsid w:val="003F2AE3"/>
    <w:rsid w:val="003F2B48"/>
    <w:rsid w:val="003F2F04"/>
    <w:rsid w:val="003F3668"/>
    <w:rsid w:val="003F3699"/>
    <w:rsid w:val="003F3803"/>
    <w:rsid w:val="003F3823"/>
    <w:rsid w:val="003F3951"/>
    <w:rsid w:val="003F41EC"/>
    <w:rsid w:val="003F4E45"/>
    <w:rsid w:val="003F521A"/>
    <w:rsid w:val="003F5363"/>
    <w:rsid w:val="003F54E3"/>
    <w:rsid w:val="003F5B98"/>
    <w:rsid w:val="003F5CD2"/>
    <w:rsid w:val="003F6677"/>
    <w:rsid w:val="003F67AE"/>
    <w:rsid w:val="003F75AC"/>
    <w:rsid w:val="003F7756"/>
    <w:rsid w:val="003F7E66"/>
    <w:rsid w:val="00400501"/>
    <w:rsid w:val="00400523"/>
    <w:rsid w:val="004009D7"/>
    <w:rsid w:val="00401069"/>
    <w:rsid w:val="004011F9"/>
    <w:rsid w:val="0040151B"/>
    <w:rsid w:val="0040159E"/>
    <w:rsid w:val="004018E5"/>
    <w:rsid w:val="00401C57"/>
    <w:rsid w:val="00401D00"/>
    <w:rsid w:val="00401D0E"/>
    <w:rsid w:val="00402495"/>
    <w:rsid w:val="004026CA"/>
    <w:rsid w:val="00402C7D"/>
    <w:rsid w:val="00402D6C"/>
    <w:rsid w:val="00402E3B"/>
    <w:rsid w:val="00403040"/>
    <w:rsid w:val="00403401"/>
    <w:rsid w:val="00403408"/>
    <w:rsid w:val="00403C0E"/>
    <w:rsid w:val="00403C8C"/>
    <w:rsid w:val="00403F0B"/>
    <w:rsid w:val="00404537"/>
    <w:rsid w:val="004048F1"/>
    <w:rsid w:val="004049B4"/>
    <w:rsid w:val="00404A7A"/>
    <w:rsid w:val="00404A9F"/>
    <w:rsid w:val="00404FE2"/>
    <w:rsid w:val="004052F9"/>
    <w:rsid w:val="00405633"/>
    <w:rsid w:val="00405778"/>
    <w:rsid w:val="004058BF"/>
    <w:rsid w:val="0040596D"/>
    <w:rsid w:val="00405EF8"/>
    <w:rsid w:val="0040664F"/>
    <w:rsid w:val="004066E7"/>
    <w:rsid w:val="00406747"/>
    <w:rsid w:val="00406A45"/>
    <w:rsid w:val="00406E2E"/>
    <w:rsid w:val="00406ECF"/>
    <w:rsid w:val="00406F83"/>
    <w:rsid w:val="00407404"/>
    <w:rsid w:val="004078FE"/>
    <w:rsid w:val="004079F5"/>
    <w:rsid w:val="00410715"/>
    <w:rsid w:val="00410AF8"/>
    <w:rsid w:val="00410E1C"/>
    <w:rsid w:val="00411FB3"/>
    <w:rsid w:val="0041279A"/>
    <w:rsid w:val="00412A34"/>
    <w:rsid w:val="00412F8C"/>
    <w:rsid w:val="00412FAC"/>
    <w:rsid w:val="00413180"/>
    <w:rsid w:val="004131A6"/>
    <w:rsid w:val="004136F9"/>
    <w:rsid w:val="00413CEE"/>
    <w:rsid w:val="00413CF6"/>
    <w:rsid w:val="00413E04"/>
    <w:rsid w:val="00413E27"/>
    <w:rsid w:val="00414014"/>
    <w:rsid w:val="004143E5"/>
    <w:rsid w:val="0041484D"/>
    <w:rsid w:val="00414AD6"/>
    <w:rsid w:val="0041540D"/>
    <w:rsid w:val="00415AB5"/>
    <w:rsid w:val="00415FA9"/>
    <w:rsid w:val="00416182"/>
    <w:rsid w:val="0041730D"/>
    <w:rsid w:val="004173FA"/>
    <w:rsid w:val="00417814"/>
    <w:rsid w:val="004178DB"/>
    <w:rsid w:val="00417A19"/>
    <w:rsid w:val="00417D5E"/>
    <w:rsid w:val="00420B08"/>
    <w:rsid w:val="00420BEB"/>
    <w:rsid w:val="00420D3F"/>
    <w:rsid w:val="00420E16"/>
    <w:rsid w:val="00420FB7"/>
    <w:rsid w:val="00421057"/>
    <w:rsid w:val="00421398"/>
    <w:rsid w:val="004215C7"/>
    <w:rsid w:val="0042182F"/>
    <w:rsid w:val="00421991"/>
    <w:rsid w:val="00421FCC"/>
    <w:rsid w:val="0042240F"/>
    <w:rsid w:val="004224DF"/>
    <w:rsid w:val="0042276A"/>
    <w:rsid w:val="00422C35"/>
    <w:rsid w:val="00422CC7"/>
    <w:rsid w:val="00422D44"/>
    <w:rsid w:val="00422FBE"/>
    <w:rsid w:val="0042381E"/>
    <w:rsid w:val="00423824"/>
    <w:rsid w:val="00423D2D"/>
    <w:rsid w:val="00423DD6"/>
    <w:rsid w:val="00423F83"/>
    <w:rsid w:val="0042443C"/>
    <w:rsid w:val="004246C3"/>
    <w:rsid w:val="00424B1B"/>
    <w:rsid w:val="00424ED2"/>
    <w:rsid w:val="00424F95"/>
    <w:rsid w:val="0042556E"/>
    <w:rsid w:val="004260BC"/>
    <w:rsid w:val="004260E7"/>
    <w:rsid w:val="004262F8"/>
    <w:rsid w:val="0042695F"/>
    <w:rsid w:val="004269AF"/>
    <w:rsid w:val="00426C49"/>
    <w:rsid w:val="00426E7F"/>
    <w:rsid w:val="00426FED"/>
    <w:rsid w:val="00427094"/>
    <w:rsid w:val="00427583"/>
    <w:rsid w:val="00427CA9"/>
    <w:rsid w:val="00427DCB"/>
    <w:rsid w:val="0043005F"/>
    <w:rsid w:val="00430A7A"/>
    <w:rsid w:val="00430B7D"/>
    <w:rsid w:val="00430F7D"/>
    <w:rsid w:val="0043162F"/>
    <w:rsid w:val="0043226F"/>
    <w:rsid w:val="004327A2"/>
    <w:rsid w:val="00432D6B"/>
    <w:rsid w:val="00433011"/>
    <w:rsid w:val="004338A0"/>
    <w:rsid w:val="0043394E"/>
    <w:rsid w:val="00434186"/>
    <w:rsid w:val="004341DD"/>
    <w:rsid w:val="0043441E"/>
    <w:rsid w:val="0043450D"/>
    <w:rsid w:val="0043516D"/>
    <w:rsid w:val="00435391"/>
    <w:rsid w:val="00435450"/>
    <w:rsid w:val="00435989"/>
    <w:rsid w:val="00435CFF"/>
    <w:rsid w:val="00435DCC"/>
    <w:rsid w:val="00436012"/>
    <w:rsid w:val="0043649E"/>
    <w:rsid w:val="00436589"/>
    <w:rsid w:val="004369DA"/>
    <w:rsid w:val="00436F3B"/>
    <w:rsid w:val="0043708F"/>
    <w:rsid w:val="0043767D"/>
    <w:rsid w:val="00437845"/>
    <w:rsid w:val="004378F4"/>
    <w:rsid w:val="00437A4A"/>
    <w:rsid w:val="004403C3"/>
    <w:rsid w:val="00440EFD"/>
    <w:rsid w:val="00441048"/>
    <w:rsid w:val="00441094"/>
    <w:rsid w:val="0044119D"/>
    <w:rsid w:val="0044121A"/>
    <w:rsid w:val="0044138B"/>
    <w:rsid w:val="004416A2"/>
    <w:rsid w:val="00441826"/>
    <w:rsid w:val="00441DD0"/>
    <w:rsid w:val="00441E1C"/>
    <w:rsid w:val="004421ED"/>
    <w:rsid w:val="0044224E"/>
    <w:rsid w:val="00442658"/>
    <w:rsid w:val="00442D8C"/>
    <w:rsid w:val="0044336F"/>
    <w:rsid w:val="004434A9"/>
    <w:rsid w:val="004438F8"/>
    <w:rsid w:val="0044391C"/>
    <w:rsid w:val="00443929"/>
    <w:rsid w:val="0044396F"/>
    <w:rsid w:val="00443975"/>
    <w:rsid w:val="00443ADF"/>
    <w:rsid w:val="00443B75"/>
    <w:rsid w:val="00443B76"/>
    <w:rsid w:val="00444467"/>
    <w:rsid w:val="00444C59"/>
    <w:rsid w:val="00444E43"/>
    <w:rsid w:val="0044500E"/>
    <w:rsid w:val="00445015"/>
    <w:rsid w:val="004451C2"/>
    <w:rsid w:val="004456F4"/>
    <w:rsid w:val="00445EB9"/>
    <w:rsid w:val="00445F60"/>
    <w:rsid w:val="00446317"/>
    <w:rsid w:val="004467D6"/>
    <w:rsid w:val="0044690B"/>
    <w:rsid w:val="00446963"/>
    <w:rsid w:val="00446E1F"/>
    <w:rsid w:val="00446F6A"/>
    <w:rsid w:val="0044718A"/>
    <w:rsid w:val="00447B39"/>
    <w:rsid w:val="00447CD7"/>
    <w:rsid w:val="004502D8"/>
    <w:rsid w:val="004502F6"/>
    <w:rsid w:val="0045053C"/>
    <w:rsid w:val="0045113C"/>
    <w:rsid w:val="004516AD"/>
    <w:rsid w:val="00451D94"/>
    <w:rsid w:val="0045236F"/>
    <w:rsid w:val="00452895"/>
    <w:rsid w:val="004528EE"/>
    <w:rsid w:val="00452F94"/>
    <w:rsid w:val="004537FB"/>
    <w:rsid w:val="0045383C"/>
    <w:rsid w:val="004544F2"/>
    <w:rsid w:val="00454F57"/>
    <w:rsid w:val="00454F92"/>
    <w:rsid w:val="004550DB"/>
    <w:rsid w:val="00455386"/>
    <w:rsid w:val="004553AA"/>
    <w:rsid w:val="004554A2"/>
    <w:rsid w:val="0045564E"/>
    <w:rsid w:val="00455BD5"/>
    <w:rsid w:val="00455F15"/>
    <w:rsid w:val="0045605E"/>
    <w:rsid w:val="00456683"/>
    <w:rsid w:val="004569BD"/>
    <w:rsid w:val="00456F77"/>
    <w:rsid w:val="00457006"/>
    <w:rsid w:val="004573E4"/>
    <w:rsid w:val="004577B0"/>
    <w:rsid w:val="004579A8"/>
    <w:rsid w:val="00457D4D"/>
    <w:rsid w:val="00460C18"/>
    <w:rsid w:val="00460EB7"/>
    <w:rsid w:val="0046126F"/>
    <w:rsid w:val="004616F8"/>
    <w:rsid w:val="004617D7"/>
    <w:rsid w:val="00461851"/>
    <w:rsid w:val="00461A07"/>
    <w:rsid w:val="00461F31"/>
    <w:rsid w:val="00461FB5"/>
    <w:rsid w:val="00461FCF"/>
    <w:rsid w:val="00462031"/>
    <w:rsid w:val="004627E1"/>
    <w:rsid w:val="00463270"/>
    <w:rsid w:val="00463425"/>
    <w:rsid w:val="004636DF"/>
    <w:rsid w:val="00463BBA"/>
    <w:rsid w:val="00463C0B"/>
    <w:rsid w:val="00463C89"/>
    <w:rsid w:val="00463E6A"/>
    <w:rsid w:val="00464198"/>
    <w:rsid w:val="00464754"/>
    <w:rsid w:val="00464831"/>
    <w:rsid w:val="004654A3"/>
    <w:rsid w:val="0046558F"/>
    <w:rsid w:val="004659B1"/>
    <w:rsid w:val="00466229"/>
    <w:rsid w:val="00466293"/>
    <w:rsid w:val="00466458"/>
    <w:rsid w:val="00467052"/>
    <w:rsid w:val="00467AE4"/>
    <w:rsid w:val="00467B09"/>
    <w:rsid w:val="00467B71"/>
    <w:rsid w:val="00467EA4"/>
    <w:rsid w:val="00467F8B"/>
    <w:rsid w:val="00470027"/>
    <w:rsid w:val="0047023C"/>
    <w:rsid w:val="0047074A"/>
    <w:rsid w:val="00470A4F"/>
    <w:rsid w:val="00470FA9"/>
    <w:rsid w:val="00471017"/>
    <w:rsid w:val="00471044"/>
    <w:rsid w:val="00471413"/>
    <w:rsid w:val="004714D1"/>
    <w:rsid w:val="004716E5"/>
    <w:rsid w:val="004719CB"/>
    <w:rsid w:val="00472007"/>
    <w:rsid w:val="0047236A"/>
    <w:rsid w:val="00472806"/>
    <w:rsid w:val="00472879"/>
    <w:rsid w:val="00472F60"/>
    <w:rsid w:val="00473204"/>
    <w:rsid w:val="00473537"/>
    <w:rsid w:val="0047357F"/>
    <w:rsid w:val="004742A9"/>
    <w:rsid w:val="0047438F"/>
    <w:rsid w:val="00474885"/>
    <w:rsid w:val="00474D34"/>
    <w:rsid w:val="004750A5"/>
    <w:rsid w:val="004752D5"/>
    <w:rsid w:val="00475314"/>
    <w:rsid w:val="00475683"/>
    <w:rsid w:val="0047570D"/>
    <w:rsid w:val="004759D3"/>
    <w:rsid w:val="00475C37"/>
    <w:rsid w:val="00475E82"/>
    <w:rsid w:val="00475F85"/>
    <w:rsid w:val="0047633D"/>
    <w:rsid w:val="004768E6"/>
    <w:rsid w:val="00476915"/>
    <w:rsid w:val="00476B11"/>
    <w:rsid w:val="00476CAB"/>
    <w:rsid w:val="00477945"/>
    <w:rsid w:val="004779DB"/>
    <w:rsid w:val="00477AE9"/>
    <w:rsid w:val="00477C5C"/>
    <w:rsid w:val="00480474"/>
    <w:rsid w:val="00480A04"/>
    <w:rsid w:val="00481168"/>
    <w:rsid w:val="00481AFD"/>
    <w:rsid w:val="00481C07"/>
    <w:rsid w:val="00481FD4"/>
    <w:rsid w:val="00482056"/>
    <w:rsid w:val="004821A5"/>
    <w:rsid w:val="004827F0"/>
    <w:rsid w:val="00482B1E"/>
    <w:rsid w:val="00482C43"/>
    <w:rsid w:val="00483469"/>
    <w:rsid w:val="00483A57"/>
    <w:rsid w:val="00483AC9"/>
    <w:rsid w:val="00483B1A"/>
    <w:rsid w:val="00483CE3"/>
    <w:rsid w:val="00484251"/>
    <w:rsid w:val="00484317"/>
    <w:rsid w:val="004846DB"/>
    <w:rsid w:val="0048472E"/>
    <w:rsid w:val="0048476D"/>
    <w:rsid w:val="00484B98"/>
    <w:rsid w:val="00484D43"/>
    <w:rsid w:val="00484F3C"/>
    <w:rsid w:val="004851A3"/>
    <w:rsid w:val="004856C6"/>
    <w:rsid w:val="004858C4"/>
    <w:rsid w:val="00485AFB"/>
    <w:rsid w:val="00485B36"/>
    <w:rsid w:val="00485F8B"/>
    <w:rsid w:val="004863F1"/>
    <w:rsid w:val="0048647C"/>
    <w:rsid w:val="004866CF"/>
    <w:rsid w:val="004867D5"/>
    <w:rsid w:val="004869C1"/>
    <w:rsid w:val="00486A1C"/>
    <w:rsid w:val="00486E59"/>
    <w:rsid w:val="00486EC4"/>
    <w:rsid w:val="0048709F"/>
    <w:rsid w:val="0048711E"/>
    <w:rsid w:val="0048715D"/>
    <w:rsid w:val="00487182"/>
    <w:rsid w:val="004906FD"/>
    <w:rsid w:val="00490963"/>
    <w:rsid w:val="00491801"/>
    <w:rsid w:val="004918D7"/>
    <w:rsid w:val="00491A3F"/>
    <w:rsid w:val="00491AA1"/>
    <w:rsid w:val="00491B26"/>
    <w:rsid w:val="00491BEF"/>
    <w:rsid w:val="0049246F"/>
    <w:rsid w:val="00492534"/>
    <w:rsid w:val="0049253A"/>
    <w:rsid w:val="004929D4"/>
    <w:rsid w:val="00492C29"/>
    <w:rsid w:val="00492E72"/>
    <w:rsid w:val="0049314A"/>
    <w:rsid w:val="0049315F"/>
    <w:rsid w:val="0049363A"/>
    <w:rsid w:val="00493840"/>
    <w:rsid w:val="00493B58"/>
    <w:rsid w:val="00493F93"/>
    <w:rsid w:val="00494878"/>
    <w:rsid w:val="00494AE3"/>
    <w:rsid w:val="00494B19"/>
    <w:rsid w:val="00495040"/>
    <w:rsid w:val="0049531F"/>
    <w:rsid w:val="004954AD"/>
    <w:rsid w:val="00495813"/>
    <w:rsid w:val="00495968"/>
    <w:rsid w:val="00495998"/>
    <w:rsid w:val="00495F49"/>
    <w:rsid w:val="004965C6"/>
    <w:rsid w:val="00496A3E"/>
    <w:rsid w:val="00496C1D"/>
    <w:rsid w:val="00496C82"/>
    <w:rsid w:val="00497825"/>
    <w:rsid w:val="00497A4F"/>
    <w:rsid w:val="004A008B"/>
    <w:rsid w:val="004A02A5"/>
    <w:rsid w:val="004A05A5"/>
    <w:rsid w:val="004A1A68"/>
    <w:rsid w:val="004A1BB4"/>
    <w:rsid w:val="004A1D3C"/>
    <w:rsid w:val="004A1EE7"/>
    <w:rsid w:val="004A209D"/>
    <w:rsid w:val="004A2BC1"/>
    <w:rsid w:val="004A2D65"/>
    <w:rsid w:val="004A2FAC"/>
    <w:rsid w:val="004A317A"/>
    <w:rsid w:val="004A34D3"/>
    <w:rsid w:val="004A38BE"/>
    <w:rsid w:val="004A4426"/>
    <w:rsid w:val="004A4875"/>
    <w:rsid w:val="004A50F7"/>
    <w:rsid w:val="004A5277"/>
    <w:rsid w:val="004A5759"/>
    <w:rsid w:val="004A5C37"/>
    <w:rsid w:val="004A5CB6"/>
    <w:rsid w:val="004A61D3"/>
    <w:rsid w:val="004A63DB"/>
    <w:rsid w:val="004A64B1"/>
    <w:rsid w:val="004A650F"/>
    <w:rsid w:val="004A6899"/>
    <w:rsid w:val="004A6C24"/>
    <w:rsid w:val="004A6C25"/>
    <w:rsid w:val="004A6E2A"/>
    <w:rsid w:val="004A7012"/>
    <w:rsid w:val="004A7B6F"/>
    <w:rsid w:val="004B085F"/>
    <w:rsid w:val="004B09C3"/>
    <w:rsid w:val="004B0B50"/>
    <w:rsid w:val="004B1233"/>
    <w:rsid w:val="004B1405"/>
    <w:rsid w:val="004B1830"/>
    <w:rsid w:val="004B1BEF"/>
    <w:rsid w:val="004B3C19"/>
    <w:rsid w:val="004B3F10"/>
    <w:rsid w:val="004B4020"/>
    <w:rsid w:val="004B4220"/>
    <w:rsid w:val="004B446F"/>
    <w:rsid w:val="004B4C66"/>
    <w:rsid w:val="004B5021"/>
    <w:rsid w:val="004B54FB"/>
    <w:rsid w:val="004B5C3C"/>
    <w:rsid w:val="004B5C41"/>
    <w:rsid w:val="004B5F2C"/>
    <w:rsid w:val="004B63FA"/>
    <w:rsid w:val="004B6797"/>
    <w:rsid w:val="004B67F2"/>
    <w:rsid w:val="004B6BA2"/>
    <w:rsid w:val="004B6C32"/>
    <w:rsid w:val="004B7582"/>
    <w:rsid w:val="004B7B73"/>
    <w:rsid w:val="004B7EBD"/>
    <w:rsid w:val="004BF31D"/>
    <w:rsid w:val="004C0272"/>
    <w:rsid w:val="004C062E"/>
    <w:rsid w:val="004C06C7"/>
    <w:rsid w:val="004C0769"/>
    <w:rsid w:val="004C0830"/>
    <w:rsid w:val="004C0AA8"/>
    <w:rsid w:val="004C0D7A"/>
    <w:rsid w:val="004C1220"/>
    <w:rsid w:val="004C14A7"/>
    <w:rsid w:val="004C1613"/>
    <w:rsid w:val="004C1836"/>
    <w:rsid w:val="004C1EA1"/>
    <w:rsid w:val="004C20CB"/>
    <w:rsid w:val="004C2548"/>
    <w:rsid w:val="004C254A"/>
    <w:rsid w:val="004C2582"/>
    <w:rsid w:val="004C29A2"/>
    <w:rsid w:val="004C3313"/>
    <w:rsid w:val="004C33D3"/>
    <w:rsid w:val="004C38C7"/>
    <w:rsid w:val="004C3940"/>
    <w:rsid w:val="004C39DE"/>
    <w:rsid w:val="004C3A98"/>
    <w:rsid w:val="004C3C49"/>
    <w:rsid w:val="004C3C6D"/>
    <w:rsid w:val="004C3FA6"/>
    <w:rsid w:val="004C4185"/>
    <w:rsid w:val="004C42A7"/>
    <w:rsid w:val="004C4524"/>
    <w:rsid w:val="004C45C4"/>
    <w:rsid w:val="004C49D4"/>
    <w:rsid w:val="004C4B26"/>
    <w:rsid w:val="004C4EAA"/>
    <w:rsid w:val="004C6EE5"/>
    <w:rsid w:val="004C70D2"/>
    <w:rsid w:val="004C72B8"/>
    <w:rsid w:val="004C72CB"/>
    <w:rsid w:val="004C74AD"/>
    <w:rsid w:val="004C770E"/>
    <w:rsid w:val="004C793F"/>
    <w:rsid w:val="004D0181"/>
    <w:rsid w:val="004D07E7"/>
    <w:rsid w:val="004D07F5"/>
    <w:rsid w:val="004D0916"/>
    <w:rsid w:val="004D18FA"/>
    <w:rsid w:val="004D1979"/>
    <w:rsid w:val="004D1D8B"/>
    <w:rsid w:val="004D205F"/>
    <w:rsid w:val="004D2358"/>
    <w:rsid w:val="004D27FC"/>
    <w:rsid w:val="004D2B9E"/>
    <w:rsid w:val="004D3464"/>
    <w:rsid w:val="004D34D8"/>
    <w:rsid w:val="004D3739"/>
    <w:rsid w:val="004D3E41"/>
    <w:rsid w:val="004D3F19"/>
    <w:rsid w:val="004D3FD3"/>
    <w:rsid w:val="004D4003"/>
    <w:rsid w:val="004D4445"/>
    <w:rsid w:val="004D45A4"/>
    <w:rsid w:val="004D488B"/>
    <w:rsid w:val="004D48B7"/>
    <w:rsid w:val="004D4B66"/>
    <w:rsid w:val="004D5046"/>
    <w:rsid w:val="004D56BC"/>
    <w:rsid w:val="004D5C09"/>
    <w:rsid w:val="004D5D50"/>
    <w:rsid w:val="004D5D93"/>
    <w:rsid w:val="004D5FF5"/>
    <w:rsid w:val="004D6304"/>
    <w:rsid w:val="004D635E"/>
    <w:rsid w:val="004D63D1"/>
    <w:rsid w:val="004D66FF"/>
    <w:rsid w:val="004D716A"/>
    <w:rsid w:val="004D7324"/>
    <w:rsid w:val="004D73EE"/>
    <w:rsid w:val="004D776D"/>
    <w:rsid w:val="004D7C8C"/>
    <w:rsid w:val="004E0070"/>
    <w:rsid w:val="004E08C1"/>
    <w:rsid w:val="004E0ACB"/>
    <w:rsid w:val="004E0DA1"/>
    <w:rsid w:val="004E0FE3"/>
    <w:rsid w:val="004E157D"/>
    <w:rsid w:val="004E1604"/>
    <w:rsid w:val="004E1A24"/>
    <w:rsid w:val="004E1DF9"/>
    <w:rsid w:val="004E2048"/>
    <w:rsid w:val="004E2A3C"/>
    <w:rsid w:val="004E2D10"/>
    <w:rsid w:val="004E2F95"/>
    <w:rsid w:val="004E3776"/>
    <w:rsid w:val="004E3994"/>
    <w:rsid w:val="004E3C98"/>
    <w:rsid w:val="004E3CF2"/>
    <w:rsid w:val="004E3E99"/>
    <w:rsid w:val="004E4211"/>
    <w:rsid w:val="004E4292"/>
    <w:rsid w:val="004E5231"/>
    <w:rsid w:val="004E5776"/>
    <w:rsid w:val="004E57B7"/>
    <w:rsid w:val="004E59D7"/>
    <w:rsid w:val="004E5A29"/>
    <w:rsid w:val="004E5BCE"/>
    <w:rsid w:val="004E5F87"/>
    <w:rsid w:val="004E604F"/>
    <w:rsid w:val="004E6133"/>
    <w:rsid w:val="004E61F2"/>
    <w:rsid w:val="004E65FA"/>
    <w:rsid w:val="004E68D9"/>
    <w:rsid w:val="004E6A17"/>
    <w:rsid w:val="004E6DF7"/>
    <w:rsid w:val="004E79FB"/>
    <w:rsid w:val="004F00EB"/>
    <w:rsid w:val="004F02D8"/>
    <w:rsid w:val="004F06C6"/>
    <w:rsid w:val="004F0E32"/>
    <w:rsid w:val="004F1A37"/>
    <w:rsid w:val="004F1CA4"/>
    <w:rsid w:val="004F2079"/>
    <w:rsid w:val="004F2220"/>
    <w:rsid w:val="004F23B7"/>
    <w:rsid w:val="004F2494"/>
    <w:rsid w:val="004F251C"/>
    <w:rsid w:val="004F258D"/>
    <w:rsid w:val="004F27CD"/>
    <w:rsid w:val="004F31CF"/>
    <w:rsid w:val="004F32EF"/>
    <w:rsid w:val="004F3B9E"/>
    <w:rsid w:val="004F3C87"/>
    <w:rsid w:val="004F3E6B"/>
    <w:rsid w:val="004F4396"/>
    <w:rsid w:val="004F45DF"/>
    <w:rsid w:val="004F4789"/>
    <w:rsid w:val="004F55BD"/>
    <w:rsid w:val="004F5CFC"/>
    <w:rsid w:val="004F60A0"/>
    <w:rsid w:val="004F72AF"/>
    <w:rsid w:val="004F7361"/>
    <w:rsid w:val="004F743D"/>
    <w:rsid w:val="004F7665"/>
    <w:rsid w:val="004F76D8"/>
    <w:rsid w:val="004F7719"/>
    <w:rsid w:val="004F78B2"/>
    <w:rsid w:val="004F79BC"/>
    <w:rsid w:val="004F7B08"/>
    <w:rsid w:val="004F7C55"/>
    <w:rsid w:val="004F7D3E"/>
    <w:rsid w:val="00500016"/>
    <w:rsid w:val="00500312"/>
    <w:rsid w:val="00500517"/>
    <w:rsid w:val="005007F6"/>
    <w:rsid w:val="00500BB1"/>
    <w:rsid w:val="00500BC1"/>
    <w:rsid w:val="00500C5C"/>
    <w:rsid w:val="00501630"/>
    <w:rsid w:val="00501636"/>
    <w:rsid w:val="005018E7"/>
    <w:rsid w:val="0050211A"/>
    <w:rsid w:val="005022B4"/>
    <w:rsid w:val="00502828"/>
    <w:rsid w:val="00502877"/>
    <w:rsid w:val="005029C7"/>
    <w:rsid w:val="00502B4E"/>
    <w:rsid w:val="00502B63"/>
    <w:rsid w:val="00502C2B"/>
    <w:rsid w:val="00502F7D"/>
    <w:rsid w:val="0050333A"/>
    <w:rsid w:val="005036E6"/>
    <w:rsid w:val="00503BA8"/>
    <w:rsid w:val="00503D10"/>
    <w:rsid w:val="00503D97"/>
    <w:rsid w:val="00504328"/>
    <w:rsid w:val="00504D5E"/>
    <w:rsid w:val="00504EC9"/>
    <w:rsid w:val="00504F50"/>
    <w:rsid w:val="00504F87"/>
    <w:rsid w:val="0050515C"/>
    <w:rsid w:val="005051CD"/>
    <w:rsid w:val="00505262"/>
    <w:rsid w:val="0050568C"/>
    <w:rsid w:val="00506744"/>
    <w:rsid w:val="005068B2"/>
    <w:rsid w:val="0050694C"/>
    <w:rsid w:val="005069FB"/>
    <w:rsid w:val="00506A0E"/>
    <w:rsid w:val="00506C5C"/>
    <w:rsid w:val="005071C3"/>
    <w:rsid w:val="005077C7"/>
    <w:rsid w:val="00507A09"/>
    <w:rsid w:val="00507AB8"/>
    <w:rsid w:val="0050F59C"/>
    <w:rsid w:val="0051025A"/>
    <w:rsid w:val="0051062B"/>
    <w:rsid w:val="005109D0"/>
    <w:rsid w:val="00510D0E"/>
    <w:rsid w:val="00510F8D"/>
    <w:rsid w:val="00511281"/>
    <w:rsid w:val="00512292"/>
    <w:rsid w:val="005122AD"/>
    <w:rsid w:val="005122E8"/>
    <w:rsid w:val="00512339"/>
    <w:rsid w:val="00512724"/>
    <w:rsid w:val="00512893"/>
    <w:rsid w:val="00512905"/>
    <w:rsid w:val="00512955"/>
    <w:rsid w:val="00512B37"/>
    <w:rsid w:val="00512BB0"/>
    <w:rsid w:val="00512F88"/>
    <w:rsid w:val="00513167"/>
    <w:rsid w:val="005131FD"/>
    <w:rsid w:val="00513611"/>
    <w:rsid w:val="005136CB"/>
    <w:rsid w:val="00513E26"/>
    <w:rsid w:val="00514072"/>
    <w:rsid w:val="005140EE"/>
    <w:rsid w:val="005141F5"/>
    <w:rsid w:val="00514361"/>
    <w:rsid w:val="00514424"/>
    <w:rsid w:val="00514B14"/>
    <w:rsid w:val="00514D4A"/>
    <w:rsid w:val="00515915"/>
    <w:rsid w:val="00515A7E"/>
    <w:rsid w:val="00515C07"/>
    <w:rsid w:val="00516170"/>
    <w:rsid w:val="005164DC"/>
    <w:rsid w:val="005166E0"/>
    <w:rsid w:val="005169AB"/>
    <w:rsid w:val="00516B91"/>
    <w:rsid w:val="00516DD4"/>
    <w:rsid w:val="0051763A"/>
    <w:rsid w:val="00517B79"/>
    <w:rsid w:val="00517EDC"/>
    <w:rsid w:val="00520B2D"/>
    <w:rsid w:val="00520B46"/>
    <w:rsid w:val="005212F7"/>
    <w:rsid w:val="00521301"/>
    <w:rsid w:val="005214F4"/>
    <w:rsid w:val="005216D5"/>
    <w:rsid w:val="00521E14"/>
    <w:rsid w:val="0052251F"/>
    <w:rsid w:val="0052277F"/>
    <w:rsid w:val="0052324D"/>
    <w:rsid w:val="00523787"/>
    <w:rsid w:val="0052389B"/>
    <w:rsid w:val="005245E2"/>
    <w:rsid w:val="00525045"/>
    <w:rsid w:val="00525512"/>
    <w:rsid w:val="0052557E"/>
    <w:rsid w:val="00525952"/>
    <w:rsid w:val="00525BF4"/>
    <w:rsid w:val="00525D02"/>
    <w:rsid w:val="00525FC9"/>
    <w:rsid w:val="0052603E"/>
    <w:rsid w:val="00526172"/>
    <w:rsid w:val="0052657F"/>
    <w:rsid w:val="00526676"/>
    <w:rsid w:val="00526697"/>
    <w:rsid w:val="00526808"/>
    <w:rsid w:val="0052681D"/>
    <w:rsid w:val="00527A17"/>
    <w:rsid w:val="00527B65"/>
    <w:rsid w:val="00527DA3"/>
    <w:rsid w:val="00527F13"/>
    <w:rsid w:val="00527FB1"/>
    <w:rsid w:val="0053058A"/>
    <w:rsid w:val="00530BD3"/>
    <w:rsid w:val="00530CD3"/>
    <w:rsid w:val="0053141B"/>
    <w:rsid w:val="00531654"/>
    <w:rsid w:val="005317C6"/>
    <w:rsid w:val="00531B23"/>
    <w:rsid w:val="005322FF"/>
    <w:rsid w:val="00532399"/>
    <w:rsid w:val="0053239D"/>
    <w:rsid w:val="005325FD"/>
    <w:rsid w:val="00532B06"/>
    <w:rsid w:val="00532C14"/>
    <w:rsid w:val="00533514"/>
    <w:rsid w:val="00533986"/>
    <w:rsid w:val="00533C03"/>
    <w:rsid w:val="00533D6E"/>
    <w:rsid w:val="00534357"/>
    <w:rsid w:val="00534743"/>
    <w:rsid w:val="005347DF"/>
    <w:rsid w:val="00534A3C"/>
    <w:rsid w:val="00534BB7"/>
    <w:rsid w:val="00534C1E"/>
    <w:rsid w:val="00534D9A"/>
    <w:rsid w:val="005353B2"/>
    <w:rsid w:val="00535698"/>
    <w:rsid w:val="005358B7"/>
    <w:rsid w:val="0053595B"/>
    <w:rsid w:val="005359B6"/>
    <w:rsid w:val="00535A67"/>
    <w:rsid w:val="00535B8F"/>
    <w:rsid w:val="00535E1F"/>
    <w:rsid w:val="00535E21"/>
    <w:rsid w:val="0053609D"/>
    <w:rsid w:val="005361DD"/>
    <w:rsid w:val="00536435"/>
    <w:rsid w:val="005366E1"/>
    <w:rsid w:val="00536E79"/>
    <w:rsid w:val="00537161"/>
    <w:rsid w:val="005378BD"/>
    <w:rsid w:val="00537980"/>
    <w:rsid w:val="00537991"/>
    <w:rsid w:val="00537A88"/>
    <w:rsid w:val="00537A95"/>
    <w:rsid w:val="00537B1C"/>
    <w:rsid w:val="005402D2"/>
    <w:rsid w:val="00540475"/>
    <w:rsid w:val="005406C6"/>
    <w:rsid w:val="00540853"/>
    <w:rsid w:val="005409F3"/>
    <w:rsid w:val="00540A8A"/>
    <w:rsid w:val="00540E5D"/>
    <w:rsid w:val="00540ED5"/>
    <w:rsid w:val="00541670"/>
    <w:rsid w:val="0054178B"/>
    <w:rsid w:val="00542011"/>
    <w:rsid w:val="0054202F"/>
    <w:rsid w:val="005426B2"/>
    <w:rsid w:val="00542852"/>
    <w:rsid w:val="00542C19"/>
    <w:rsid w:val="00542E32"/>
    <w:rsid w:val="0054369A"/>
    <w:rsid w:val="00543D8C"/>
    <w:rsid w:val="0054407D"/>
    <w:rsid w:val="00544649"/>
    <w:rsid w:val="00544670"/>
    <w:rsid w:val="005446BF"/>
    <w:rsid w:val="00544858"/>
    <w:rsid w:val="005449E2"/>
    <w:rsid w:val="00545164"/>
    <w:rsid w:val="00545B9D"/>
    <w:rsid w:val="005463F3"/>
    <w:rsid w:val="00546AC5"/>
    <w:rsid w:val="00546D52"/>
    <w:rsid w:val="00546DCC"/>
    <w:rsid w:val="005475B7"/>
    <w:rsid w:val="005475D4"/>
    <w:rsid w:val="00547686"/>
    <w:rsid w:val="005477B4"/>
    <w:rsid w:val="005477C1"/>
    <w:rsid w:val="0055000E"/>
    <w:rsid w:val="0055090D"/>
    <w:rsid w:val="00551228"/>
    <w:rsid w:val="005516ED"/>
    <w:rsid w:val="00551B03"/>
    <w:rsid w:val="0055205C"/>
    <w:rsid w:val="0055233D"/>
    <w:rsid w:val="005524D9"/>
    <w:rsid w:val="005525BA"/>
    <w:rsid w:val="00552876"/>
    <w:rsid w:val="00552B64"/>
    <w:rsid w:val="00552CEC"/>
    <w:rsid w:val="00552E1F"/>
    <w:rsid w:val="00553186"/>
    <w:rsid w:val="00553318"/>
    <w:rsid w:val="00553C00"/>
    <w:rsid w:val="00553F21"/>
    <w:rsid w:val="00553F7F"/>
    <w:rsid w:val="00554830"/>
    <w:rsid w:val="00554B34"/>
    <w:rsid w:val="00554BB5"/>
    <w:rsid w:val="00554BFC"/>
    <w:rsid w:val="00554DA0"/>
    <w:rsid w:val="00554F6A"/>
    <w:rsid w:val="00554F7E"/>
    <w:rsid w:val="00555102"/>
    <w:rsid w:val="00555217"/>
    <w:rsid w:val="005558F9"/>
    <w:rsid w:val="00555E54"/>
    <w:rsid w:val="00555FDA"/>
    <w:rsid w:val="0055673C"/>
    <w:rsid w:val="005567DC"/>
    <w:rsid w:val="005568F2"/>
    <w:rsid w:val="00556A1C"/>
    <w:rsid w:val="00556B00"/>
    <w:rsid w:val="005571E3"/>
    <w:rsid w:val="00557706"/>
    <w:rsid w:val="00557809"/>
    <w:rsid w:val="0055784C"/>
    <w:rsid w:val="00557BE6"/>
    <w:rsid w:val="00557EF3"/>
    <w:rsid w:val="00557F62"/>
    <w:rsid w:val="00557FC5"/>
    <w:rsid w:val="00560013"/>
    <w:rsid w:val="00560066"/>
    <w:rsid w:val="0056023B"/>
    <w:rsid w:val="00560747"/>
    <w:rsid w:val="005608BA"/>
    <w:rsid w:val="00560DF0"/>
    <w:rsid w:val="00560E58"/>
    <w:rsid w:val="0056130D"/>
    <w:rsid w:val="0056160A"/>
    <w:rsid w:val="0056174A"/>
    <w:rsid w:val="00561C59"/>
    <w:rsid w:val="00561C88"/>
    <w:rsid w:val="00561E49"/>
    <w:rsid w:val="00561E63"/>
    <w:rsid w:val="0056204E"/>
    <w:rsid w:val="0056221C"/>
    <w:rsid w:val="005627AC"/>
    <w:rsid w:val="00562817"/>
    <w:rsid w:val="00562E32"/>
    <w:rsid w:val="00562E81"/>
    <w:rsid w:val="00562EE4"/>
    <w:rsid w:val="0056313B"/>
    <w:rsid w:val="00563146"/>
    <w:rsid w:val="005635EC"/>
    <w:rsid w:val="0056366C"/>
    <w:rsid w:val="00563724"/>
    <w:rsid w:val="0056375F"/>
    <w:rsid w:val="0056387F"/>
    <w:rsid w:val="0056427A"/>
    <w:rsid w:val="005642B2"/>
    <w:rsid w:val="00564818"/>
    <w:rsid w:val="005649D0"/>
    <w:rsid w:val="00565090"/>
    <w:rsid w:val="00565976"/>
    <w:rsid w:val="00565E44"/>
    <w:rsid w:val="00566C7B"/>
    <w:rsid w:val="0056709A"/>
    <w:rsid w:val="00567105"/>
    <w:rsid w:val="005673E1"/>
    <w:rsid w:val="00567508"/>
    <w:rsid w:val="00567873"/>
    <w:rsid w:val="005678D9"/>
    <w:rsid w:val="00567CC2"/>
    <w:rsid w:val="00570380"/>
    <w:rsid w:val="00570459"/>
    <w:rsid w:val="00570514"/>
    <w:rsid w:val="00570615"/>
    <w:rsid w:val="005707B5"/>
    <w:rsid w:val="00570803"/>
    <w:rsid w:val="005715CB"/>
    <w:rsid w:val="0057172B"/>
    <w:rsid w:val="005717CF"/>
    <w:rsid w:val="00571948"/>
    <w:rsid w:val="005721E3"/>
    <w:rsid w:val="00572366"/>
    <w:rsid w:val="00572A70"/>
    <w:rsid w:val="00573018"/>
    <w:rsid w:val="00573A99"/>
    <w:rsid w:val="00574543"/>
    <w:rsid w:val="00574660"/>
    <w:rsid w:val="005747F9"/>
    <w:rsid w:val="00574B3F"/>
    <w:rsid w:val="005750BE"/>
    <w:rsid w:val="00575297"/>
    <w:rsid w:val="00575938"/>
    <w:rsid w:val="00575A2D"/>
    <w:rsid w:val="00575C1E"/>
    <w:rsid w:val="0057612B"/>
    <w:rsid w:val="00576796"/>
    <w:rsid w:val="005769A3"/>
    <w:rsid w:val="00577596"/>
    <w:rsid w:val="005776C0"/>
    <w:rsid w:val="0057778B"/>
    <w:rsid w:val="00580F03"/>
    <w:rsid w:val="00581129"/>
    <w:rsid w:val="00581D99"/>
    <w:rsid w:val="00581E43"/>
    <w:rsid w:val="00581F58"/>
    <w:rsid w:val="00582B70"/>
    <w:rsid w:val="005832D7"/>
    <w:rsid w:val="005839BD"/>
    <w:rsid w:val="00583BA3"/>
    <w:rsid w:val="00583FE1"/>
    <w:rsid w:val="005849D8"/>
    <w:rsid w:val="00584B69"/>
    <w:rsid w:val="00584EEA"/>
    <w:rsid w:val="00584FC6"/>
    <w:rsid w:val="005857CA"/>
    <w:rsid w:val="00585E1E"/>
    <w:rsid w:val="00586481"/>
    <w:rsid w:val="005866DD"/>
    <w:rsid w:val="00586801"/>
    <w:rsid w:val="005869AE"/>
    <w:rsid w:val="005869CE"/>
    <w:rsid w:val="00586BAE"/>
    <w:rsid w:val="005871E2"/>
    <w:rsid w:val="0058725D"/>
    <w:rsid w:val="00587260"/>
    <w:rsid w:val="0058763D"/>
    <w:rsid w:val="00587C0B"/>
    <w:rsid w:val="00587D76"/>
    <w:rsid w:val="00587FC5"/>
    <w:rsid w:val="005909F4"/>
    <w:rsid w:val="00590B6C"/>
    <w:rsid w:val="00590B71"/>
    <w:rsid w:val="0059108F"/>
    <w:rsid w:val="005910C8"/>
    <w:rsid w:val="005913C1"/>
    <w:rsid w:val="00591783"/>
    <w:rsid w:val="0059183D"/>
    <w:rsid w:val="00591AB2"/>
    <w:rsid w:val="00591E78"/>
    <w:rsid w:val="0059279D"/>
    <w:rsid w:val="00592966"/>
    <w:rsid w:val="00592B24"/>
    <w:rsid w:val="00592CDE"/>
    <w:rsid w:val="005932FD"/>
    <w:rsid w:val="0059361F"/>
    <w:rsid w:val="00593A8F"/>
    <w:rsid w:val="00594333"/>
    <w:rsid w:val="005945FA"/>
    <w:rsid w:val="00594755"/>
    <w:rsid w:val="00594A86"/>
    <w:rsid w:val="00594D80"/>
    <w:rsid w:val="00594FC5"/>
    <w:rsid w:val="00595004"/>
    <w:rsid w:val="00595550"/>
    <w:rsid w:val="00595768"/>
    <w:rsid w:val="00595A45"/>
    <w:rsid w:val="00595A72"/>
    <w:rsid w:val="00595B28"/>
    <w:rsid w:val="0059625B"/>
    <w:rsid w:val="0059633E"/>
    <w:rsid w:val="00596526"/>
    <w:rsid w:val="005968D9"/>
    <w:rsid w:val="00596CC2"/>
    <w:rsid w:val="005976D6"/>
    <w:rsid w:val="005978DC"/>
    <w:rsid w:val="005979C7"/>
    <w:rsid w:val="00597EC7"/>
    <w:rsid w:val="005A025B"/>
    <w:rsid w:val="005A033C"/>
    <w:rsid w:val="005A038B"/>
    <w:rsid w:val="005A0B73"/>
    <w:rsid w:val="005A0E5A"/>
    <w:rsid w:val="005A12A1"/>
    <w:rsid w:val="005A14A6"/>
    <w:rsid w:val="005A1F4F"/>
    <w:rsid w:val="005A1F6D"/>
    <w:rsid w:val="005A21D8"/>
    <w:rsid w:val="005A23BA"/>
    <w:rsid w:val="005A2436"/>
    <w:rsid w:val="005A2670"/>
    <w:rsid w:val="005A26B9"/>
    <w:rsid w:val="005A28F8"/>
    <w:rsid w:val="005A2CA8"/>
    <w:rsid w:val="005A33FD"/>
    <w:rsid w:val="005A3925"/>
    <w:rsid w:val="005A3ACC"/>
    <w:rsid w:val="005A433D"/>
    <w:rsid w:val="005A439D"/>
    <w:rsid w:val="005A475C"/>
    <w:rsid w:val="005A4946"/>
    <w:rsid w:val="005A4A67"/>
    <w:rsid w:val="005A4D82"/>
    <w:rsid w:val="005A4ECF"/>
    <w:rsid w:val="005A4FDD"/>
    <w:rsid w:val="005A558C"/>
    <w:rsid w:val="005A5CCA"/>
    <w:rsid w:val="005A5E03"/>
    <w:rsid w:val="005A5EBD"/>
    <w:rsid w:val="005A6795"/>
    <w:rsid w:val="005A6825"/>
    <w:rsid w:val="005A6F5C"/>
    <w:rsid w:val="005A70CC"/>
    <w:rsid w:val="005A7460"/>
    <w:rsid w:val="005A77CF"/>
    <w:rsid w:val="005A79F3"/>
    <w:rsid w:val="005A7AC7"/>
    <w:rsid w:val="005A7B97"/>
    <w:rsid w:val="005A7D86"/>
    <w:rsid w:val="005B05D2"/>
    <w:rsid w:val="005B0B19"/>
    <w:rsid w:val="005B0B27"/>
    <w:rsid w:val="005B0CE3"/>
    <w:rsid w:val="005B1123"/>
    <w:rsid w:val="005B1125"/>
    <w:rsid w:val="005B164C"/>
    <w:rsid w:val="005B17AE"/>
    <w:rsid w:val="005B1E6A"/>
    <w:rsid w:val="005B1EB0"/>
    <w:rsid w:val="005B21C2"/>
    <w:rsid w:val="005B2247"/>
    <w:rsid w:val="005B23F2"/>
    <w:rsid w:val="005B24F8"/>
    <w:rsid w:val="005B2500"/>
    <w:rsid w:val="005B2700"/>
    <w:rsid w:val="005B29EE"/>
    <w:rsid w:val="005B2C93"/>
    <w:rsid w:val="005B320A"/>
    <w:rsid w:val="005B34B9"/>
    <w:rsid w:val="005B3689"/>
    <w:rsid w:val="005B3731"/>
    <w:rsid w:val="005B3966"/>
    <w:rsid w:val="005B426F"/>
    <w:rsid w:val="005B4558"/>
    <w:rsid w:val="005B474E"/>
    <w:rsid w:val="005B4907"/>
    <w:rsid w:val="005B493D"/>
    <w:rsid w:val="005B4F25"/>
    <w:rsid w:val="005B520A"/>
    <w:rsid w:val="005B5324"/>
    <w:rsid w:val="005B546E"/>
    <w:rsid w:val="005B5727"/>
    <w:rsid w:val="005B58CD"/>
    <w:rsid w:val="005B5B74"/>
    <w:rsid w:val="005B5C21"/>
    <w:rsid w:val="005B61A4"/>
    <w:rsid w:val="005B622E"/>
    <w:rsid w:val="005B6886"/>
    <w:rsid w:val="005B6D4B"/>
    <w:rsid w:val="005B707C"/>
    <w:rsid w:val="005B7212"/>
    <w:rsid w:val="005B74AF"/>
    <w:rsid w:val="005C0080"/>
    <w:rsid w:val="005C0178"/>
    <w:rsid w:val="005C0368"/>
    <w:rsid w:val="005C03F0"/>
    <w:rsid w:val="005C0713"/>
    <w:rsid w:val="005C0807"/>
    <w:rsid w:val="005C0FF0"/>
    <w:rsid w:val="005C13CF"/>
    <w:rsid w:val="005C15EC"/>
    <w:rsid w:val="005C162F"/>
    <w:rsid w:val="005C1AE6"/>
    <w:rsid w:val="005C1BE5"/>
    <w:rsid w:val="005C1C6E"/>
    <w:rsid w:val="005C1CD2"/>
    <w:rsid w:val="005C2003"/>
    <w:rsid w:val="005C210A"/>
    <w:rsid w:val="005C24F1"/>
    <w:rsid w:val="005C250F"/>
    <w:rsid w:val="005C267F"/>
    <w:rsid w:val="005C2CE4"/>
    <w:rsid w:val="005C2F34"/>
    <w:rsid w:val="005C340C"/>
    <w:rsid w:val="005C349B"/>
    <w:rsid w:val="005C34CD"/>
    <w:rsid w:val="005C3866"/>
    <w:rsid w:val="005C3F08"/>
    <w:rsid w:val="005C4905"/>
    <w:rsid w:val="005C493F"/>
    <w:rsid w:val="005C525A"/>
    <w:rsid w:val="005C55FF"/>
    <w:rsid w:val="005C5BED"/>
    <w:rsid w:val="005C629D"/>
    <w:rsid w:val="005C676C"/>
    <w:rsid w:val="005C6A21"/>
    <w:rsid w:val="005C6B2E"/>
    <w:rsid w:val="005C6B8E"/>
    <w:rsid w:val="005C6DFF"/>
    <w:rsid w:val="005C77B1"/>
    <w:rsid w:val="005C7F7B"/>
    <w:rsid w:val="005D03B8"/>
    <w:rsid w:val="005D092E"/>
    <w:rsid w:val="005D0DDB"/>
    <w:rsid w:val="005D110E"/>
    <w:rsid w:val="005D127A"/>
    <w:rsid w:val="005D1395"/>
    <w:rsid w:val="005D17B1"/>
    <w:rsid w:val="005D17EA"/>
    <w:rsid w:val="005D1ACA"/>
    <w:rsid w:val="005D2155"/>
    <w:rsid w:val="005D237F"/>
    <w:rsid w:val="005D2508"/>
    <w:rsid w:val="005D268E"/>
    <w:rsid w:val="005D26A6"/>
    <w:rsid w:val="005D330E"/>
    <w:rsid w:val="005D3850"/>
    <w:rsid w:val="005D4673"/>
    <w:rsid w:val="005D46DC"/>
    <w:rsid w:val="005D477B"/>
    <w:rsid w:val="005D4D28"/>
    <w:rsid w:val="005D4FFE"/>
    <w:rsid w:val="005D5204"/>
    <w:rsid w:val="005D5840"/>
    <w:rsid w:val="005D5DC8"/>
    <w:rsid w:val="005D5F71"/>
    <w:rsid w:val="005D60FD"/>
    <w:rsid w:val="005D64E9"/>
    <w:rsid w:val="005D668F"/>
    <w:rsid w:val="005D6918"/>
    <w:rsid w:val="005D6A92"/>
    <w:rsid w:val="005D6C94"/>
    <w:rsid w:val="005D7913"/>
    <w:rsid w:val="005D7A68"/>
    <w:rsid w:val="005E011D"/>
    <w:rsid w:val="005E02B4"/>
    <w:rsid w:val="005E056F"/>
    <w:rsid w:val="005E0719"/>
    <w:rsid w:val="005E07B9"/>
    <w:rsid w:val="005E0984"/>
    <w:rsid w:val="005E0EE2"/>
    <w:rsid w:val="005E138F"/>
    <w:rsid w:val="005E1626"/>
    <w:rsid w:val="005E1AAB"/>
    <w:rsid w:val="005E1BDB"/>
    <w:rsid w:val="005E1EBE"/>
    <w:rsid w:val="005E1EC0"/>
    <w:rsid w:val="005E1F31"/>
    <w:rsid w:val="005E234D"/>
    <w:rsid w:val="005E25F2"/>
    <w:rsid w:val="005E26BC"/>
    <w:rsid w:val="005E2CEA"/>
    <w:rsid w:val="005E2EA1"/>
    <w:rsid w:val="005E3267"/>
    <w:rsid w:val="005E339C"/>
    <w:rsid w:val="005E3542"/>
    <w:rsid w:val="005E3AE1"/>
    <w:rsid w:val="005E3B47"/>
    <w:rsid w:val="005E4267"/>
    <w:rsid w:val="005E497E"/>
    <w:rsid w:val="005E499C"/>
    <w:rsid w:val="005E544A"/>
    <w:rsid w:val="005E5480"/>
    <w:rsid w:val="005E616F"/>
    <w:rsid w:val="005E63DB"/>
    <w:rsid w:val="005E6AF8"/>
    <w:rsid w:val="005E6B06"/>
    <w:rsid w:val="005E6B10"/>
    <w:rsid w:val="005E6B27"/>
    <w:rsid w:val="005E6F30"/>
    <w:rsid w:val="005E7147"/>
    <w:rsid w:val="005E7306"/>
    <w:rsid w:val="005E73A2"/>
    <w:rsid w:val="005E7C0D"/>
    <w:rsid w:val="005E7D62"/>
    <w:rsid w:val="005F03AE"/>
    <w:rsid w:val="005F0428"/>
    <w:rsid w:val="005F043D"/>
    <w:rsid w:val="005F115D"/>
    <w:rsid w:val="005F124B"/>
    <w:rsid w:val="005F1A3C"/>
    <w:rsid w:val="005F206A"/>
    <w:rsid w:val="005F2D37"/>
    <w:rsid w:val="005F313E"/>
    <w:rsid w:val="005F3322"/>
    <w:rsid w:val="005F3366"/>
    <w:rsid w:val="005F3E99"/>
    <w:rsid w:val="005F41F5"/>
    <w:rsid w:val="005F4239"/>
    <w:rsid w:val="005F4606"/>
    <w:rsid w:val="005F47A1"/>
    <w:rsid w:val="005F49EC"/>
    <w:rsid w:val="005F4EE2"/>
    <w:rsid w:val="005F5390"/>
    <w:rsid w:val="005F569F"/>
    <w:rsid w:val="005F574F"/>
    <w:rsid w:val="005F5BC8"/>
    <w:rsid w:val="005F5DC6"/>
    <w:rsid w:val="005F62E0"/>
    <w:rsid w:val="005F6351"/>
    <w:rsid w:val="005F6B0F"/>
    <w:rsid w:val="005F6C64"/>
    <w:rsid w:val="005F6EE0"/>
    <w:rsid w:val="005F6EEA"/>
    <w:rsid w:val="005F6EF3"/>
    <w:rsid w:val="005F735A"/>
    <w:rsid w:val="005F7737"/>
    <w:rsid w:val="005F7D74"/>
    <w:rsid w:val="005FA0A1"/>
    <w:rsid w:val="00600048"/>
    <w:rsid w:val="0060035C"/>
    <w:rsid w:val="006006DD"/>
    <w:rsid w:val="00600EF4"/>
    <w:rsid w:val="00600F51"/>
    <w:rsid w:val="00601052"/>
    <w:rsid w:val="006016C9"/>
    <w:rsid w:val="00601702"/>
    <w:rsid w:val="00601A47"/>
    <w:rsid w:val="00601AC1"/>
    <w:rsid w:val="00601DFE"/>
    <w:rsid w:val="00602120"/>
    <w:rsid w:val="0060239C"/>
    <w:rsid w:val="00602458"/>
    <w:rsid w:val="00602EA0"/>
    <w:rsid w:val="00602F64"/>
    <w:rsid w:val="0060334B"/>
    <w:rsid w:val="006034E7"/>
    <w:rsid w:val="00603D79"/>
    <w:rsid w:val="0060415F"/>
    <w:rsid w:val="006043F2"/>
    <w:rsid w:val="006046B7"/>
    <w:rsid w:val="00604A00"/>
    <w:rsid w:val="00604E93"/>
    <w:rsid w:val="006053BF"/>
    <w:rsid w:val="0060559B"/>
    <w:rsid w:val="00605722"/>
    <w:rsid w:val="00605807"/>
    <w:rsid w:val="00605C61"/>
    <w:rsid w:val="00605CCB"/>
    <w:rsid w:val="0060627B"/>
    <w:rsid w:val="006064B4"/>
    <w:rsid w:val="0060662E"/>
    <w:rsid w:val="00606B3B"/>
    <w:rsid w:val="00606C00"/>
    <w:rsid w:val="00606F95"/>
    <w:rsid w:val="00607111"/>
    <w:rsid w:val="006071B7"/>
    <w:rsid w:val="0060720D"/>
    <w:rsid w:val="00607375"/>
    <w:rsid w:val="006074DA"/>
    <w:rsid w:val="006078DA"/>
    <w:rsid w:val="00607B21"/>
    <w:rsid w:val="00607BDE"/>
    <w:rsid w:val="0061035B"/>
    <w:rsid w:val="00610733"/>
    <w:rsid w:val="00610734"/>
    <w:rsid w:val="00610AF1"/>
    <w:rsid w:val="00610CF0"/>
    <w:rsid w:val="0061101F"/>
    <w:rsid w:val="00611234"/>
    <w:rsid w:val="006113F9"/>
    <w:rsid w:val="006116C3"/>
    <w:rsid w:val="00611937"/>
    <w:rsid w:val="00611AE3"/>
    <w:rsid w:val="00611F9F"/>
    <w:rsid w:val="00612093"/>
    <w:rsid w:val="006120FF"/>
    <w:rsid w:val="006121C4"/>
    <w:rsid w:val="0061240C"/>
    <w:rsid w:val="00612443"/>
    <w:rsid w:val="00612DB7"/>
    <w:rsid w:val="00612FBA"/>
    <w:rsid w:val="00612FC7"/>
    <w:rsid w:val="00613284"/>
    <w:rsid w:val="006132C3"/>
    <w:rsid w:val="00613B1B"/>
    <w:rsid w:val="00613F3F"/>
    <w:rsid w:val="00613FCE"/>
    <w:rsid w:val="00614AEA"/>
    <w:rsid w:val="00614BAB"/>
    <w:rsid w:val="0061533C"/>
    <w:rsid w:val="00615BAC"/>
    <w:rsid w:val="00615BF2"/>
    <w:rsid w:val="006162F5"/>
    <w:rsid w:val="00616913"/>
    <w:rsid w:val="00616D7E"/>
    <w:rsid w:val="00616EE6"/>
    <w:rsid w:val="00617645"/>
    <w:rsid w:val="00620247"/>
    <w:rsid w:val="00620895"/>
    <w:rsid w:val="006208BF"/>
    <w:rsid w:val="00620F53"/>
    <w:rsid w:val="006210FB"/>
    <w:rsid w:val="0062120E"/>
    <w:rsid w:val="00621D2D"/>
    <w:rsid w:val="0062205C"/>
    <w:rsid w:val="006228B6"/>
    <w:rsid w:val="006232D5"/>
    <w:rsid w:val="00623620"/>
    <w:rsid w:val="00623AE6"/>
    <w:rsid w:val="00623FCF"/>
    <w:rsid w:val="006241CF"/>
    <w:rsid w:val="006245B0"/>
    <w:rsid w:val="0062492A"/>
    <w:rsid w:val="00624A63"/>
    <w:rsid w:val="00624DCE"/>
    <w:rsid w:val="006254E8"/>
    <w:rsid w:val="00625E7E"/>
    <w:rsid w:val="00626161"/>
    <w:rsid w:val="0062660B"/>
    <w:rsid w:val="0062689A"/>
    <w:rsid w:val="00627191"/>
    <w:rsid w:val="0062755D"/>
    <w:rsid w:val="0062788F"/>
    <w:rsid w:val="00627A99"/>
    <w:rsid w:val="00627C1A"/>
    <w:rsid w:val="0063050D"/>
    <w:rsid w:val="0063061F"/>
    <w:rsid w:val="006306D4"/>
    <w:rsid w:val="00631093"/>
    <w:rsid w:val="0063124B"/>
    <w:rsid w:val="0063166F"/>
    <w:rsid w:val="00631D91"/>
    <w:rsid w:val="00631E37"/>
    <w:rsid w:val="00632193"/>
    <w:rsid w:val="00632577"/>
    <w:rsid w:val="00632897"/>
    <w:rsid w:val="00632A64"/>
    <w:rsid w:val="0063359C"/>
    <w:rsid w:val="0063390C"/>
    <w:rsid w:val="0063399F"/>
    <w:rsid w:val="00633AD6"/>
    <w:rsid w:val="00634297"/>
    <w:rsid w:val="00634316"/>
    <w:rsid w:val="00634E42"/>
    <w:rsid w:val="00635094"/>
    <w:rsid w:val="006351EA"/>
    <w:rsid w:val="00635213"/>
    <w:rsid w:val="00635222"/>
    <w:rsid w:val="006356D5"/>
    <w:rsid w:val="00635A1F"/>
    <w:rsid w:val="00636166"/>
    <w:rsid w:val="0063624A"/>
    <w:rsid w:val="00636284"/>
    <w:rsid w:val="00636354"/>
    <w:rsid w:val="00636550"/>
    <w:rsid w:val="00636A12"/>
    <w:rsid w:val="006371F7"/>
    <w:rsid w:val="00637226"/>
    <w:rsid w:val="0063752D"/>
    <w:rsid w:val="0063772D"/>
    <w:rsid w:val="00637EF5"/>
    <w:rsid w:val="006400B4"/>
    <w:rsid w:val="006408FC"/>
    <w:rsid w:val="006409F5"/>
    <w:rsid w:val="00641505"/>
    <w:rsid w:val="006415C7"/>
    <w:rsid w:val="00641843"/>
    <w:rsid w:val="0064288F"/>
    <w:rsid w:val="00642A5D"/>
    <w:rsid w:val="00642BAB"/>
    <w:rsid w:val="00643AE7"/>
    <w:rsid w:val="00644A84"/>
    <w:rsid w:val="0064575F"/>
    <w:rsid w:val="00646553"/>
    <w:rsid w:val="0064659E"/>
    <w:rsid w:val="006478A3"/>
    <w:rsid w:val="00647A37"/>
    <w:rsid w:val="00647E38"/>
    <w:rsid w:val="00647FF6"/>
    <w:rsid w:val="006500DD"/>
    <w:rsid w:val="006501D7"/>
    <w:rsid w:val="006506FB"/>
    <w:rsid w:val="00650791"/>
    <w:rsid w:val="006512F9"/>
    <w:rsid w:val="0065196D"/>
    <w:rsid w:val="00651ED6"/>
    <w:rsid w:val="006520A9"/>
    <w:rsid w:val="006526A9"/>
    <w:rsid w:val="00652729"/>
    <w:rsid w:val="0065291D"/>
    <w:rsid w:val="00652B94"/>
    <w:rsid w:val="006530F7"/>
    <w:rsid w:val="00653200"/>
    <w:rsid w:val="00653320"/>
    <w:rsid w:val="00653456"/>
    <w:rsid w:val="006535B7"/>
    <w:rsid w:val="006536EF"/>
    <w:rsid w:val="00653803"/>
    <w:rsid w:val="006544B7"/>
    <w:rsid w:val="006545BA"/>
    <w:rsid w:val="0065482E"/>
    <w:rsid w:val="00654B70"/>
    <w:rsid w:val="00654E1B"/>
    <w:rsid w:val="0065517F"/>
    <w:rsid w:val="00655504"/>
    <w:rsid w:val="00655915"/>
    <w:rsid w:val="00655CBC"/>
    <w:rsid w:val="00655E13"/>
    <w:rsid w:val="0065625E"/>
    <w:rsid w:val="0065639E"/>
    <w:rsid w:val="006565EE"/>
    <w:rsid w:val="00656AF6"/>
    <w:rsid w:val="00656F24"/>
    <w:rsid w:val="0065716C"/>
    <w:rsid w:val="006572D0"/>
    <w:rsid w:val="006575DD"/>
    <w:rsid w:val="00657ABC"/>
    <w:rsid w:val="00660013"/>
    <w:rsid w:val="006601CD"/>
    <w:rsid w:val="006607BB"/>
    <w:rsid w:val="006609E8"/>
    <w:rsid w:val="00660A61"/>
    <w:rsid w:val="006611B5"/>
    <w:rsid w:val="00661AE6"/>
    <w:rsid w:val="00661C27"/>
    <w:rsid w:val="00661C85"/>
    <w:rsid w:val="00662526"/>
    <w:rsid w:val="0066298D"/>
    <w:rsid w:val="00662A01"/>
    <w:rsid w:val="00662EDE"/>
    <w:rsid w:val="00663364"/>
    <w:rsid w:val="00663866"/>
    <w:rsid w:val="006639A4"/>
    <w:rsid w:val="00663C9D"/>
    <w:rsid w:val="00664363"/>
    <w:rsid w:val="00664D36"/>
    <w:rsid w:val="00665078"/>
    <w:rsid w:val="00665766"/>
    <w:rsid w:val="00665B0B"/>
    <w:rsid w:val="00665C54"/>
    <w:rsid w:val="00665DA7"/>
    <w:rsid w:val="00666461"/>
    <w:rsid w:val="00666F24"/>
    <w:rsid w:val="0066704E"/>
    <w:rsid w:val="006670E0"/>
    <w:rsid w:val="0066744F"/>
    <w:rsid w:val="00667483"/>
    <w:rsid w:val="0066768C"/>
    <w:rsid w:val="00667EA0"/>
    <w:rsid w:val="00670163"/>
    <w:rsid w:val="00670261"/>
    <w:rsid w:val="006707F0"/>
    <w:rsid w:val="0067107C"/>
    <w:rsid w:val="00671B0B"/>
    <w:rsid w:val="00671B4B"/>
    <w:rsid w:val="00672036"/>
    <w:rsid w:val="0067208D"/>
    <w:rsid w:val="00672097"/>
    <w:rsid w:val="00672361"/>
    <w:rsid w:val="00672791"/>
    <w:rsid w:val="006729FE"/>
    <w:rsid w:val="00672A3F"/>
    <w:rsid w:val="00672B13"/>
    <w:rsid w:val="00672B7F"/>
    <w:rsid w:val="00672EFF"/>
    <w:rsid w:val="0067314C"/>
    <w:rsid w:val="00673254"/>
    <w:rsid w:val="0067345A"/>
    <w:rsid w:val="006734B3"/>
    <w:rsid w:val="006738D8"/>
    <w:rsid w:val="00673988"/>
    <w:rsid w:val="00673C70"/>
    <w:rsid w:val="00673F0B"/>
    <w:rsid w:val="006740D7"/>
    <w:rsid w:val="00674261"/>
    <w:rsid w:val="00674719"/>
    <w:rsid w:val="00674B20"/>
    <w:rsid w:val="00675183"/>
    <w:rsid w:val="00675DB8"/>
    <w:rsid w:val="006762DA"/>
    <w:rsid w:val="006766D6"/>
    <w:rsid w:val="006772C2"/>
    <w:rsid w:val="00677C08"/>
    <w:rsid w:val="00677DAD"/>
    <w:rsid w:val="00677E67"/>
    <w:rsid w:val="00680458"/>
    <w:rsid w:val="00680824"/>
    <w:rsid w:val="00680AA6"/>
    <w:rsid w:val="00680D22"/>
    <w:rsid w:val="00680E65"/>
    <w:rsid w:val="0068125E"/>
    <w:rsid w:val="00681415"/>
    <w:rsid w:val="006814AC"/>
    <w:rsid w:val="006819A6"/>
    <w:rsid w:val="00681E48"/>
    <w:rsid w:val="00682A2C"/>
    <w:rsid w:val="00682F43"/>
    <w:rsid w:val="006830FA"/>
    <w:rsid w:val="006833F0"/>
    <w:rsid w:val="00684666"/>
    <w:rsid w:val="006849A0"/>
    <w:rsid w:val="00684A03"/>
    <w:rsid w:val="00684E78"/>
    <w:rsid w:val="00684F4A"/>
    <w:rsid w:val="00685C5C"/>
    <w:rsid w:val="0068660E"/>
    <w:rsid w:val="00686755"/>
    <w:rsid w:val="00686AE6"/>
    <w:rsid w:val="00686E55"/>
    <w:rsid w:val="00686EF7"/>
    <w:rsid w:val="00687311"/>
    <w:rsid w:val="00687422"/>
    <w:rsid w:val="00687555"/>
    <w:rsid w:val="00687570"/>
    <w:rsid w:val="00687A6C"/>
    <w:rsid w:val="00687FA1"/>
    <w:rsid w:val="006904FA"/>
    <w:rsid w:val="0069074A"/>
    <w:rsid w:val="006908AD"/>
    <w:rsid w:val="00690989"/>
    <w:rsid w:val="006909B5"/>
    <w:rsid w:val="00690C71"/>
    <w:rsid w:val="00690D7D"/>
    <w:rsid w:val="0069124E"/>
    <w:rsid w:val="0069132E"/>
    <w:rsid w:val="0069138C"/>
    <w:rsid w:val="00691A7B"/>
    <w:rsid w:val="00692CA4"/>
    <w:rsid w:val="00692ED2"/>
    <w:rsid w:val="0069301A"/>
    <w:rsid w:val="006937A2"/>
    <w:rsid w:val="00693821"/>
    <w:rsid w:val="00693869"/>
    <w:rsid w:val="006939F6"/>
    <w:rsid w:val="00693A73"/>
    <w:rsid w:val="00693A79"/>
    <w:rsid w:val="00693DF0"/>
    <w:rsid w:val="00693FE8"/>
    <w:rsid w:val="0069437A"/>
    <w:rsid w:val="006945C9"/>
    <w:rsid w:val="006947F8"/>
    <w:rsid w:val="00694C72"/>
    <w:rsid w:val="00694C9F"/>
    <w:rsid w:val="00694CF3"/>
    <w:rsid w:val="00694F9C"/>
    <w:rsid w:val="00695053"/>
    <w:rsid w:val="00695595"/>
    <w:rsid w:val="006959DE"/>
    <w:rsid w:val="00695E55"/>
    <w:rsid w:val="00695E93"/>
    <w:rsid w:val="00696052"/>
    <w:rsid w:val="00696077"/>
    <w:rsid w:val="00696101"/>
    <w:rsid w:val="0069626E"/>
    <w:rsid w:val="00696832"/>
    <w:rsid w:val="00696D4B"/>
    <w:rsid w:val="00696E72"/>
    <w:rsid w:val="0069745E"/>
    <w:rsid w:val="0069762A"/>
    <w:rsid w:val="0069776B"/>
    <w:rsid w:val="006977E7"/>
    <w:rsid w:val="00697A10"/>
    <w:rsid w:val="00697BE6"/>
    <w:rsid w:val="00697E04"/>
    <w:rsid w:val="00697ED6"/>
    <w:rsid w:val="006A0025"/>
    <w:rsid w:val="006A0B42"/>
    <w:rsid w:val="006A12A9"/>
    <w:rsid w:val="006A12EB"/>
    <w:rsid w:val="006A12ED"/>
    <w:rsid w:val="006A1811"/>
    <w:rsid w:val="006A210C"/>
    <w:rsid w:val="006A2382"/>
    <w:rsid w:val="006A276B"/>
    <w:rsid w:val="006A2790"/>
    <w:rsid w:val="006A2A73"/>
    <w:rsid w:val="006A2D50"/>
    <w:rsid w:val="006A2F7C"/>
    <w:rsid w:val="006A306F"/>
    <w:rsid w:val="006A357D"/>
    <w:rsid w:val="006A375B"/>
    <w:rsid w:val="006A39E3"/>
    <w:rsid w:val="006A3E2C"/>
    <w:rsid w:val="006A4985"/>
    <w:rsid w:val="006A4A95"/>
    <w:rsid w:val="006A4D39"/>
    <w:rsid w:val="006A4E5E"/>
    <w:rsid w:val="006A4ECB"/>
    <w:rsid w:val="006A4FA4"/>
    <w:rsid w:val="006A4FC6"/>
    <w:rsid w:val="006A55DE"/>
    <w:rsid w:val="006A5A16"/>
    <w:rsid w:val="006A5CFD"/>
    <w:rsid w:val="006A5EFA"/>
    <w:rsid w:val="006A5FB6"/>
    <w:rsid w:val="006A636C"/>
    <w:rsid w:val="006A6630"/>
    <w:rsid w:val="006A6C9A"/>
    <w:rsid w:val="006A6D51"/>
    <w:rsid w:val="006A6D60"/>
    <w:rsid w:val="006A6FC4"/>
    <w:rsid w:val="006A7037"/>
    <w:rsid w:val="006A7336"/>
    <w:rsid w:val="006A74C2"/>
    <w:rsid w:val="006A7C65"/>
    <w:rsid w:val="006A7DDF"/>
    <w:rsid w:val="006B0019"/>
    <w:rsid w:val="006B04E1"/>
    <w:rsid w:val="006B1093"/>
    <w:rsid w:val="006B1207"/>
    <w:rsid w:val="006B1246"/>
    <w:rsid w:val="006B1735"/>
    <w:rsid w:val="006B1E75"/>
    <w:rsid w:val="006B1EA0"/>
    <w:rsid w:val="006B2439"/>
    <w:rsid w:val="006B281D"/>
    <w:rsid w:val="006B2870"/>
    <w:rsid w:val="006B2AE1"/>
    <w:rsid w:val="006B33CC"/>
    <w:rsid w:val="006B3C7B"/>
    <w:rsid w:val="006B3D95"/>
    <w:rsid w:val="006B495F"/>
    <w:rsid w:val="006B4D3C"/>
    <w:rsid w:val="006B55A6"/>
    <w:rsid w:val="006B5661"/>
    <w:rsid w:val="006B58BE"/>
    <w:rsid w:val="006B5CDB"/>
    <w:rsid w:val="006B5E64"/>
    <w:rsid w:val="006B64C6"/>
    <w:rsid w:val="006B6BCA"/>
    <w:rsid w:val="006B6E0A"/>
    <w:rsid w:val="006B6F31"/>
    <w:rsid w:val="006B6FC7"/>
    <w:rsid w:val="006B7123"/>
    <w:rsid w:val="006B735D"/>
    <w:rsid w:val="006B7607"/>
    <w:rsid w:val="006B775C"/>
    <w:rsid w:val="006B77D9"/>
    <w:rsid w:val="006B7C94"/>
    <w:rsid w:val="006C0180"/>
    <w:rsid w:val="006C07A9"/>
    <w:rsid w:val="006C081A"/>
    <w:rsid w:val="006C0A53"/>
    <w:rsid w:val="006C0CCE"/>
    <w:rsid w:val="006C0D08"/>
    <w:rsid w:val="006C100F"/>
    <w:rsid w:val="006C1223"/>
    <w:rsid w:val="006C1C18"/>
    <w:rsid w:val="006C1CFF"/>
    <w:rsid w:val="006C1F80"/>
    <w:rsid w:val="006C2072"/>
    <w:rsid w:val="006C210C"/>
    <w:rsid w:val="006C22BE"/>
    <w:rsid w:val="006C292E"/>
    <w:rsid w:val="006C2AA7"/>
    <w:rsid w:val="006C2B9D"/>
    <w:rsid w:val="006C2CDF"/>
    <w:rsid w:val="006C2E4C"/>
    <w:rsid w:val="006C2EDA"/>
    <w:rsid w:val="006C2F80"/>
    <w:rsid w:val="006C399F"/>
    <w:rsid w:val="006C3E7F"/>
    <w:rsid w:val="006C42A0"/>
    <w:rsid w:val="006C466E"/>
    <w:rsid w:val="006C4B65"/>
    <w:rsid w:val="006C4E0A"/>
    <w:rsid w:val="006C4EAD"/>
    <w:rsid w:val="006C5500"/>
    <w:rsid w:val="006C557D"/>
    <w:rsid w:val="006C5667"/>
    <w:rsid w:val="006C5964"/>
    <w:rsid w:val="006C5EC6"/>
    <w:rsid w:val="006C6261"/>
    <w:rsid w:val="006C6305"/>
    <w:rsid w:val="006C6468"/>
    <w:rsid w:val="006C6582"/>
    <w:rsid w:val="006C65EF"/>
    <w:rsid w:val="006C65F1"/>
    <w:rsid w:val="006C6715"/>
    <w:rsid w:val="006C68A6"/>
    <w:rsid w:val="006C6E78"/>
    <w:rsid w:val="006C6F63"/>
    <w:rsid w:val="006C7102"/>
    <w:rsid w:val="006C71CA"/>
    <w:rsid w:val="006C7412"/>
    <w:rsid w:val="006C74BE"/>
    <w:rsid w:val="006C7530"/>
    <w:rsid w:val="006C7748"/>
    <w:rsid w:val="006D0241"/>
    <w:rsid w:val="006D0821"/>
    <w:rsid w:val="006D0AB5"/>
    <w:rsid w:val="006D0F7D"/>
    <w:rsid w:val="006D1828"/>
    <w:rsid w:val="006D2081"/>
    <w:rsid w:val="006D225A"/>
    <w:rsid w:val="006D26C5"/>
    <w:rsid w:val="006D291E"/>
    <w:rsid w:val="006D3532"/>
    <w:rsid w:val="006D37D5"/>
    <w:rsid w:val="006D3B3D"/>
    <w:rsid w:val="006D4362"/>
    <w:rsid w:val="006D4390"/>
    <w:rsid w:val="006D43BC"/>
    <w:rsid w:val="006D4682"/>
    <w:rsid w:val="006D4AEF"/>
    <w:rsid w:val="006D4C9D"/>
    <w:rsid w:val="006D4E79"/>
    <w:rsid w:val="006D523B"/>
    <w:rsid w:val="006D5292"/>
    <w:rsid w:val="006D5D96"/>
    <w:rsid w:val="006D6399"/>
    <w:rsid w:val="006D67A0"/>
    <w:rsid w:val="006D67CF"/>
    <w:rsid w:val="006D697B"/>
    <w:rsid w:val="006D6A3B"/>
    <w:rsid w:val="006D6AB5"/>
    <w:rsid w:val="006D6D4C"/>
    <w:rsid w:val="006D6DA1"/>
    <w:rsid w:val="006D6F7F"/>
    <w:rsid w:val="006D75DC"/>
    <w:rsid w:val="006D779E"/>
    <w:rsid w:val="006D7A34"/>
    <w:rsid w:val="006D7E16"/>
    <w:rsid w:val="006D7E2F"/>
    <w:rsid w:val="006E0152"/>
    <w:rsid w:val="006E0528"/>
    <w:rsid w:val="006E063B"/>
    <w:rsid w:val="006E0A04"/>
    <w:rsid w:val="006E0C15"/>
    <w:rsid w:val="006E0D8A"/>
    <w:rsid w:val="006E0DFC"/>
    <w:rsid w:val="006E0E2E"/>
    <w:rsid w:val="006E1311"/>
    <w:rsid w:val="006E151D"/>
    <w:rsid w:val="006E199D"/>
    <w:rsid w:val="006E1A16"/>
    <w:rsid w:val="006E274A"/>
    <w:rsid w:val="006E28EE"/>
    <w:rsid w:val="006E2E6F"/>
    <w:rsid w:val="006E351F"/>
    <w:rsid w:val="006E3E38"/>
    <w:rsid w:val="006E42C8"/>
    <w:rsid w:val="006E43A8"/>
    <w:rsid w:val="006E45E4"/>
    <w:rsid w:val="006E4BFA"/>
    <w:rsid w:val="006E4CA5"/>
    <w:rsid w:val="006E4F19"/>
    <w:rsid w:val="006E5539"/>
    <w:rsid w:val="006E55FB"/>
    <w:rsid w:val="006E564F"/>
    <w:rsid w:val="006E588E"/>
    <w:rsid w:val="006E5946"/>
    <w:rsid w:val="006E5F21"/>
    <w:rsid w:val="006E6224"/>
    <w:rsid w:val="006E639A"/>
    <w:rsid w:val="006E66DA"/>
    <w:rsid w:val="006E67E1"/>
    <w:rsid w:val="006E6AAB"/>
    <w:rsid w:val="006E6FD6"/>
    <w:rsid w:val="006E6FE7"/>
    <w:rsid w:val="006E7169"/>
    <w:rsid w:val="006E72BD"/>
    <w:rsid w:val="006E75C4"/>
    <w:rsid w:val="006E7EEA"/>
    <w:rsid w:val="006E7F3F"/>
    <w:rsid w:val="006F0088"/>
    <w:rsid w:val="006F0645"/>
    <w:rsid w:val="006F0F56"/>
    <w:rsid w:val="006F18A3"/>
    <w:rsid w:val="006F1929"/>
    <w:rsid w:val="006F1972"/>
    <w:rsid w:val="006F1B6E"/>
    <w:rsid w:val="006F1E0D"/>
    <w:rsid w:val="006F1F5D"/>
    <w:rsid w:val="006F203D"/>
    <w:rsid w:val="006F3139"/>
    <w:rsid w:val="006F349E"/>
    <w:rsid w:val="006F3603"/>
    <w:rsid w:val="006F3E23"/>
    <w:rsid w:val="006F3EC7"/>
    <w:rsid w:val="006F41B6"/>
    <w:rsid w:val="006F437E"/>
    <w:rsid w:val="006F4A2A"/>
    <w:rsid w:val="006F4A7D"/>
    <w:rsid w:val="006F4EC9"/>
    <w:rsid w:val="006F523E"/>
    <w:rsid w:val="006F5310"/>
    <w:rsid w:val="006F55C7"/>
    <w:rsid w:val="006F5E48"/>
    <w:rsid w:val="006F66B6"/>
    <w:rsid w:val="006F6B62"/>
    <w:rsid w:val="006F6F12"/>
    <w:rsid w:val="006F749E"/>
    <w:rsid w:val="006F74CC"/>
    <w:rsid w:val="006F766E"/>
    <w:rsid w:val="006F769E"/>
    <w:rsid w:val="006F7E58"/>
    <w:rsid w:val="007004D2"/>
    <w:rsid w:val="007007A0"/>
    <w:rsid w:val="007008D2"/>
    <w:rsid w:val="00700A5B"/>
    <w:rsid w:val="00701524"/>
    <w:rsid w:val="0070158F"/>
    <w:rsid w:val="00701EAE"/>
    <w:rsid w:val="00702BD7"/>
    <w:rsid w:val="00702C34"/>
    <w:rsid w:val="00703C2F"/>
    <w:rsid w:val="00703CA0"/>
    <w:rsid w:val="00703EA6"/>
    <w:rsid w:val="00704484"/>
    <w:rsid w:val="007045F9"/>
    <w:rsid w:val="007046FF"/>
    <w:rsid w:val="00704920"/>
    <w:rsid w:val="00704E17"/>
    <w:rsid w:val="007053E2"/>
    <w:rsid w:val="007055DD"/>
    <w:rsid w:val="00705916"/>
    <w:rsid w:val="00706340"/>
    <w:rsid w:val="007066AB"/>
    <w:rsid w:val="00706C5E"/>
    <w:rsid w:val="007070F4"/>
    <w:rsid w:val="00707198"/>
    <w:rsid w:val="0070748B"/>
    <w:rsid w:val="0070755C"/>
    <w:rsid w:val="00707756"/>
    <w:rsid w:val="00707D5B"/>
    <w:rsid w:val="0070EF25"/>
    <w:rsid w:val="0071041A"/>
    <w:rsid w:val="007105B9"/>
    <w:rsid w:val="007109E2"/>
    <w:rsid w:val="00710DFB"/>
    <w:rsid w:val="00710EA7"/>
    <w:rsid w:val="00711333"/>
    <w:rsid w:val="0071168B"/>
    <w:rsid w:val="00711A42"/>
    <w:rsid w:val="00711AB0"/>
    <w:rsid w:val="00712319"/>
    <w:rsid w:val="00712381"/>
    <w:rsid w:val="007124CC"/>
    <w:rsid w:val="007125A3"/>
    <w:rsid w:val="007126D9"/>
    <w:rsid w:val="007129FB"/>
    <w:rsid w:val="00712B86"/>
    <w:rsid w:val="00712B89"/>
    <w:rsid w:val="00712DD4"/>
    <w:rsid w:val="00712F5A"/>
    <w:rsid w:val="00713639"/>
    <w:rsid w:val="0071366C"/>
    <w:rsid w:val="00713A78"/>
    <w:rsid w:val="00713D0C"/>
    <w:rsid w:val="007141E7"/>
    <w:rsid w:val="007144BA"/>
    <w:rsid w:val="0071479F"/>
    <w:rsid w:val="00714976"/>
    <w:rsid w:val="00714A9D"/>
    <w:rsid w:val="00714DEF"/>
    <w:rsid w:val="00714E99"/>
    <w:rsid w:val="00714EFB"/>
    <w:rsid w:val="00715048"/>
    <w:rsid w:val="00715BBD"/>
    <w:rsid w:val="00715D4B"/>
    <w:rsid w:val="007168CB"/>
    <w:rsid w:val="00716F6C"/>
    <w:rsid w:val="0071710C"/>
    <w:rsid w:val="00717152"/>
    <w:rsid w:val="0071738D"/>
    <w:rsid w:val="0071743D"/>
    <w:rsid w:val="00717586"/>
    <w:rsid w:val="00717951"/>
    <w:rsid w:val="00717970"/>
    <w:rsid w:val="00717A09"/>
    <w:rsid w:val="00717C51"/>
    <w:rsid w:val="00717EFF"/>
    <w:rsid w:val="007205DA"/>
    <w:rsid w:val="00720909"/>
    <w:rsid w:val="00720D10"/>
    <w:rsid w:val="00720D95"/>
    <w:rsid w:val="00721825"/>
    <w:rsid w:val="00721C84"/>
    <w:rsid w:val="0072234A"/>
    <w:rsid w:val="007223A7"/>
    <w:rsid w:val="007226DF"/>
    <w:rsid w:val="0072271C"/>
    <w:rsid w:val="007227BB"/>
    <w:rsid w:val="00722842"/>
    <w:rsid w:val="00722D1D"/>
    <w:rsid w:val="00722D87"/>
    <w:rsid w:val="0072350B"/>
    <w:rsid w:val="00723EE7"/>
    <w:rsid w:val="0072462C"/>
    <w:rsid w:val="00724727"/>
    <w:rsid w:val="007249A0"/>
    <w:rsid w:val="00724BB4"/>
    <w:rsid w:val="00724BF3"/>
    <w:rsid w:val="00725908"/>
    <w:rsid w:val="007259F2"/>
    <w:rsid w:val="00725E49"/>
    <w:rsid w:val="00725EBB"/>
    <w:rsid w:val="00726349"/>
    <w:rsid w:val="007264A3"/>
    <w:rsid w:val="00726822"/>
    <w:rsid w:val="00726CA0"/>
    <w:rsid w:val="00726D02"/>
    <w:rsid w:val="00726E46"/>
    <w:rsid w:val="00726F9E"/>
    <w:rsid w:val="007270F3"/>
    <w:rsid w:val="007272B3"/>
    <w:rsid w:val="00727362"/>
    <w:rsid w:val="0072749D"/>
    <w:rsid w:val="00727680"/>
    <w:rsid w:val="00727B96"/>
    <w:rsid w:val="00727C58"/>
    <w:rsid w:val="007300A9"/>
    <w:rsid w:val="00730CE9"/>
    <w:rsid w:val="00730DFC"/>
    <w:rsid w:val="00730F36"/>
    <w:rsid w:val="007315BF"/>
    <w:rsid w:val="0073206F"/>
    <w:rsid w:val="00732422"/>
    <w:rsid w:val="007326B8"/>
    <w:rsid w:val="00732CEF"/>
    <w:rsid w:val="00732F69"/>
    <w:rsid w:val="007333C6"/>
    <w:rsid w:val="007334F0"/>
    <w:rsid w:val="00733A3D"/>
    <w:rsid w:val="007343E6"/>
    <w:rsid w:val="0073597E"/>
    <w:rsid w:val="00735E59"/>
    <w:rsid w:val="00735EFD"/>
    <w:rsid w:val="00736FB2"/>
    <w:rsid w:val="007376C0"/>
    <w:rsid w:val="00737794"/>
    <w:rsid w:val="007377EE"/>
    <w:rsid w:val="00737C31"/>
    <w:rsid w:val="007400C0"/>
    <w:rsid w:val="0074037B"/>
    <w:rsid w:val="007403F6"/>
    <w:rsid w:val="00740755"/>
    <w:rsid w:val="00740EAD"/>
    <w:rsid w:val="00740FE9"/>
    <w:rsid w:val="007412ED"/>
    <w:rsid w:val="007413A8"/>
    <w:rsid w:val="0074149F"/>
    <w:rsid w:val="00741F5F"/>
    <w:rsid w:val="0074218E"/>
    <w:rsid w:val="00742540"/>
    <w:rsid w:val="00742859"/>
    <w:rsid w:val="00742960"/>
    <w:rsid w:val="007430DD"/>
    <w:rsid w:val="00743953"/>
    <w:rsid w:val="00743C12"/>
    <w:rsid w:val="00743C30"/>
    <w:rsid w:val="0074411E"/>
    <w:rsid w:val="0074455C"/>
    <w:rsid w:val="00744EFE"/>
    <w:rsid w:val="00744F78"/>
    <w:rsid w:val="0074581B"/>
    <w:rsid w:val="00746171"/>
    <w:rsid w:val="007461DA"/>
    <w:rsid w:val="00746342"/>
    <w:rsid w:val="00746601"/>
    <w:rsid w:val="00746667"/>
    <w:rsid w:val="00746AE9"/>
    <w:rsid w:val="00746D6C"/>
    <w:rsid w:val="00746E93"/>
    <w:rsid w:val="00746F0A"/>
    <w:rsid w:val="00747084"/>
    <w:rsid w:val="007474A8"/>
    <w:rsid w:val="007475E3"/>
    <w:rsid w:val="007501C0"/>
    <w:rsid w:val="007501D5"/>
    <w:rsid w:val="00750298"/>
    <w:rsid w:val="007502E5"/>
    <w:rsid w:val="007505CD"/>
    <w:rsid w:val="007514E8"/>
    <w:rsid w:val="00751557"/>
    <w:rsid w:val="00751C0A"/>
    <w:rsid w:val="00751D5E"/>
    <w:rsid w:val="0075213F"/>
    <w:rsid w:val="00752318"/>
    <w:rsid w:val="00752D4F"/>
    <w:rsid w:val="007539AB"/>
    <w:rsid w:val="00753BF0"/>
    <w:rsid w:val="007542FB"/>
    <w:rsid w:val="00754340"/>
    <w:rsid w:val="00754684"/>
    <w:rsid w:val="00754B1D"/>
    <w:rsid w:val="00755055"/>
    <w:rsid w:val="00755717"/>
    <w:rsid w:val="00755F1D"/>
    <w:rsid w:val="00756880"/>
    <w:rsid w:val="00756A47"/>
    <w:rsid w:val="00756F83"/>
    <w:rsid w:val="007579A1"/>
    <w:rsid w:val="007608E4"/>
    <w:rsid w:val="00760DC6"/>
    <w:rsid w:val="00760E50"/>
    <w:rsid w:val="007613E3"/>
    <w:rsid w:val="0076181E"/>
    <w:rsid w:val="007619C1"/>
    <w:rsid w:val="00761A08"/>
    <w:rsid w:val="00761D63"/>
    <w:rsid w:val="00761E8E"/>
    <w:rsid w:val="007623D1"/>
    <w:rsid w:val="007623DC"/>
    <w:rsid w:val="00762429"/>
    <w:rsid w:val="00762437"/>
    <w:rsid w:val="00762AE8"/>
    <w:rsid w:val="00763A30"/>
    <w:rsid w:val="00763ED0"/>
    <w:rsid w:val="00763F1D"/>
    <w:rsid w:val="00763FC1"/>
    <w:rsid w:val="0076408C"/>
    <w:rsid w:val="007640CB"/>
    <w:rsid w:val="0076442F"/>
    <w:rsid w:val="00764AB2"/>
    <w:rsid w:val="00764EBE"/>
    <w:rsid w:val="00764F27"/>
    <w:rsid w:val="00765047"/>
    <w:rsid w:val="00765138"/>
    <w:rsid w:val="00765628"/>
    <w:rsid w:val="0076563D"/>
    <w:rsid w:val="00765E33"/>
    <w:rsid w:val="00766B69"/>
    <w:rsid w:val="00766CE7"/>
    <w:rsid w:val="007676A1"/>
    <w:rsid w:val="00767B3B"/>
    <w:rsid w:val="00767D7D"/>
    <w:rsid w:val="00767FF1"/>
    <w:rsid w:val="0077088E"/>
    <w:rsid w:val="00770B79"/>
    <w:rsid w:val="007714B3"/>
    <w:rsid w:val="007717EE"/>
    <w:rsid w:val="00771829"/>
    <w:rsid w:val="007719B1"/>
    <w:rsid w:val="0077252C"/>
    <w:rsid w:val="00772688"/>
    <w:rsid w:val="007726A9"/>
    <w:rsid w:val="007726E0"/>
    <w:rsid w:val="007729DC"/>
    <w:rsid w:val="007729F7"/>
    <w:rsid w:val="00772C4B"/>
    <w:rsid w:val="007738C1"/>
    <w:rsid w:val="00773B35"/>
    <w:rsid w:val="00773C40"/>
    <w:rsid w:val="00773ECD"/>
    <w:rsid w:val="0077409D"/>
    <w:rsid w:val="00774312"/>
    <w:rsid w:val="00774735"/>
    <w:rsid w:val="00774A48"/>
    <w:rsid w:val="00774ACF"/>
    <w:rsid w:val="00774C5F"/>
    <w:rsid w:val="00775BB8"/>
    <w:rsid w:val="00776057"/>
    <w:rsid w:val="00776768"/>
    <w:rsid w:val="00776DB7"/>
    <w:rsid w:val="00777A73"/>
    <w:rsid w:val="00777A84"/>
    <w:rsid w:val="00777BCE"/>
    <w:rsid w:val="00777F69"/>
    <w:rsid w:val="00780049"/>
    <w:rsid w:val="0078054C"/>
    <w:rsid w:val="0078069A"/>
    <w:rsid w:val="007808C6"/>
    <w:rsid w:val="007809F0"/>
    <w:rsid w:val="007810C9"/>
    <w:rsid w:val="007811A8"/>
    <w:rsid w:val="00781A85"/>
    <w:rsid w:val="00781BAF"/>
    <w:rsid w:val="00782074"/>
    <w:rsid w:val="0078242D"/>
    <w:rsid w:val="00782646"/>
    <w:rsid w:val="00782A2E"/>
    <w:rsid w:val="00782BD1"/>
    <w:rsid w:val="00782BED"/>
    <w:rsid w:val="00782D04"/>
    <w:rsid w:val="00782FEA"/>
    <w:rsid w:val="0078301E"/>
    <w:rsid w:val="00783783"/>
    <w:rsid w:val="00783BC2"/>
    <w:rsid w:val="00784408"/>
    <w:rsid w:val="007844EB"/>
    <w:rsid w:val="0078463D"/>
    <w:rsid w:val="00784E79"/>
    <w:rsid w:val="007851B6"/>
    <w:rsid w:val="0078547D"/>
    <w:rsid w:val="007854C5"/>
    <w:rsid w:val="00785530"/>
    <w:rsid w:val="0078593C"/>
    <w:rsid w:val="00785CD9"/>
    <w:rsid w:val="00786196"/>
    <w:rsid w:val="007862AA"/>
    <w:rsid w:val="007869ED"/>
    <w:rsid w:val="00786E81"/>
    <w:rsid w:val="00787000"/>
    <w:rsid w:val="007872DE"/>
    <w:rsid w:val="007872EF"/>
    <w:rsid w:val="007877C1"/>
    <w:rsid w:val="0078784C"/>
    <w:rsid w:val="00787B26"/>
    <w:rsid w:val="00787BE8"/>
    <w:rsid w:val="00787C7C"/>
    <w:rsid w:val="00791898"/>
    <w:rsid w:val="007918CA"/>
    <w:rsid w:val="00791FD0"/>
    <w:rsid w:val="00792300"/>
    <w:rsid w:val="00792665"/>
    <w:rsid w:val="00792DCB"/>
    <w:rsid w:val="00792E69"/>
    <w:rsid w:val="00793235"/>
    <w:rsid w:val="00793332"/>
    <w:rsid w:val="007935AD"/>
    <w:rsid w:val="0079394A"/>
    <w:rsid w:val="00793AF5"/>
    <w:rsid w:val="00793DA8"/>
    <w:rsid w:val="00793F4D"/>
    <w:rsid w:val="0079410C"/>
    <w:rsid w:val="00794DC5"/>
    <w:rsid w:val="0079520D"/>
    <w:rsid w:val="00795579"/>
    <w:rsid w:val="00795C48"/>
    <w:rsid w:val="00795CB4"/>
    <w:rsid w:val="00795E7A"/>
    <w:rsid w:val="00795FB7"/>
    <w:rsid w:val="0079641E"/>
    <w:rsid w:val="007964D2"/>
    <w:rsid w:val="00796517"/>
    <w:rsid w:val="00796735"/>
    <w:rsid w:val="00796973"/>
    <w:rsid w:val="00796C8C"/>
    <w:rsid w:val="00797193"/>
    <w:rsid w:val="00797381"/>
    <w:rsid w:val="00797BB8"/>
    <w:rsid w:val="00797DA9"/>
    <w:rsid w:val="007A0434"/>
    <w:rsid w:val="007A0478"/>
    <w:rsid w:val="007A0595"/>
    <w:rsid w:val="007A07EE"/>
    <w:rsid w:val="007A192D"/>
    <w:rsid w:val="007A1CB3"/>
    <w:rsid w:val="007A1F5E"/>
    <w:rsid w:val="007A25A6"/>
    <w:rsid w:val="007A27AF"/>
    <w:rsid w:val="007A2993"/>
    <w:rsid w:val="007A2A74"/>
    <w:rsid w:val="007A3D2C"/>
    <w:rsid w:val="007A44EA"/>
    <w:rsid w:val="007A490A"/>
    <w:rsid w:val="007A49BA"/>
    <w:rsid w:val="007A5332"/>
    <w:rsid w:val="007A5651"/>
    <w:rsid w:val="007A5AD8"/>
    <w:rsid w:val="007A5B24"/>
    <w:rsid w:val="007A5FD4"/>
    <w:rsid w:val="007A6778"/>
    <w:rsid w:val="007A69DE"/>
    <w:rsid w:val="007A69E2"/>
    <w:rsid w:val="007A6ABF"/>
    <w:rsid w:val="007A7012"/>
    <w:rsid w:val="007A7677"/>
    <w:rsid w:val="007A7736"/>
    <w:rsid w:val="007A7D69"/>
    <w:rsid w:val="007B08DF"/>
    <w:rsid w:val="007B0910"/>
    <w:rsid w:val="007B09F1"/>
    <w:rsid w:val="007B0E63"/>
    <w:rsid w:val="007B123E"/>
    <w:rsid w:val="007B1351"/>
    <w:rsid w:val="007B143B"/>
    <w:rsid w:val="007B156A"/>
    <w:rsid w:val="007B198D"/>
    <w:rsid w:val="007B1D0E"/>
    <w:rsid w:val="007B1DA4"/>
    <w:rsid w:val="007B2455"/>
    <w:rsid w:val="007B2C05"/>
    <w:rsid w:val="007B2C37"/>
    <w:rsid w:val="007B2D63"/>
    <w:rsid w:val="007B3AFD"/>
    <w:rsid w:val="007B3ED1"/>
    <w:rsid w:val="007B4C4D"/>
    <w:rsid w:val="007B5075"/>
    <w:rsid w:val="007B50C7"/>
    <w:rsid w:val="007B514E"/>
    <w:rsid w:val="007B54E2"/>
    <w:rsid w:val="007B5891"/>
    <w:rsid w:val="007B5A85"/>
    <w:rsid w:val="007B5C65"/>
    <w:rsid w:val="007B5C8E"/>
    <w:rsid w:val="007B5DD6"/>
    <w:rsid w:val="007B6355"/>
    <w:rsid w:val="007B669A"/>
    <w:rsid w:val="007B6DB6"/>
    <w:rsid w:val="007B6DF3"/>
    <w:rsid w:val="007B72C4"/>
    <w:rsid w:val="007B73D1"/>
    <w:rsid w:val="007B76E0"/>
    <w:rsid w:val="007B7ADE"/>
    <w:rsid w:val="007B7C8D"/>
    <w:rsid w:val="007B7FA7"/>
    <w:rsid w:val="007C068A"/>
    <w:rsid w:val="007C074C"/>
    <w:rsid w:val="007C0C6D"/>
    <w:rsid w:val="007C13DD"/>
    <w:rsid w:val="007C1513"/>
    <w:rsid w:val="007C15EF"/>
    <w:rsid w:val="007C20D3"/>
    <w:rsid w:val="007C21BE"/>
    <w:rsid w:val="007C2712"/>
    <w:rsid w:val="007C2D7C"/>
    <w:rsid w:val="007C308A"/>
    <w:rsid w:val="007C33D8"/>
    <w:rsid w:val="007C371D"/>
    <w:rsid w:val="007C3983"/>
    <w:rsid w:val="007C404D"/>
    <w:rsid w:val="007C4178"/>
    <w:rsid w:val="007C4271"/>
    <w:rsid w:val="007C46C2"/>
    <w:rsid w:val="007C48B9"/>
    <w:rsid w:val="007C4E5D"/>
    <w:rsid w:val="007C583A"/>
    <w:rsid w:val="007C58F2"/>
    <w:rsid w:val="007C5B66"/>
    <w:rsid w:val="007C5D43"/>
    <w:rsid w:val="007C61D0"/>
    <w:rsid w:val="007C61FE"/>
    <w:rsid w:val="007C6B77"/>
    <w:rsid w:val="007C6BC4"/>
    <w:rsid w:val="007C6F48"/>
    <w:rsid w:val="007C712D"/>
    <w:rsid w:val="007C7B7E"/>
    <w:rsid w:val="007C7C60"/>
    <w:rsid w:val="007C7FBB"/>
    <w:rsid w:val="007D0019"/>
    <w:rsid w:val="007D0028"/>
    <w:rsid w:val="007D0AC5"/>
    <w:rsid w:val="007D107B"/>
    <w:rsid w:val="007D11DC"/>
    <w:rsid w:val="007D1598"/>
    <w:rsid w:val="007D15FA"/>
    <w:rsid w:val="007D1877"/>
    <w:rsid w:val="007D18BC"/>
    <w:rsid w:val="007D19A1"/>
    <w:rsid w:val="007D1CC6"/>
    <w:rsid w:val="007D1EE4"/>
    <w:rsid w:val="007D253F"/>
    <w:rsid w:val="007D2DC2"/>
    <w:rsid w:val="007D2E6D"/>
    <w:rsid w:val="007D3341"/>
    <w:rsid w:val="007D33A0"/>
    <w:rsid w:val="007D3D1B"/>
    <w:rsid w:val="007D3E20"/>
    <w:rsid w:val="007D3EAF"/>
    <w:rsid w:val="007D4DC9"/>
    <w:rsid w:val="007D4E65"/>
    <w:rsid w:val="007D4FA8"/>
    <w:rsid w:val="007D5334"/>
    <w:rsid w:val="007D5801"/>
    <w:rsid w:val="007D584B"/>
    <w:rsid w:val="007D5BA3"/>
    <w:rsid w:val="007D5DCF"/>
    <w:rsid w:val="007D5E67"/>
    <w:rsid w:val="007D5F7F"/>
    <w:rsid w:val="007D601F"/>
    <w:rsid w:val="007D67EE"/>
    <w:rsid w:val="007D6AD7"/>
    <w:rsid w:val="007D7024"/>
    <w:rsid w:val="007D745A"/>
    <w:rsid w:val="007D76B9"/>
    <w:rsid w:val="007D7B30"/>
    <w:rsid w:val="007D7C4D"/>
    <w:rsid w:val="007D7D8D"/>
    <w:rsid w:val="007E0099"/>
    <w:rsid w:val="007E0141"/>
    <w:rsid w:val="007E0DFE"/>
    <w:rsid w:val="007E0E3E"/>
    <w:rsid w:val="007E113E"/>
    <w:rsid w:val="007E1271"/>
    <w:rsid w:val="007E1557"/>
    <w:rsid w:val="007E16F1"/>
    <w:rsid w:val="007E1F08"/>
    <w:rsid w:val="007E27C5"/>
    <w:rsid w:val="007E2864"/>
    <w:rsid w:val="007E28DF"/>
    <w:rsid w:val="007E32A2"/>
    <w:rsid w:val="007E3398"/>
    <w:rsid w:val="007E34DE"/>
    <w:rsid w:val="007E3946"/>
    <w:rsid w:val="007E4354"/>
    <w:rsid w:val="007E4AE0"/>
    <w:rsid w:val="007E4E28"/>
    <w:rsid w:val="007E4F4C"/>
    <w:rsid w:val="007E546D"/>
    <w:rsid w:val="007E55F7"/>
    <w:rsid w:val="007E612F"/>
    <w:rsid w:val="007E6164"/>
    <w:rsid w:val="007E6200"/>
    <w:rsid w:val="007E632A"/>
    <w:rsid w:val="007E64E0"/>
    <w:rsid w:val="007E6677"/>
    <w:rsid w:val="007E77F2"/>
    <w:rsid w:val="007E7807"/>
    <w:rsid w:val="007E7F2A"/>
    <w:rsid w:val="007F0746"/>
    <w:rsid w:val="007F0F54"/>
    <w:rsid w:val="007F12EB"/>
    <w:rsid w:val="007F17AF"/>
    <w:rsid w:val="007F1A85"/>
    <w:rsid w:val="007F1ADB"/>
    <w:rsid w:val="007F1E8B"/>
    <w:rsid w:val="007F26A0"/>
    <w:rsid w:val="007F2F3C"/>
    <w:rsid w:val="007F3601"/>
    <w:rsid w:val="007F3C36"/>
    <w:rsid w:val="007F3C73"/>
    <w:rsid w:val="007F3E92"/>
    <w:rsid w:val="007F3ED6"/>
    <w:rsid w:val="007F4095"/>
    <w:rsid w:val="007F44B5"/>
    <w:rsid w:val="007F4639"/>
    <w:rsid w:val="007F4682"/>
    <w:rsid w:val="007F46FC"/>
    <w:rsid w:val="007F4ABA"/>
    <w:rsid w:val="007F4C53"/>
    <w:rsid w:val="007F4D89"/>
    <w:rsid w:val="007F5275"/>
    <w:rsid w:val="007F53BB"/>
    <w:rsid w:val="007F58FF"/>
    <w:rsid w:val="007F5A3F"/>
    <w:rsid w:val="007F5F44"/>
    <w:rsid w:val="007F636C"/>
    <w:rsid w:val="007F6700"/>
    <w:rsid w:val="007F692B"/>
    <w:rsid w:val="007F6A01"/>
    <w:rsid w:val="007F6BAF"/>
    <w:rsid w:val="007F6C7E"/>
    <w:rsid w:val="007F7078"/>
    <w:rsid w:val="007F718A"/>
    <w:rsid w:val="007F78ED"/>
    <w:rsid w:val="007F7A98"/>
    <w:rsid w:val="007F7DBC"/>
    <w:rsid w:val="008003B7"/>
    <w:rsid w:val="008009A7"/>
    <w:rsid w:val="00800C5F"/>
    <w:rsid w:val="008013B5"/>
    <w:rsid w:val="0080141A"/>
    <w:rsid w:val="0080151F"/>
    <w:rsid w:val="008016D3"/>
    <w:rsid w:val="008027D1"/>
    <w:rsid w:val="00802C10"/>
    <w:rsid w:val="00803123"/>
    <w:rsid w:val="00803885"/>
    <w:rsid w:val="008038BB"/>
    <w:rsid w:val="00803B52"/>
    <w:rsid w:val="00803CD0"/>
    <w:rsid w:val="00803DCE"/>
    <w:rsid w:val="00803F62"/>
    <w:rsid w:val="00804201"/>
    <w:rsid w:val="0080441C"/>
    <w:rsid w:val="00804473"/>
    <w:rsid w:val="008046D6"/>
    <w:rsid w:val="00804D25"/>
    <w:rsid w:val="00804E16"/>
    <w:rsid w:val="0080524D"/>
    <w:rsid w:val="008057DC"/>
    <w:rsid w:val="00805C42"/>
    <w:rsid w:val="00805E21"/>
    <w:rsid w:val="00805FB4"/>
    <w:rsid w:val="0080612D"/>
    <w:rsid w:val="0080619C"/>
    <w:rsid w:val="00806B83"/>
    <w:rsid w:val="008070A9"/>
    <w:rsid w:val="008071B9"/>
    <w:rsid w:val="008071E8"/>
    <w:rsid w:val="00807400"/>
    <w:rsid w:val="008076EB"/>
    <w:rsid w:val="00807761"/>
    <w:rsid w:val="00807BFF"/>
    <w:rsid w:val="008102B2"/>
    <w:rsid w:val="008102D1"/>
    <w:rsid w:val="008104A5"/>
    <w:rsid w:val="008105E7"/>
    <w:rsid w:val="00810703"/>
    <w:rsid w:val="008109A3"/>
    <w:rsid w:val="00810A1F"/>
    <w:rsid w:val="00810B1B"/>
    <w:rsid w:val="00810C34"/>
    <w:rsid w:val="00810FE1"/>
    <w:rsid w:val="0081105D"/>
    <w:rsid w:val="0081105F"/>
    <w:rsid w:val="0081121D"/>
    <w:rsid w:val="008112A1"/>
    <w:rsid w:val="0081135C"/>
    <w:rsid w:val="008114D2"/>
    <w:rsid w:val="008120E9"/>
    <w:rsid w:val="00812301"/>
    <w:rsid w:val="008136B6"/>
    <w:rsid w:val="008136FF"/>
    <w:rsid w:val="00813738"/>
    <w:rsid w:val="0081387E"/>
    <w:rsid w:val="00813B38"/>
    <w:rsid w:val="00813DB1"/>
    <w:rsid w:val="0081402D"/>
    <w:rsid w:val="008143C1"/>
    <w:rsid w:val="008145D3"/>
    <w:rsid w:val="008146A1"/>
    <w:rsid w:val="008147D6"/>
    <w:rsid w:val="00814853"/>
    <w:rsid w:val="00814ED1"/>
    <w:rsid w:val="00815173"/>
    <w:rsid w:val="008157BC"/>
    <w:rsid w:val="0081585D"/>
    <w:rsid w:val="00815A80"/>
    <w:rsid w:val="00815B20"/>
    <w:rsid w:val="00815BE6"/>
    <w:rsid w:val="00815D1C"/>
    <w:rsid w:val="00815E0F"/>
    <w:rsid w:val="00816112"/>
    <w:rsid w:val="0081673B"/>
    <w:rsid w:val="00816777"/>
    <w:rsid w:val="008168FA"/>
    <w:rsid w:val="00816ADB"/>
    <w:rsid w:val="008174AD"/>
    <w:rsid w:val="00817923"/>
    <w:rsid w:val="00817B68"/>
    <w:rsid w:val="00817F7C"/>
    <w:rsid w:val="00820219"/>
    <w:rsid w:val="00820580"/>
    <w:rsid w:val="008205F2"/>
    <w:rsid w:val="0082074E"/>
    <w:rsid w:val="00820B29"/>
    <w:rsid w:val="00820C09"/>
    <w:rsid w:val="00820C8B"/>
    <w:rsid w:val="00820EDB"/>
    <w:rsid w:val="00820F45"/>
    <w:rsid w:val="008211C1"/>
    <w:rsid w:val="008214FD"/>
    <w:rsid w:val="00821570"/>
    <w:rsid w:val="00821C50"/>
    <w:rsid w:val="008220EB"/>
    <w:rsid w:val="0082213C"/>
    <w:rsid w:val="00822178"/>
    <w:rsid w:val="0082232F"/>
    <w:rsid w:val="00822375"/>
    <w:rsid w:val="008225F1"/>
    <w:rsid w:val="0082292D"/>
    <w:rsid w:val="00822C05"/>
    <w:rsid w:val="00822E5A"/>
    <w:rsid w:val="00822EBD"/>
    <w:rsid w:val="0082322D"/>
    <w:rsid w:val="00823A06"/>
    <w:rsid w:val="00823B3A"/>
    <w:rsid w:val="00823C34"/>
    <w:rsid w:val="008242CD"/>
    <w:rsid w:val="00824329"/>
    <w:rsid w:val="008245BD"/>
    <w:rsid w:val="00824BB6"/>
    <w:rsid w:val="00824FCA"/>
    <w:rsid w:val="008250B9"/>
    <w:rsid w:val="008253AE"/>
    <w:rsid w:val="00825503"/>
    <w:rsid w:val="008255BD"/>
    <w:rsid w:val="00825E2D"/>
    <w:rsid w:val="0082612B"/>
    <w:rsid w:val="008261AA"/>
    <w:rsid w:val="00826706"/>
    <w:rsid w:val="00826820"/>
    <w:rsid w:val="00826DA7"/>
    <w:rsid w:val="0082748B"/>
    <w:rsid w:val="008274C9"/>
    <w:rsid w:val="00827552"/>
    <w:rsid w:val="008275FC"/>
    <w:rsid w:val="008276DF"/>
    <w:rsid w:val="008279ED"/>
    <w:rsid w:val="00827F3C"/>
    <w:rsid w:val="00830049"/>
    <w:rsid w:val="0083036C"/>
    <w:rsid w:val="0083055B"/>
    <w:rsid w:val="00831625"/>
    <w:rsid w:val="00831D95"/>
    <w:rsid w:val="00831FCB"/>
    <w:rsid w:val="00831FE5"/>
    <w:rsid w:val="00832095"/>
    <w:rsid w:val="00832F45"/>
    <w:rsid w:val="008331E3"/>
    <w:rsid w:val="008334DD"/>
    <w:rsid w:val="00833E25"/>
    <w:rsid w:val="00834BCA"/>
    <w:rsid w:val="00834C5C"/>
    <w:rsid w:val="008351CE"/>
    <w:rsid w:val="0083545A"/>
    <w:rsid w:val="008355A2"/>
    <w:rsid w:val="008357AD"/>
    <w:rsid w:val="00835884"/>
    <w:rsid w:val="00835997"/>
    <w:rsid w:val="00835E43"/>
    <w:rsid w:val="00836038"/>
    <w:rsid w:val="00836225"/>
    <w:rsid w:val="008369A3"/>
    <w:rsid w:val="008369DA"/>
    <w:rsid w:val="00836CD8"/>
    <w:rsid w:val="00836D83"/>
    <w:rsid w:val="00836DE3"/>
    <w:rsid w:val="00837948"/>
    <w:rsid w:val="008379E0"/>
    <w:rsid w:val="00837C2C"/>
    <w:rsid w:val="0084013E"/>
    <w:rsid w:val="00841332"/>
    <w:rsid w:val="008415D9"/>
    <w:rsid w:val="008418D6"/>
    <w:rsid w:val="0084199B"/>
    <w:rsid w:val="0084215F"/>
    <w:rsid w:val="00842265"/>
    <w:rsid w:val="00842A5C"/>
    <w:rsid w:val="00843135"/>
    <w:rsid w:val="00843363"/>
    <w:rsid w:val="008436D8"/>
    <w:rsid w:val="0084371D"/>
    <w:rsid w:val="00843874"/>
    <w:rsid w:val="00843AE5"/>
    <w:rsid w:val="00843CA4"/>
    <w:rsid w:val="00843CAF"/>
    <w:rsid w:val="00844044"/>
    <w:rsid w:val="00844066"/>
    <w:rsid w:val="008443D2"/>
    <w:rsid w:val="00844514"/>
    <w:rsid w:val="00844619"/>
    <w:rsid w:val="00844C12"/>
    <w:rsid w:val="00844E66"/>
    <w:rsid w:val="00844ED9"/>
    <w:rsid w:val="008455C9"/>
    <w:rsid w:val="00845F4E"/>
    <w:rsid w:val="00846410"/>
    <w:rsid w:val="0084693A"/>
    <w:rsid w:val="00846A1B"/>
    <w:rsid w:val="00846AD9"/>
    <w:rsid w:val="00846DCC"/>
    <w:rsid w:val="0084715A"/>
    <w:rsid w:val="00847589"/>
    <w:rsid w:val="00847A48"/>
    <w:rsid w:val="00847F05"/>
    <w:rsid w:val="0085010D"/>
    <w:rsid w:val="008502E3"/>
    <w:rsid w:val="0085064B"/>
    <w:rsid w:val="00850D60"/>
    <w:rsid w:val="00850FBA"/>
    <w:rsid w:val="008513DD"/>
    <w:rsid w:val="0085159D"/>
    <w:rsid w:val="00851B65"/>
    <w:rsid w:val="00851C51"/>
    <w:rsid w:val="00852051"/>
    <w:rsid w:val="00852191"/>
    <w:rsid w:val="008524BF"/>
    <w:rsid w:val="0085296E"/>
    <w:rsid w:val="008529B1"/>
    <w:rsid w:val="00852C00"/>
    <w:rsid w:val="00852E57"/>
    <w:rsid w:val="0085308A"/>
    <w:rsid w:val="00853131"/>
    <w:rsid w:val="0085324C"/>
    <w:rsid w:val="0085338B"/>
    <w:rsid w:val="008537B9"/>
    <w:rsid w:val="00853B54"/>
    <w:rsid w:val="00853C91"/>
    <w:rsid w:val="00853FD9"/>
    <w:rsid w:val="008542EA"/>
    <w:rsid w:val="00854858"/>
    <w:rsid w:val="00854B07"/>
    <w:rsid w:val="00854FF0"/>
    <w:rsid w:val="00855241"/>
    <w:rsid w:val="00855671"/>
    <w:rsid w:val="008557FB"/>
    <w:rsid w:val="0085585C"/>
    <w:rsid w:val="00855B8F"/>
    <w:rsid w:val="00855DA7"/>
    <w:rsid w:val="00855DDD"/>
    <w:rsid w:val="00856551"/>
    <w:rsid w:val="00856599"/>
    <w:rsid w:val="008569E4"/>
    <w:rsid w:val="00856EDC"/>
    <w:rsid w:val="0085706F"/>
    <w:rsid w:val="008571D8"/>
    <w:rsid w:val="008573D0"/>
    <w:rsid w:val="00857BEB"/>
    <w:rsid w:val="00860464"/>
    <w:rsid w:val="00860474"/>
    <w:rsid w:val="00860ACB"/>
    <w:rsid w:val="00860DF3"/>
    <w:rsid w:val="00860F23"/>
    <w:rsid w:val="00860FDA"/>
    <w:rsid w:val="008615F7"/>
    <w:rsid w:val="00861751"/>
    <w:rsid w:val="00861C06"/>
    <w:rsid w:val="00861E52"/>
    <w:rsid w:val="00861F20"/>
    <w:rsid w:val="0086207F"/>
    <w:rsid w:val="008622B4"/>
    <w:rsid w:val="0086287C"/>
    <w:rsid w:val="00862D92"/>
    <w:rsid w:val="0086324E"/>
    <w:rsid w:val="0086334A"/>
    <w:rsid w:val="008636EC"/>
    <w:rsid w:val="00863BFE"/>
    <w:rsid w:val="00863D44"/>
    <w:rsid w:val="00863ED8"/>
    <w:rsid w:val="00863FD3"/>
    <w:rsid w:val="00864063"/>
    <w:rsid w:val="008646F5"/>
    <w:rsid w:val="00864E38"/>
    <w:rsid w:val="008651A4"/>
    <w:rsid w:val="008663DA"/>
    <w:rsid w:val="00866564"/>
    <w:rsid w:val="00866A44"/>
    <w:rsid w:val="00866E53"/>
    <w:rsid w:val="00867074"/>
    <w:rsid w:val="00867210"/>
    <w:rsid w:val="00867305"/>
    <w:rsid w:val="0086738C"/>
    <w:rsid w:val="00867876"/>
    <w:rsid w:val="00867ACD"/>
    <w:rsid w:val="00870048"/>
    <w:rsid w:val="0087038A"/>
    <w:rsid w:val="0087043C"/>
    <w:rsid w:val="0087062D"/>
    <w:rsid w:val="00870971"/>
    <w:rsid w:val="00871076"/>
    <w:rsid w:val="0087133A"/>
    <w:rsid w:val="00871434"/>
    <w:rsid w:val="00872086"/>
    <w:rsid w:val="00872434"/>
    <w:rsid w:val="0087244F"/>
    <w:rsid w:val="0087293B"/>
    <w:rsid w:val="00872A9E"/>
    <w:rsid w:val="00872AED"/>
    <w:rsid w:val="0087302D"/>
    <w:rsid w:val="0087308D"/>
    <w:rsid w:val="00873256"/>
    <w:rsid w:val="0087389D"/>
    <w:rsid w:val="00873E39"/>
    <w:rsid w:val="00873FE0"/>
    <w:rsid w:val="00874088"/>
    <w:rsid w:val="00874620"/>
    <w:rsid w:val="00874882"/>
    <w:rsid w:val="00874AC9"/>
    <w:rsid w:val="00874C95"/>
    <w:rsid w:val="00875A44"/>
    <w:rsid w:val="00875C99"/>
    <w:rsid w:val="00875E7B"/>
    <w:rsid w:val="00876642"/>
    <w:rsid w:val="00876768"/>
    <w:rsid w:val="00876974"/>
    <w:rsid w:val="00876A10"/>
    <w:rsid w:val="00876CD8"/>
    <w:rsid w:val="0087784D"/>
    <w:rsid w:val="00877BFF"/>
    <w:rsid w:val="0088029B"/>
    <w:rsid w:val="008804EA"/>
    <w:rsid w:val="0088055D"/>
    <w:rsid w:val="008809D1"/>
    <w:rsid w:val="00880BDD"/>
    <w:rsid w:val="00881547"/>
    <w:rsid w:val="008816C4"/>
    <w:rsid w:val="00881B76"/>
    <w:rsid w:val="00881CA1"/>
    <w:rsid w:val="00881CCB"/>
    <w:rsid w:val="00882485"/>
    <w:rsid w:val="00882579"/>
    <w:rsid w:val="0088282C"/>
    <w:rsid w:val="00882FE3"/>
    <w:rsid w:val="00883769"/>
    <w:rsid w:val="00883ACF"/>
    <w:rsid w:val="00884786"/>
    <w:rsid w:val="00884CAB"/>
    <w:rsid w:val="0088572F"/>
    <w:rsid w:val="008858BA"/>
    <w:rsid w:val="00885A99"/>
    <w:rsid w:val="00886F73"/>
    <w:rsid w:val="0088710F"/>
    <w:rsid w:val="00887450"/>
    <w:rsid w:val="00887A0D"/>
    <w:rsid w:val="00887F8B"/>
    <w:rsid w:val="008903A2"/>
    <w:rsid w:val="008905AC"/>
    <w:rsid w:val="00890EE1"/>
    <w:rsid w:val="008911AA"/>
    <w:rsid w:val="00891389"/>
    <w:rsid w:val="00891550"/>
    <w:rsid w:val="00891676"/>
    <w:rsid w:val="008916B6"/>
    <w:rsid w:val="00891BF9"/>
    <w:rsid w:val="00892307"/>
    <w:rsid w:val="00892588"/>
    <w:rsid w:val="00892779"/>
    <w:rsid w:val="008929EE"/>
    <w:rsid w:val="00892E25"/>
    <w:rsid w:val="00892EBC"/>
    <w:rsid w:val="00893340"/>
    <w:rsid w:val="008934CC"/>
    <w:rsid w:val="00893800"/>
    <w:rsid w:val="00894483"/>
    <w:rsid w:val="00894DCD"/>
    <w:rsid w:val="00894E98"/>
    <w:rsid w:val="00894F79"/>
    <w:rsid w:val="008959F8"/>
    <w:rsid w:val="008961EA"/>
    <w:rsid w:val="0089638B"/>
    <w:rsid w:val="008965D8"/>
    <w:rsid w:val="008965E3"/>
    <w:rsid w:val="00897218"/>
    <w:rsid w:val="0089749D"/>
    <w:rsid w:val="00897679"/>
    <w:rsid w:val="00897984"/>
    <w:rsid w:val="00897BE8"/>
    <w:rsid w:val="00897EEB"/>
    <w:rsid w:val="008A0046"/>
    <w:rsid w:val="008A067F"/>
    <w:rsid w:val="008A07AB"/>
    <w:rsid w:val="008A0D68"/>
    <w:rsid w:val="008A1892"/>
    <w:rsid w:val="008A1BF0"/>
    <w:rsid w:val="008A1C58"/>
    <w:rsid w:val="008A1FD1"/>
    <w:rsid w:val="008A217A"/>
    <w:rsid w:val="008A25FB"/>
    <w:rsid w:val="008A26D0"/>
    <w:rsid w:val="008A29D6"/>
    <w:rsid w:val="008A2BAA"/>
    <w:rsid w:val="008A30A6"/>
    <w:rsid w:val="008A386A"/>
    <w:rsid w:val="008A394D"/>
    <w:rsid w:val="008A466B"/>
    <w:rsid w:val="008A4803"/>
    <w:rsid w:val="008A48EF"/>
    <w:rsid w:val="008A58C7"/>
    <w:rsid w:val="008A5E44"/>
    <w:rsid w:val="008A6453"/>
    <w:rsid w:val="008A6A2F"/>
    <w:rsid w:val="008A6C02"/>
    <w:rsid w:val="008A6D5D"/>
    <w:rsid w:val="008A6EE8"/>
    <w:rsid w:val="008A6F0B"/>
    <w:rsid w:val="008A7008"/>
    <w:rsid w:val="008A71D3"/>
    <w:rsid w:val="008A74BD"/>
    <w:rsid w:val="008A77AE"/>
    <w:rsid w:val="008A787D"/>
    <w:rsid w:val="008A794A"/>
    <w:rsid w:val="008B0471"/>
    <w:rsid w:val="008B0528"/>
    <w:rsid w:val="008B0697"/>
    <w:rsid w:val="008B06E6"/>
    <w:rsid w:val="008B070E"/>
    <w:rsid w:val="008B09BF"/>
    <w:rsid w:val="008B0FCC"/>
    <w:rsid w:val="008B1389"/>
    <w:rsid w:val="008B1838"/>
    <w:rsid w:val="008B1951"/>
    <w:rsid w:val="008B1A1E"/>
    <w:rsid w:val="008B1C6F"/>
    <w:rsid w:val="008B1CD9"/>
    <w:rsid w:val="008B2319"/>
    <w:rsid w:val="008B234F"/>
    <w:rsid w:val="008B2831"/>
    <w:rsid w:val="008B2A53"/>
    <w:rsid w:val="008B2CBF"/>
    <w:rsid w:val="008B3562"/>
    <w:rsid w:val="008B398C"/>
    <w:rsid w:val="008B3BD0"/>
    <w:rsid w:val="008B3DD1"/>
    <w:rsid w:val="008B4005"/>
    <w:rsid w:val="008B4241"/>
    <w:rsid w:val="008B4602"/>
    <w:rsid w:val="008B4A16"/>
    <w:rsid w:val="008B4CA0"/>
    <w:rsid w:val="008B4D98"/>
    <w:rsid w:val="008B4EF9"/>
    <w:rsid w:val="008B50EF"/>
    <w:rsid w:val="008B5500"/>
    <w:rsid w:val="008B5A4B"/>
    <w:rsid w:val="008B5B29"/>
    <w:rsid w:val="008B6532"/>
    <w:rsid w:val="008B6677"/>
    <w:rsid w:val="008B6842"/>
    <w:rsid w:val="008B6E32"/>
    <w:rsid w:val="008B726F"/>
    <w:rsid w:val="008B74AB"/>
    <w:rsid w:val="008B7A44"/>
    <w:rsid w:val="008C0601"/>
    <w:rsid w:val="008C0AAC"/>
    <w:rsid w:val="008C0E7E"/>
    <w:rsid w:val="008C1D20"/>
    <w:rsid w:val="008C2529"/>
    <w:rsid w:val="008C28D8"/>
    <w:rsid w:val="008C298A"/>
    <w:rsid w:val="008C2EDC"/>
    <w:rsid w:val="008C2F15"/>
    <w:rsid w:val="008C2FDA"/>
    <w:rsid w:val="008C3125"/>
    <w:rsid w:val="008C32BA"/>
    <w:rsid w:val="008C3635"/>
    <w:rsid w:val="008C3DF5"/>
    <w:rsid w:val="008C3E3C"/>
    <w:rsid w:val="008C3FDE"/>
    <w:rsid w:val="008C41B5"/>
    <w:rsid w:val="008C4601"/>
    <w:rsid w:val="008C4822"/>
    <w:rsid w:val="008C4BE1"/>
    <w:rsid w:val="008C51E4"/>
    <w:rsid w:val="008C544A"/>
    <w:rsid w:val="008C54CF"/>
    <w:rsid w:val="008C5977"/>
    <w:rsid w:val="008C606C"/>
    <w:rsid w:val="008C6157"/>
    <w:rsid w:val="008C63B6"/>
    <w:rsid w:val="008C67FC"/>
    <w:rsid w:val="008C698D"/>
    <w:rsid w:val="008C6F2E"/>
    <w:rsid w:val="008C7676"/>
    <w:rsid w:val="008C7686"/>
    <w:rsid w:val="008C7810"/>
    <w:rsid w:val="008C7DD9"/>
    <w:rsid w:val="008D002F"/>
    <w:rsid w:val="008D0050"/>
    <w:rsid w:val="008D00EE"/>
    <w:rsid w:val="008D0250"/>
    <w:rsid w:val="008D041B"/>
    <w:rsid w:val="008D06AB"/>
    <w:rsid w:val="008D06F0"/>
    <w:rsid w:val="008D0ADA"/>
    <w:rsid w:val="008D0B71"/>
    <w:rsid w:val="008D10BB"/>
    <w:rsid w:val="008D1195"/>
    <w:rsid w:val="008D1A88"/>
    <w:rsid w:val="008D222D"/>
    <w:rsid w:val="008D22E9"/>
    <w:rsid w:val="008D23B9"/>
    <w:rsid w:val="008D240A"/>
    <w:rsid w:val="008D2DB1"/>
    <w:rsid w:val="008D2E5E"/>
    <w:rsid w:val="008D2F36"/>
    <w:rsid w:val="008D34F6"/>
    <w:rsid w:val="008D38A6"/>
    <w:rsid w:val="008D3AE5"/>
    <w:rsid w:val="008D4169"/>
    <w:rsid w:val="008D4405"/>
    <w:rsid w:val="008D5672"/>
    <w:rsid w:val="008D57AB"/>
    <w:rsid w:val="008D5B2E"/>
    <w:rsid w:val="008D6218"/>
    <w:rsid w:val="008D6715"/>
    <w:rsid w:val="008D6DF3"/>
    <w:rsid w:val="008D742B"/>
    <w:rsid w:val="008D7873"/>
    <w:rsid w:val="008D7F50"/>
    <w:rsid w:val="008D7F57"/>
    <w:rsid w:val="008E0866"/>
    <w:rsid w:val="008E0985"/>
    <w:rsid w:val="008E19F6"/>
    <w:rsid w:val="008E267B"/>
    <w:rsid w:val="008E27D8"/>
    <w:rsid w:val="008E2BB3"/>
    <w:rsid w:val="008E2C5C"/>
    <w:rsid w:val="008E2DDA"/>
    <w:rsid w:val="008E3369"/>
    <w:rsid w:val="008E37CC"/>
    <w:rsid w:val="008E387A"/>
    <w:rsid w:val="008E3916"/>
    <w:rsid w:val="008E3D0D"/>
    <w:rsid w:val="008E3E92"/>
    <w:rsid w:val="008E4098"/>
    <w:rsid w:val="008E42BE"/>
    <w:rsid w:val="008E44C5"/>
    <w:rsid w:val="008E46F0"/>
    <w:rsid w:val="008E4D20"/>
    <w:rsid w:val="008E4D60"/>
    <w:rsid w:val="008E5135"/>
    <w:rsid w:val="008E541B"/>
    <w:rsid w:val="008E54B2"/>
    <w:rsid w:val="008E55AA"/>
    <w:rsid w:val="008E5660"/>
    <w:rsid w:val="008E581F"/>
    <w:rsid w:val="008E598C"/>
    <w:rsid w:val="008E62AE"/>
    <w:rsid w:val="008E6381"/>
    <w:rsid w:val="008E69FC"/>
    <w:rsid w:val="008E6AD4"/>
    <w:rsid w:val="008E6B19"/>
    <w:rsid w:val="008E6B8A"/>
    <w:rsid w:val="008E6CB5"/>
    <w:rsid w:val="008E73FC"/>
    <w:rsid w:val="008E74E2"/>
    <w:rsid w:val="008E76B8"/>
    <w:rsid w:val="008E77E4"/>
    <w:rsid w:val="008E7952"/>
    <w:rsid w:val="008E7A92"/>
    <w:rsid w:val="008E7AED"/>
    <w:rsid w:val="008E7BFD"/>
    <w:rsid w:val="008E7C92"/>
    <w:rsid w:val="008E7E7A"/>
    <w:rsid w:val="008F0CA2"/>
    <w:rsid w:val="008F15A6"/>
    <w:rsid w:val="008F1A9D"/>
    <w:rsid w:val="008F1BFF"/>
    <w:rsid w:val="008F2940"/>
    <w:rsid w:val="008F31B4"/>
    <w:rsid w:val="008F3252"/>
    <w:rsid w:val="008F3B13"/>
    <w:rsid w:val="008F3C58"/>
    <w:rsid w:val="008F3D47"/>
    <w:rsid w:val="008F4F67"/>
    <w:rsid w:val="008F5779"/>
    <w:rsid w:val="008F5BBA"/>
    <w:rsid w:val="008F5FB3"/>
    <w:rsid w:val="008F66F7"/>
    <w:rsid w:val="008F6D3D"/>
    <w:rsid w:val="008F6DFF"/>
    <w:rsid w:val="008F6E28"/>
    <w:rsid w:val="008F6EE7"/>
    <w:rsid w:val="008F705C"/>
    <w:rsid w:val="008F7383"/>
    <w:rsid w:val="008F7393"/>
    <w:rsid w:val="008F756F"/>
    <w:rsid w:val="008F7BBB"/>
    <w:rsid w:val="009001D4"/>
    <w:rsid w:val="00900F86"/>
    <w:rsid w:val="009010DE"/>
    <w:rsid w:val="00901164"/>
    <w:rsid w:val="009015A9"/>
    <w:rsid w:val="009015F8"/>
    <w:rsid w:val="00901659"/>
    <w:rsid w:val="00901991"/>
    <w:rsid w:val="00901B05"/>
    <w:rsid w:val="009020EC"/>
    <w:rsid w:val="00902296"/>
    <w:rsid w:val="00902E8C"/>
    <w:rsid w:val="009032DF"/>
    <w:rsid w:val="00903673"/>
    <w:rsid w:val="009037D5"/>
    <w:rsid w:val="00903C3D"/>
    <w:rsid w:val="0090471A"/>
    <w:rsid w:val="009048C9"/>
    <w:rsid w:val="00904C8F"/>
    <w:rsid w:val="00904D82"/>
    <w:rsid w:val="00904DBB"/>
    <w:rsid w:val="00905430"/>
    <w:rsid w:val="00905BB0"/>
    <w:rsid w:val="00905C36"/>
    <w:rsid w:val="00905EE9"/>
    <w:rsid w:val="00905EF2"/>
    <w:rsid w:val="00906132"/>
    <w:rsid w:val="00906A34"/>
    <w:rsid w:val="00906A6E"/>
    <w:rsid w:val="00906D4A"/>
    <w:rsid w:val="00906F39"/>
    <w:rsid w:val="009075E8"/>
    <w:rsid w:val="00907D02"/>
    <w:rsid w:val="00910583"/>
    <w:rsid w:val="0091085F"/>
    <w:rsid w:val="00910BE9"/>
    <w:rsid w:val="00910C52"/>
    <w:rsid w:val="00910CBD"/>
    <w:rsid w:val="00910E40"/>
    <w:rsid w:val="009113B8"/>
    <w:rsid w:val="00911BCD"/>
    <w:rsid w:val="00911CD8"/>
    <w:rsid w:val="009122CE"/>
    <w:rsid w:val="00912E26"/>
    <w:rsid w:val="0091302A"/>
    <w:rsid w:val="0091328A"/>
    <w:rsid w:val="00913316"/>
    <w:rsid w:val="0091353F"/>
    <w:rsid w:val="009138EF"/>
    <w:rsid w:val="00913918"/>
    <w:rsid w:val="00913D55"/>
    <w:rsid w:val="00913F87"/>
    <w:rsid w:val="0091403E"/>
    <w:rsid w:val="00914215"/>
    <w:rsid w:val="009148B5"/>
    <w:rsid w:val="00914D6C"/>
    <w:rsid w:val="00914F12"/>
    <w:rsid w:val="00914FB4"/>
    <w:rsid w:val="009151AD"/>
    <w:rsid w:val="00915605"/>
    <w:rsid w:val="00915B7A"/>
    <w:rsid w:val="00915FAF"/>
    <w:rsid w:val="0091609B"/>
    <w:rsid w:val="009162E9"/>
    <w:rsid w:val="00916A7F"/>
    <w:rsid w:val="00917A8C"/>
    <w:rsid w:val="00917BC4"/>
    <w:rsid w:val="009200E0"/>
    <w:rsid w:val="009202C7"/>
    <w:rsid w:val="00920535"/>
    <w:rsid w:val="009206E4"/>
    <w:rsid w:val="00920A78"/>
    <w:rsid w:val="00920B39"/>
    <w:rsid w:val="00920CBC"/>
    <w:rsid w:val="00920D7C"/>
    <w:rsid w:val="00920DC9"/>
    <w:rsid w:val="009210AD"/>
    <w:rsid w:val="00921686"/>
    <w:rsid w:val="00922531"/>
    <w:rsid w:val="009228FC"/>
    <w:rsid w:val="009229CB"/>
    <w:rsid w:val="0092309C"/>
    <w:rsid w:val="0092351A"/>
    <w:rsid w:val="00923936"/>
    <w:rsid w:val="00923A5F"/>
    <w:rsid w:val="00923BD0"/>
    <w:rsid w:val="00923E47"/>
    <w:rsid w:val="00923ED1"/>
    <w:rsid w:val="00924123"/>
    <w:rsid w:val="00924226"/>
    <w:rsid w:val="009242AB"/>
    <w:rsid w:val="0092488E"/>
    <w:rsid w:val="009251AE"/>
    <w:rsid w:val="009251BA"/>
    <w:rsid w:val="00925219"/>
    <w:rsid w:val="00925A66"/>
    <w:rsid w:val="00925AA0"/>
    <w:rsid w:val="00925D77"/>
    <w:rsid w:val="00925DF3"/>
    <w:rsid w:val="0092600B"/>
    <w:rsid w:val="0092646F"/>
    <w:rsid w:val="00926ECA"/>
    <w:rsid w:val="0092701F"/>
    <w:rsid w:val="009270FA"/>
    <w:rsid w:val="009274DF"/>
    <w:rsid w:val="00927B9B"/>
    <w:rsid w:val="00927F4D"/>
    <w:rsid w:val="00927F58"/>
    <w:rsid w:val="00927FE4"/>
    <w:rsid w:val="009301AB"/>
    <w:rsid w:val="009302FF"/>
    <w:rsid w:val="00930307"/>
    <w:rsid w:val="00930440"/>
    <w:rsid w:val="00930551"/>
    <w:rsid w:val="0093064F"/>
    <w:rsid w:val="00930A7D"/>
    <w:rsid w:val="00930AC6"/>
    <w:rsid w:val="00930EEE"/>
    <w:rsid w:val="00931139"/>
    <w:rsid w:val="009313CB"/>
    <w:rsid w:val="009313E0"/>
    <w:rsid w:val="00931428"/>
    <w:rsid w:val="009314B1"/>
    <w:rsid w:val="0093160A"/>
    <w:rsid w:val="00931B23"/>
    <w:rsid w:val="00931ECD"/>
    <w:rsid w:val="00932C62"/>
    <w:rsid w:val="00932E0F"/>
    <w:rsid w:val="00933957"/>
    <w:rsid w:val="00933B20"/>
    <w:rsid w:val="00933E5D"/>
    <w:rsid w:val="009341E2"/>
    <w:rsid w:val="009342D5"/>
    <w:rsid w:val="00934A5E"/>
    <w:rsid w:val="00934B1A"/>
    <w:rsid w:val="00934C53"/>
    <w:rsid w:val="00934D0B"/>
    <w:rsid w:val="009350FC"/>
    <w:rsid w:val="00935A64"/>
    <w:rsid w:val="00935E81"/>
    <w:rsid w:val="00936237"/>
    <w:rsid w:val="009365B7"/>
    <w:rsid w:val="009365F7"/>
    <w:rsid w:val="0093685E"/>
    <w:rsid w:val="009368C4"/>
    <w:rsid w:val="00936E2E"/>
    <w:rsid w:val="009370C1"/>
    <w:rsid w:val="0093719D"/>
    <w:rsid w:val="0093724A"/>
    <w:rsid w:val="00937327"/>
    <w:rsid w:val="00937361"/>
    <w:rsid w:val="009373E5"/>
    <w:rsid w:val="00937719"/>
    <w:rsid w:val="00937811"/>
    <w:rsid w:val="0093781D"/>
    <w:rsid w:val="0093790C"/>
    <w:rsid w:val="00937A61"/>
    <w:rsid w:val="00937D9D"/>
    <w:rsid w:val="0094030B"/>
    <w:rsid w:val="0094074A"/>
    <w:rsid w:val="009408E8"/>
    <w:rsid w:val="00940F75"/>
    <w:rsid w:val="00941193"/>
    <w:rsid w:val="009411E7"/>
    <w:rsid w:val="0094139D"/>
    <w:rsid w:val="009416C6"/>
    <w:rsid w:val="00941A0C"/>
    <w:rsid w:val="00942143"/>
    <w:rsid w:val="00942390"/>
    <w:rsid w:val="00942407"/>
    <w:rsid w:val="009424C2"/>
    <w:rsid w:val="00942C9C"/>
    <w:rsid w:val="00942D8C"/>
    <w:rsid w:val="00942F4C"/>
    <w:rsid w:val="00943234"/>
    <w:rsid w:val="0094325E"/>
    <w:rsid w:val="00943C33"/>
    <w:rsid w:val="00943E34"/>
    <w:rsid w:val="00944453"/>
    <w:rsid w:val="00944D18"/>
    <w:rsid w:val="00944F41"/>
    <w:rsid w:val="009450AC"/>
    <w:rsid w:val="009450E4"/>
    <w:rsid w:val="0094589D"/>
    <w:rsid w:val="00945AD7"/>
    <w:rsid w:val="0094611D"/>
    <w:rsid w:val="0094617F"/>
    <w:rsid w:val="00946216"/>
    <w:rsid w:val="00946466"/>
    <w:rsid w:val="00946613"/>
    <w:rsid w:val="00947269"/>
    <w:rsid w:val="009476C4"/>
    <w:rsid w:val="0094791F"/>
    <w:rsid w:val="009479ED"/>
    <w:rsid w:val="00947FC4"/>
    <w:rsid w:val="009505B4"/>
    <w:rsid w:val="00950CD1"/>
    <w:rsid w:val="00950E4D"/>
    <w:rsid w:val="00950E8F"/>
    <w:rsid w:val="00951463"/>
    <w:rsid w:val="0095153E"/>
    <w:rsid w:val="009518C0"/>
    <w:rsid w:val="00951C8F"/>
    <w:rsid w:val="00951E59"/>
    <w:rsid w:val="009521D2"/>
    <w:rsid w:val="009522F7"/>
    <w:rsid w:val="00952388"/>
    <w:rsid w:val="00952B55"/>
    <w:rsid w:val="00952EBB"/>
    <w:rsid w:val="00952EE9"/>
    <w:rsid w:val="00952F9B"/>
    <w:rsid w:val="009532AB"/>
    <w:rsid w:val="0095333C"/>
    <w:rsid w:val="009533DC"/>
    <w:rsid w:val="0095357C"/>
    <w:rsid w:val="0095377C"/>
    <w:rsid w:val="00953A5B"/>
    <w:rsid w:val="00953F05"/>
    <w:rsid w:val="0095436C"/>
    <w:rsid w:val="009544B1"/>
    <w:rsid w:val="0095454D"/>
    <w:rsid w:val="009546A8"/>
    <w:rsid w:val="00954721"/>
    <w:rsid w:val="009549B1"/>
    <w:rsid w:val="00955006"/>
    <w:rsid w:val="009552B5"/>
    <w:rsid w:val="00955443"/>
    <w:rsid w:val="0095567C"/>
    <w:rsid w:val="0095573A"/>
    <w:rsid w:val="00955992"/>
    <w:rsid w:val="00955B13"/>
    <w:rsid w:val="00955BD0"/>
    <w:rsid w:val="00955E82"/>
    <w:rsid w:val="00956037"/>
    <w:rsid w:val="0095603D"/>
    <w:rsid w:val="00956430"/>
    <w:rsid w:val="009567FC"/>
    <w:rsid w:val="00956830"/>
    <w:rsid w:val="0095683D"/>
    <w:rsid w:val="00956950"/>
    <w:rsid w:val="00956AF4"/>
    <w:rsid w:val="00957337"/>
    <w:rsid w:val="009574E9"/>
    <w:rsid w:val="009577E6"/>
    <w:rsid w:val="00957C8E"/>
    <w:rsid w:val="00957F55"/>
    <w:rsid w:val="00957F66"/>
    <w:rsid w:val="00957FF2"/>
    <w:rsid w:val="009601DA"/>
    <w:rsid w:val="00960AD6"/>
    <w:rsid w:val="009613BF"/>
    <w:rsid w:val="00961478"/>
    <w:rsid w:val="00961752"/>
    <w:rsid w:val="00961A6F"/>
    <w:rsid w:val="00961A7A"/>
    <w:rsid w:val="00961CB9"/>
    <w:rsid w:val="00961CFA"/>
    <w:rsid w:val="0096200D"/>
    <w:rsid w:val="0096261E"/>
    <w:rsid w:val="00962669"/>
    <w:rsid w:val="009627C9"/>
    <w:rsid w:val="00962A5C"/>
    <w:rsid w:val="00962AE1"/>
    <w:rsid w:val="00962B97"/>
    <w:rsid w:val="00962E7F"/>
    <w:rsid w:val="009630EB"/>
    <w:rsid w:val="0096320D"/>
    <w:rsid w:val="00963C7D"/>
    <w:rsid w:val="00963EE5"/>
    <w:rsid w:val="0096413B"/>
    <w:rsid w:val="009642CF"/>
    <w:rsid w:val="009643D0"/>
    <w:rsid w:val="00964887"/>
    <w:rsid w:val="00964AF1"/>
    <w:rsid w:val="00964E20"/>
    <w:rsid w:val="0096531E"/>
    <w:rsid w:val="0096533E"/>
    <w:rsid w:val="0096548B"/>
    <w:rsid w:val="00965634"/>
    <w:rsid w:val="00965866"/>
    <w:rsid w:val="00965E7D"/>
    <w:rsid w:val="00966933"/>
    <w:rsid w:val="0096693A"/>
    <w:rsid w:val="00966FEB"/>
    <w:rsid w:val="009671F3"/>
    <w:rsid w:val="0096731B"/>
    <w:rsid w:val="009673A6"/>
    <w:rsid w:val="0096744A"/>
    <w:rsid w:val="0096745E"/>
    <w:rsid w:val="0096756D"/>
    <w:rsid w:val="00967721"/>
    <w:rsid w:val="00967C26"/>
    <w:rsid w:val="00967F13"/>
    <w:rsid w:val="00970810"/>
    <w:rsid w:val="00970C17"/>
    <w:rsid w:val="009711EE"/>
    <w:rsid w:val="009713F2"/>
    <w:rsid w:val="00971401"/>
    <w:rsid w:val="009716B1"/>
    <w:rsid w:val="009716EA"/>
    <w:rsid w:val="00971E4B"/>
    <w:rsid w:val="00971EDD"/>
    <w:rsid w:val="00971EE3"/>
    <w:rsid w:val="00972902"/>
    <w:rsid w:val="00972D1F"/>
    <w:rsid w:val="00973397"/>
    <w:rsid w:val="00973609"/>
    <w:rsid w:val="00973A79"/>
    <w:rsid w:val="00973BF4"/>
    <w:rsid w:val="0097401A"/>
    <w:rsid w:val="00974101"/>
    <w:rsid w:val="009741A2"/>
    <w:rsid w:val="0097478F"/>
    <w:rsid w:val="00974A13"/>
    <w:rsid w:val="00974AC0"/>
    <w:rsid w:val="00974C8E"/>
    <w:rsid w:val="00974CFA"/>
    <w:rsid w:val="00974D9E"/>
    <w:rsid w:val="00975020"/>
    <w:rsid w:val="0097542D"/>
    <w:rsid w:val="009754CC"/>
    <w:rsid w:val="00975FC9"/>
    <w:rsid w:val="009760C8"/>
    <w:rsid w:val="0097647A"/>
    <w:rsid w:val="0097650D"/>
    <w:rsid w:val="00976D27"/>
    <w:rsid w:val="00976DB4"/>
    <w:rsid w:val="00976E21"/>
    <w:rsid w:val="00976F09"/>
    <w:rsid w:val="0097715D"/>
    <w:rsid w:val="00977211"/>
    <w:rsid w:val="0097743B"/>
    <w:rsid w:val="0097770E"/>
    <w:rsid w:val="00977EBE"/>
    <w:rsid w:val="0097EF77"/>
    <w:rsid w:val="00980B97"/>
    <w:rsid w:val="00980BC2"/>
    <w:rsid w:val="00980BD5"/>
    <w:rsid w:val="00980C83"/>
    <w:rsid w:val="009819BD"/>
    <w:rsid w:val="0098214F"/>
    <w:rsid w:val="00982BF2"/>
    <w:rsid w:val="00982C2E"/>
    <w:rsid w:val="00983046"/>
    <w:rsid w:val="00983245"/>
    <w:rsid w:val="00983531"/>
    <w:rsid w:val="00983614"/>
    <w:rsid w:val="00983B18"/>
    <w:rsid w:val="00983C90"/>
    <w:rsid w:val="00983CAC"/>
    <w:rsid w:val="00983DD5"/>
    <w:rsid w:val="00984054"/>
    <w:rsid w:val="00984BAC"/>
    <w:rsid w:val="00984C8E"/>
    <w:rsid w:val="00985006"/>
    <w:rsid w:val="009851C1"/>
    <w:rsid w:val="00985337"/>
    <w:rsid w:val="009855B5"/>
    <w:rsid w:val="00985A10"/>
    <w:rsid w:val="00985A6A"/>
    <w:rsid w:val="00985B2C"/>
    <w:rsid w:val="0098602C"/>
    <w:rsid w:val="009860E1"/>
    <w:rsid w:val="00986141"/>
    <w:rsid w:val="0098620C"/>
    <w:rsid w:val="009863DF"/>
    <w:rsid w:val="009868E6"/>
    <w:rsid w:val="00986926"/>
    <w:rsid w:val="00986A55"/>
    <w:rsid w:val="00986A9E"/>
    <w:rsid w:val="00986B38"/>
    <w:rsid w:val="00986D65"/>
    <w:rsid w:val="009875A5"/>
    <w:rsid w:val="00987962"/>
    <w:rsid w:val="009879BC"/>
    <w:rsid w:val="00987A2E"/>
    <w:rsid w:val="00987A46"/>
    <w:rsid w:val="00987F06"/>
    <w:rsid w:val="0098812C"/>
    <w:rsid w:val="00990019"/>
    <w:rsid w:val="00990141"/>
    <w:rsid w:val="009903EE"/>
    <w:rsid w:val="0099096E"/>
    <w:rsid w:val="00990AB3"/>
    <w:rsid w:val="00990D14"/>
    <w:rsid w:val="00991303"/>
    <w:rsid w:val="0099138E"/>
    <w:rsid w:val="0099150C"/>
    <w:rsid w:val="009917E4"/>
    <w:rsid w:val="009919BE"/>
    <w:rsid w:val="00991A24"/>
    <w:rsid w:val="00991CED"/>
    <w:rsid w:val="009922A4"/>
    <w:rsid w:val="009922DF"/>
    <w:rsid w:val="00992473"/>
    <w:rsid w:val="0099252D"/>
    <w:rsid w:val="00992A32"/>
    <w:rsid w:val="00992D4A"/>
    <w:rsid w:val="00993098"/>
    <w:rsid w:val="009931A5"/>
    <w:rsid w:val="009935A8"/>
    <w:rsid w:val="00993D04"/>
    <w:rsid w:val="0099413D"/>
    <w:rsid w:val="0099431A"/>
    <w:rsid w:val="009943F1"/>
    <w:rsid w:val="0099490C"/>
    <w:rsid w:val="00994AF5"/>
    <w:rsid w:val="00994BCF"/>
    <w:rsid w:val="00994FB7"/>
    <w:rsid w:val="00995389"/>
    <w:rsid w:val="00995DFF"/>
    <w:rsid w:val="00996856"/>
    <w:rsid w:val="00996B9A"/>
    <w:rsid w:val="00996C00"/>
    <w:rsid w:val="0099782A"/>
    <w:rsid w:val="0099789A"/>
    <w:rsid w:val="00997B27"/>
    <w:rsid w:val="00997B32"/>
    <w:rsid w:val="009A027B"/>
    <w:rsid w:val="009A0A81"/>
    <w:rsid w:val="009A124E"/>
    <w:rsid w:val="009A15BB"/>
    <w:rsid w:val="009A17A2"/>
    <w:rsid w:val="009A18AC"/>
    <w:rsid w:val="009A1EE5"/>
    <w:rsid w:val="009A201D"/>
    <w:rsid w:val="009A262A"/>
    <w:rsid w:val="009A2857"/>
    <w:rsid w:val="009A2954"/>
    <w:rsid w:val="009A296D"/>
    <w:rsid w:val="009A2C97"/>
    <w:rsid w:val="009A2CB2"/>
    <w:rsid w:val="009A304F"/>
    <w:rsid w:val="009A3145"/>
    <w:rsid w:val="009A34CF"/>
    <w:rsid w:val="009A36B1"/>
    <w:rsid w:val="009A376B"/>
    <w:rsid w:val="009A3893"/>
    <w:rsid w:val="009A39A2"/>
    <w:rsid w:val="009A3B48"/>
    <w:rsid w:val="009A3FBF"/>
    <w:rsid w:val="009A4429"/>
    <w:rsid w:val="009A45B0"/>
    <w:rsid w:val="009A4B66"/>
    <w:rsid w:val="009A4F9E"/>
    <w:rsid w:val="009A51EC"/>
    <w:rsid w:val="009A5A02"/>
    <w:rsid w:val="009A5ABF"/>
    <w:rsid w:val="009A5E47"/>
    <w:rsid w:val="009A6112"/>
    <w:rsid w:val="009A616E"/>
    <w:rsid w:val="009A61E1"/>
    <w:rsid w:val="009A638D"/>
    <w:rsid w:val="009A63C0"/>
    <w:rsid w:val="009A63D9"/>
    <w:rsid w:val="009A6573"/>
    <w:rsid w:val="009A69B8"/>
    <w:rsid w:val="009A6CDC"/>
    <w:rsid w:val="009A6CEC"/>
    <w:rsid w:val="009A6D8D"/>
    <w:rsid w:val="009A720B"/>
    <w:rsid w:val="009A723D"/>
    <w:rsid w:val="009A7480"/>
    <w:rsid w:val="009A7606"/>
    <w:rsid w:val="009A76E7"/>
    <w:rsid w:val="009B00B6"/>
    <w:rsid w:val="009B0558"/>
    <w:rsid w:val="009B0DB3"/>
    <w:rsid w:val="009B1004"/>
    <w:rsid w:val="009B1529"/>
    <w:rsid w:val="009B17B9"/>
    <w:rsid w:val="009B19ED"/>
    <w:rsid w:val="009B22A3"/>
    <w:rsid w:val="009B2FA9"/>
    <w:rsid w:val="009B320B"/>
    <w:rsid w:val="009B36BF"/>
    <w:rsid w:val="009B3C95"/>
    <w:rsid w:val="009B4492"/>
    <w:rsid w:val="009B459D"/>
    <w:rsid w:val="009B4A32"/>
    <w:rsid w:val="009B4CFD"/>
    <w:rsid w:val="009B54A7"/>
    <w:rsid w:val="009B5A72"/>
    <w:rsid w:val="009B5BBC"/>
    <w:rsid w:val="009B5CA8"/>
    <w:rsid w:val="009B602C"/>
    <w:rsid w:val="009B61FC"/>
    <w:rsid w:val="009B67D1"/>
    <w:rsid w:val="009B692B"/>
    <w:rsid w:val="009B7AA4"/>
    <w:rsid w:val="009B7F44"/>
    <w:rsid w:val="009C01FC"/>
    <w:rsid w:val="009C0390"/>
    <w:rsid w:val="009C0ACF"/>
    <w:rsid w:val="009C0DB6"/>
    <w:rsid w:val="009C0F10"/>
    <w:rsid w:val="009C157A"/>
    <w:rsid w:val="009C169E"/>
    <w:rsid w:val="009C1D26"/>
    <w:rsid w:val="009C23A6"/>
    <w:rsid w:val="009C2BA4"/>
    <w:rsid w:val="009C2D47"/>
    <w:rsid w:val="009C2EAA"/>
    <w:rsid w:val="009C2F33"/>
    <w:rsid w:val="009C301A"/>
    <w:rsid w:val="009C30CB"/>
    <w:rsid w:val="009C3239"/>
    <w:rsid w:val="009C3261"/>
    <w:rsid w:val="009C349D"/>
    <w:rsid w:val="009C39A1"/>
    <w:rsid w:val="009C3B67"/>
    <w:rsid w:val="009C3DC4"/>
    <w:rsid w:val="009C3E8E"/>
    <w:rsid w:val="009C46C4"/>
    <w:rsid w:val="009C4871"/>
    <w:rsid w:val="009C4A0B"/>
    <w:rsid w:val="009C4BC7"/>
    <w:rsid w:val="009C51EB"/>
    <w:rsid w:val="009C56C2"/>
    <w:rsid w:val="009C59F3"/>
    <w:rsid w:val="009C61FF"/>
    <w:rsid w:val="009C645D"/>
    <w:rsid w:val="009C679F"/>
    <w:rsid w:val="009C686E"/>
    <w:rsid w:val="009C69B3"/>
    <w:rsid w:val="009C7370"/>
    <w:rsid w:val="009C7B0D"/>
    <w:rsid w:val="009D02B4"/>
    <w:rsid w:val="009D09E6"/>
    <w:rsid w:val="009D0C08"/>
    <w:rsid w:val="009D129E"/>
    <w:rsid w:val="009D18C0"/>
    <w:rsid w:val="009D19CC"/>
    <w:rsid w:val="009D1A6C"/>
    <w:rsid w:val="009D1AD9"/>
    <w:rsid w:val="009D20ED"/>
    <w:rsid w:val="009D234A"/>
    <w:rsid w:val="009D2510"/>
    <w:rsid w:val="009D2819"/>
    <w:rsid w:val="009D2904"/>
    <w:rsid w:val="009D2A3D"/>
    <w:rsid w:val="009D3345"/>
    <w:rsid w:val="009D415F"/>
    <w:rsid w:val="009D43C4"/>
    <w:rsid w:val="009D44B2"/>
    <w:rsid w:val="009D4776"/>
    <w:rsid w:val="009D4C30"/>
    <w:rsid w:val="009D56F4"/>
    <w:rsid w:val="009D59E9"/>
    <w:rsid w:val="009D5A4D"/>
    <w:rsid w:val="009D5BB9"/>
    <w:rsid w:val="009D67EB"/>
    <w:rsid w:val="009D6B35"/>
    <w:rsid w:val="009D6F9F"/>
    <w:rsid w:val="009D7384"/>
    <w:rsid w:val="009E0984"/>
    <w:rsid w:val="009E0B0A"/>
    <w:rsid w:val="009E0D0D"/>
    <w:rsid w:val="009E0F80"/>
    <w:rsid w:val="009E14D7"/>
    <w:rsid w:val="009E1730"/>
    <w:rsid w:val="009E1812"/>
    <w:rsid w:val="009E2364"/>
    <w:rsid w:val="009E261A"/>
    <w:rsid w:val="009E26C6"/>
    <w:rsid w:val="009E330B"/>
    <w:rsid w:val="009E354C"/>
    <w:rsid w:val="009E355B"/>
    <w:rsid w:val="009E3A76"/>
    <w:rsid w:val="009E3AAC"/>
    <w:rsid w:val="009E3B39"/>
    <w:rsid w:val="009E4100"/>
    <w:rsid w:val="009E42BC"/>
    <w:rsid w:val="009E4592"/>
    <w:rsid w:val="009E4B79"/>
    <w:rsid w:val="009E4B7F"/>
    <w:rsid w:val="009E4E7D"/>
    <w:rsid w:val="009E4FF7"/>
    <w:rsid w:val="009E56CE"/>
    <w:rsid w:val="009E5B2B"/>
    <w:rsid w:val="009E5C3E"/>
    <w:rsid w:val="009E607D"/>
    <w:rsid w:val="009E60DF"/>
    <w:rsid w:val="009E6831"/>
    <w:rsid w:val="009E693B"/>
    <w:rsid w:val="009E6BCC"/>
    <w:rsid w:val="009E723B"/>
    <w:rsid w:val="009E74BC"/>
    <w:rsid w:val="009E7538"/>
    <w:rsid w:val="009E7583"/>
    <w:rsid w:val="009E7639"/>
    <w:rsid w:val="009E789C"/>
    <w:rsid w:val="009E7F44"/>
    <w:rsid w:val="009F019B"/>
    <w:rsid w:val="009F0591"/>
    <w:rsid w:val="009F05C8"/>
    <w:rsid w:val="009F0CA8"/>
    <w:rsid w:val="009F0D05"/>
    <w:rsid w:val="009F0FB0"/>
    <w:rsid w:val="009F11D2"/>
    <w:rsid w:val="009F1A5D"/>
    <w:rsid w:val="009F1FE6"/>
    <w:rsid w:val="009F2207"/>
    <w:rsid w:val="009F23AE"/>
    <w:rsid w:val="009F2428"/>
    <w:rsid w:val="009F2705"/>
    <w:rsid w:val="009F2711"/>
    <w:rsid w:val="009F27A8"/>
    <w:rsid w:val="009F2CC3"/>
    <w:rsid w:val="009F2F71"/>
    <w:rsid w:val="009F3328"/>
    <w:rsid w:val="009F3358"/>
    <w:rsid w:val="009F37F4"/>
    <w:rsid w:val="009F3A95"/>
    <w:rsid w:val="009F3E1D"/>
    <w:rsid w:val="009F4044"/>
    <w:rsid w:val="009F4829"/>
    <w:rsid w:val="009F4C04"/>
    <w:rsid w:val="009F4E3D"/>
    <w:rsid w:val="009F4F06"/>
    <w:rsid w:val="009F4F47"/>
    <w:rsid w:val="009F4F9E"/>
    <w:rsid w:val="009F50A0"/>
    <w:rsid w:val="009F58E4"/>
    <w:rsid w:val="009F5B82"/>
    <w:rsid w:val="009F5D51"/>
    <w:rsid w:val="009F5FDF"/>
    <w:rsid w:val="009F6174"/>
    <w:rsid w:val="009F61D9"/>
    <w:rsid w:val="009F625E"/>
    <w:rsid w:val="009F6280"/>
    <w:rsid w:val="009F69CF"/>
    <w:rsid w:val="009F6BA1"/>
    <w:rsid w:val="009F6BA5"/>
    <w:rsid w:val="009F730E"/>
    <w:rsid w:val="009F7327"/>
    <w:rsid w:val="009F7AF9"/>
    <w:rsid w:val="009F7AFD"/>
    <w:rsid w:val="009F7DDF"/>
    <w:rsid w:val="00A0012A"/>
    <w:rsid w:val="00A006D1"/>
    <w:rsid w:val="00A00985"/>
    <w:rsid w:val="00A00992"/>
    <w:rsid w:val="00A009C9"/>
    <w:rsid w:val="00A00B53"/>
    <w:rsid w:val="00A00BE0"/>
    <w:rsid w:val="00A00C18"/>
    <w:rsid w:val="00A0171D"/>
    <w:rsid w:val="00A017F9"/>
    <w:rsid w:val="00A01F72"/>
    <w:rsid w:val="00A01F88"/>
    <w:rsid w:val="00A020BF"/>
    <w:rsid w:val="00A023C4"/>
    <w:rsid w:val="00A023EE"/>
    <w:rsid w:val="00A02484"/>
    <w:rsid w:val="00A02853"/>
    <w:rsid w:val="00A0285D"/>
    <w:rsid w:val="00A028D0"/>
    <w:rsid w:val="00A0294B"/>
    <w:rsid w:val="00A03166"/>
    <w:rsid w:val="00A03288"/>
    <w:rsid w:val="00A03371"/>
    <w:rsid w:val="00A03765"/>
    <w:rsid w:val="00A03FAF"/>
    <w:rsid w:val="00A045AD"/>
    <w:rsid w:val="00A04893"/>
    <w:rsid w:val="00A04A6D"/>
    <w:rsid w:val="00A04F9D"/>
    <w:rsid w:val="00A05348"/>
    <w:rsid w:val="00A053E3"/>
    <w:rsid w:val="00A05EB5"/>
    <w:rsid w:val="00A061BC"/>
    <w:rsid w:val="00A06278"/>
    <w:rsid w:val="00A06687"/>
    <w:rsid w:val="00A068A4"/>
    <w:rsid w:val="00A07155"/>
    <w:rsid w:val="00A07CC3"/>
    <w:rsid w:val="00A07CEE"/>
    <w:rsid w:val="00A10089"/>
    <w:rsid w:val="00A104DD"/>
    <w:rsid w:val="00A1088B"/>
    <w:rsid w:val="00A108E2"/>
    <w:rsid w:val="00A10A33"/>
    <w:rsid w:val="00A11052"/>
    <w:rsid w:val="00A11310"/>
    <w:rsid w:val="00A116A2"/>
    <w:rsid w:val="00A11937"/>
    <w:rsid w:val="00A119CE"/>
    <w:rsid w:val="00A119D1"/>
    <w:rsid w:val="00A11D0E"/>
    <w:rsid w:val="00A11D2C"/>
    <w:rsid w:val="00A11E1A"/>
    <w:rsid w:val="00A1268E"/>
    <w:rsid w:val="00A12997"/>
    <w:rsid w:val="00A12B89"/>
    <w:rsid w:val="00A12E07"/>
    <w:rsid w:val="00A12EFB"/>
    <w:rsid w:val="00A13495"/>
    <w:rsid w:val="00A13A19"/>
    <w:rsid w:val="00A13CF3"/>
    <w:rsid w:val="00A13E1C"/>
    <w:rsid w:val="00A13FE8"/>
    <w:rsid w:val="00A140F5"/>
    <w:rsid w:val="00A141EB"/>
    <w:rsid w:val="00A1427F"/>
    <w:rsid w:val="00A14826"/>
    <w:rsid w:val="00A14885"/>
    <w:rsid w:val="00A150CD"/>
    <w:rsid w:val="00A15B9F"/>
    <w:rsid w:val="00A16026"/>
    <w:rsid w:val="00A161C4"/>
    <w:rsid w:val="00A1640E"/>
    <w:rsid w:val="00A1696F"/>
    <w:rsid w:val="00A16976"/>
    <w:rsid w:val="00A16AF2"/>
    <w:rsid w:val="00A16B8B"/>
    <w:rsid w:val="00A16D07"/>
    <w:rsid w:val="00A16DBD"/>
    <w:rsid w:val="00A1734F"/>
    <w:rsid w:val="00A17767"/>
    <w:rsid w:val="00A17799"/>
    <w:rsid w:val="00A205E9"/>
    <w:rsid w:val="00A205F3"/>
    <w:rsid w:val="00A205FC"/>
    <w:rsid w:val="00A207F4"/>
    <w:rsid w:val="00A209AA"/>
    <w:rsid w:val="00A20A20"/>
    <w:rsid w:val="00A20B12"/>
    <w:rsid w:val="00A20EB0"/>
    <w:rsid w:val="00A2140A"/>
    <w:rsid w:val="00A21543"/>
    <w:rsid w:val="00A21B4C"/>
    <w:rsid w:val="00A21D72"/>
    <w:rsid w:val="00A22501"/>
    <w:rsid w:val="00A229DB"/>
    <w:rsid w:val="00A22A32"/>
    <w:rsid w:val="00A22BFB"/>
    <w:rsid w:val="00A22C96"/>
    <w:rsid w:val="00A22CE6"/>
    <w:rsid w:val="00A23130"/>
    <w:rsid w:val="00A23190"/>
    <w:rsid w:val="00A237D9"/>
    <w:rsid w:val="00A2389C"/>
    <w:rsid w:val="00A23CB7"/>
    <w:rsid w:val="00A245A8"/>
    <w:rsid w:val="00A245F8"/>
    <w:rsid w:val="00A24E19"/>
    <w:rsid w:val="00A250C0"/>
    <w:rsid w:val="00A256E9"/>
    <w:rsid w:val="00A25766"/>
    <w:rsid w:val="00A259F9"/>
    <w:rsid w:val="00A26069"/>
    <w:rsid w:val="00A2631B"/>
    <w:rsid w:val="00A2631D"/>
    <w:rsid w:val="00A2679F"/>
    <w:rsid w:val="00A26D15"/>
    <w:rsid w:val="00A278AD"/>
    <w:rsid w:val="00A27A36"/>
    <w:rsid w:val="00A27C5D"/>
    <w:rsid w:val="00A27E16"/>
    <w:rsid w:val="00A27FCF"/>
    <w:rsid w:val="00A300FA"/>
    <w:rsid w:val="00A301D6"/>
    <w:rsid w:val="00A3036A"/>
    <w:rsid w:val="00A305E8"/>
    <w:rsid w:val="00A30B0D"/>
    <w:rsid w:val="00A30EE1"/>
    <w:rsid w:val="00A3101A"/>
    <w:rsid w:val="00A3173C"/>
    <w:rsid w:val="00A317B0"/>
    <w:rsid w:val="00A317B9"/>
    <w:rsid w:val="00A31810"/>
    <w:rsid w:val="00A324EA"/>
    <w:rsid w:val="00A326CD"/>
    <w:rsid w:val="00A328F8"/>
    <w:rsid w:val="00A3294E"/>
    <w:rsid w:val="00A32B2A"/>
    <w:rsid w:val="00A32C0D"/>
    <w:rsid w:val="00A32D01"/>
    <w:rsid w:val="00A32EAA"/>
    <w:rsid w:val="00A33004"/>
    <w:rsid w:val="00A3398E"/>
    <w:rsid w:val="00A33E33"/>
    <w:rsid w:val="00A33F83"/>
    <w:rsid w:val="00A34174"/>
    <w:rsid w:val="00A344DE"/>
    <w:rsid w:val="00A345CE"/>
    <w:rsid w:val="00A35285"/>
    <w:rsid w:val="00A352A3"/>
    <w:rsid w:val="00A35627"/>
    <w:rsid w:val="00A35CAA"/>
    <w:rsid w:val="00A36054"/>
    <w:rsid w:val="00A360E1"/>
    <w:rsid w:val="00A3616D"/>
    <w:rsid w:val="00A36469"/>
    <w:rsid w:val="00A366D0"/>
    <w:rsid w:val="00A367DF"/>
    <w:rsid w:val="00A3694C"/>
    <w:rsid w:val="00A36D11"/>
    <w:rsid w:val="00A36FAE"/>
    <w:rsid w:val="00A3748B"/>
    <w:rsid w:val="00A376BA"/>
    <w:rsid w:val="00A376CF"/>
    <w:rsid w:val="00A37B30"/>
    <w:rsid w:val="00A400BD"/>
    <w:rsid w:val="00A40623"/>
    <w:rsid w:val="00A4169A"/>
    <w:rsid w:val="00A41848"/>
    <w:rsid w:val="00A421F8"/>
    <w:rsid w:val="00A425B0"/>
    <w:rsid w:val="00A42624"/>
    <w:rsid w:val="00A42796"/>
    <w:rsid w:val="00A42A7C"/>
    <w:rsid w:val="00A42F82"/>
    <w:rsid w:val="00A430AE"/>
    <w:rsid w:val="00A4311B"/>
    <w:rsid w:val="00A43929"/>
    <w:rsid w:val="00A43A83"/>
    <w:rsid w:val="00A43D93"/>
    <w:rsid w:val="00A43E3F"/>
    <w:rsid w:val="00A441EE"/>
    <w:rsid w:val="00A443BE"/>
    <w:rsid w:val="00A44936"/>
    <w:rsid w:val="00A44B25"/>
    <w:rsid w:val="00A45093"/>
    <w:rsid w:val="00A45149"/>
    <w:rsid w:val="00A45578"/>
    <w:rsid w:val="00A456A2"/>
    <w:rsid w:val="00A45A15"/>
    <w:rsid w:val="00A4625A"/>
    <w:rsid w:val="00A465DE"/>
    <w:rsid w:val="00A46917"/>
    <w:rsid w:val="00A46D0F"/>
    <w:rsid w:val="00A4715E"/>
    <w:rsid w:val="00A4741A"/>
    <w:rsid w:val="00A47747"/>
    <w:rsid w:val="00A47A4B"/>
    <w:rsid w:val="00A50080"/>
    <w:rsid w:val="00A5022F"/>
    <w:rsid w:val="00A5023C"/>
    <w:rsid w:val="00A503F1"/>
    <w:rsid w:val="00A50964"/>
    <w:rsid w:val="00A50A38"/>
    <w:rsid w:val="00A50A44"/>
    <w:rsid w:val="00A50AB7"/>
    <w:rsid w:val="00A50F34"/>
    <w:rsid w:val="00A51187"/>
    <w:rsid w:val="00A5166B"/>
    <w:rsid w:val="00A5190F"/>
    <w:rsid w:val="00A51D3F"/>
    <w:rsid w:val="00A51D53"/>
    <w:rsid w:val="00A51D5A"/>
    <w:rsid w:val="00A51E74"/>
    <w:rsid w:val="00A524BF"/>
    <w:rsid w:val="00A530AA"/>
    <w:rsid w:val="00A5311E"/>
    <w:rsid w:val="00A53241"/>
    <w:rsid w:val="00A5325B"/>
    <w:rsid w:val="00A5396D"/>
    <w:rsid w:val="00A53DA9"/>
    <w:rsid w:val="00A54260"/>
    <w:rsid w:val="00A54922"/>
    <w:rsid w:val="00A54A1C"/>
    <w:rsid w:val="00A54E81"/>
    <w:rsid w:val="00A551BD"/>
    <w:rsid w:val="00A55338"/>
    <w:rsid w:val="00A5545C"/>
    <w:rsid w:val="00A555F2"/>
    <w:rsid w:val="00A55C55"/>
    <w:rsid w:val="00A56318"/>
    <w:rsid w:val="00A566AB"/>
    <w:rsid w:val="00A56B92"/>
    <w:rsid w:val="00A56F79"/>
    <w:rsid w:val="00A56FB2"/>
    <w:rsid w:val="00A5701D"/>
    <w:rsid w:val="00A60916"/>
    <w:rsid w:val="00A60A39"/>
    <w:rsid w:val="00A60D4E"/>
    <w:rsid w:val="00A60DF0"/>
    <w:rsid w:val="00A60E77"/>
    <w:rsid w:val="00A61125"/>
    <w:rsid w:val="00A6121C"/>
    <w:rsid w:val="00A613B3"/>
    <w:rsid w:val="00A61924"/>
    <w:rsid w:val="00A61A32"/>
    <w:rsid w:val="00A61E0B"/>
    <w:rsid w:val="00A6210D"/>
    <w:rsid w:val="00A62730"/>
    <w:rsid w:val="00A63635"/>
    <w:rsid w:val="00A643CB"/>
    <w:rsid w:val="00A64693"/>
    <w:rsid w:val="00A64C71"/>
    <w:rsid w:val="00A65074"/>
    <w:rsid w:val="00A65340"/>
    <w:rsid w:val="00A6590D"/>
    <w:rsid w:val="00A660C5"/>
    <w:rsid w:val="00A660F2"/>
    <w:rsid w:val="00A66429"/>
    <w:rsid w:val="00A6675D"/>
    <w:rsid w:val="00A66E07"/>
    <w:rsid w:val="00A67691"/>
    <w:rsid w:val="00A67AF7"/>
    <w:rsid w:val="00A70537"/>
    <w:rsid w:val="00A716B9"/>
    <w:rsid w:val="00A71776"/>
    <w:rsid w:val="00A71B67"/>
    <w:rsid w:val="00A71D3F"/>
    <w:rsid w:val="00A721DA"/>
    <w:rsid w:val="00A7227C"/>
    <w:rsid w:val="00A7264B"/>
    <w:rsid w:val="00A7281F"/>
    <w:rsid w:val="00A7288B"/>
    <w:rsid w:val="00A728C8"/>
    <w:rsid w:val="00A72CCA"/>
    <w:rsid w:val="00A72DFB"/>
    <w:rsid w:val="00A72FEC"/>
    <w:rsid w:val="00A73338"/>
    <w:rsid w:val="00A73439"/>
    <w:rsid w:val="00A735BB"/>
    <w:rsid w:val="00A73781"/>
    <w:rsid w:val="00A73859"/>
    <w:rsid w:val="00A73A44"/>
    <w:rsid w:val="00A73E07"/>
    <w:rsid w:val="00A73E1A"/>
    <w:rsid w:val="00A73EE0"/>
    <w:rsid w:val="00A74436"/>
    <w:rsid w:val="00A74A28"/>
    <w:rsid w:val="00A74A89"/>
    <w:rsid w:val="00A74CD8"/>
    <w:rsid w:val="00A74E81"/>
    <w:rsid w:val="00A75123"/>
    <w:rsid w:val="00A75150"/>
    <w:rsid w:val="00A75AAC"/>
    <w:rsid w:val="00A75EC7"/>
    <w:rsid w:val="00A75FDB"/>
    <w:rsid w:val="00A76095"/>
    <w:rsid w:val="00A7635C"/>
    <w:rsid w:val="00A76889"/>
    <w:rsid w:val="00A768AC"/>
    <w:rsid w:val="00A77140"/>
    <w:rsid w:val="00A7722F"/>
    <w:rsid w:val="00A775DB"/>
    <w:rsid w:val="00A775FF"/>
    <w:rsid w:val="00A77C00"/>
    <w:rsid w:val="00A77EBD"/>
    <w:rsid w:val="00A77FF6"/>
    <w:rsid w:val="00A80062"/>
    <w:rsid w:val="00A800A5"/>
    <w:rsid w:val="00A8023E"/>
    <w:rsid w:val="00A80321"/>
    <w:rsid w:val="00A805CC"/>
    <w:rsid w:val="00A808BB"/>
    <w:rsid w:val="00A80C13"/>
    <w:rsid w:val="00A80E25"/>
    <w:rsid w:val="00A8178D"/>
    <w:rsid w:val="00A8189C"/>
    <w:rsid w:val="00A820BA"/>
    <w:rsid w:val="00A82750"/>
    <w:rsid w:val="00A828C7"/>
    <w:rsid w:val="00A82B31"/>
    <w:rsid w:val="00A82C28"/>
    <w:rsid w:val="00A82D4C"/>
    <w:rsid w:val="00A83000"/>
    <w:rsid w:val="00A833EE"/>
    <w:rsid w:val="00A83525"/>
    <w:rsid w:val="00A8357E"/>
    <w:rsid w:val="00A83DD9"/>
    <w:rsid w:val="00A84140"/>
    <w:rsid w:val="00A84382"/>
    <w:rsid w:val="00A84BD3"/>
    <w:rsid w:val="00A84EFE"/>
    <w:rsid w:val="00A858E0"/>
    <w:rsid w:val="00A85A49"/>
    <w:rsid w:val="00A85FC7"/>
    <w:rsid w:val="00A85FEB"/>
    <w:rsid w:val="00A86068"/>
    <w:rsid w:val="00A8607C"/>
    <w:rsid w:val="00A861BB"/>
    <w:rsid w:val="00A861FF"/>
    <w:rsid w:val="00A866F9"/>
    <w:rsid w:val="00A86E37"/>
    <w:rsid w:val="00A87343"/>
    <w:rsid w:val="00A87444"/>
    <w:rsid w:val="00A876B4"/>
    <w:rsid w:val="00A87D87"/>
    <w:rsid w:val="00A90166"/>
    <w:rsid w:val="00A90220"/>
    <w:rsid w:val="00A908F1"/>
    <w:rsid w:val="00A913DE"/>
    <w:rsid w:val="00A914BD"/>
    <w:rsid w:val="00A92308"/>
    <w:rsid w:val="00A92318"/>
    <w:rsid w:val="00A9237C"/>
    <w:rsid w:val="00A9273E"/>
    <w:rsid w:val="00A92F2D"/>
    <w:rsid w:val="00A92F5D"/>
    <w:rsid w:val="00A92F8D"/>
    <w:rsid w:val="00A93004"/>
    <w:rsid w:val="00A93082"/>
    <w:rsid w:val="00A932D8"/>
    <w:rsid w:val="00A933E4"/>
    <w:rsid w:val="00A93529"/>
    <w:rsid w:val="00A93B5B"/>
    <w:rsid w:val="00A93C0E"/>
    <w:rsid w:val="00A94032"/>
    <w:rsid w:val="00A94199"/>
    <w:rsid w:val="00A94570"/>
    <w:rsid w:val="00A94788"/>
    <w:rsid w:val="00A94834"/>
    <w:rsid w:val="00A94B81"/>
    <w:rsid w:val="00A94DBF"/>
    <w:rsid w:val="00A953DC"/>
    <w:rsid w:val="00A9549F"/>
    <w:rsid w:val="00A95504"/>
    <w:rsid w:val="00A9599A"/>
    <w:rsid w:val="00A95F49"/>
    <w:rsid w:val="00A95F5A"/>
    <w:rsid w:val="00A9692D"/>
    <w:rsid w:val="00A96BE9"/>
    <w:rsid w:val="00A97377"/>
    <w:rsid w:val="00A9778E"/>
    <w:rsid w:val="00A979D3"/>
    <w:rsid w:val="00A97EEC"/>
    <w:rsid w:val="00AA09F1"/>
    <w:rsid w:val="00AA0B6B"/>
    <w:rsid w:val="00AA0C59"/>
    <w:rsid w:val="00AA0D4D"/>
    <w:rsid w:val="00AA0EC1"/>
    <w:rsid w:val="00AA0FE2"/>
    <w:rsid w:val="00AA1198"/>
    <w:rsid w:val="00AA192F"/>
    <w:rsid w:val="00AA1CE2"/>
    <w:rsid w:val="00AA206D"/>
    <w:rsid w:val="00AA211E"/>
    <w:rsid w:val="00AA262D"/>
    <w:rsid w:val="00AA2C5E"/>
    <w:rsid w:val="00AA2C8E"/>
    <w:rsid w:val="00AA31C9"/>
    <w:rsid w:val="00AA3337"/>
    <w:rsid w:val="00AA3D6D"/>
    <w:rsid w:val="00AA3E49"/>
    <w:rsid w:val="00AA3E76"/>
    <w:rsid w:val="00AA3F38"/>
    <w:rsid w:val="00AA4669"/>
    <w:rsid w:val="00AA4753"/>
    <w:rsid w:val="00AA4C3E"/>
    <w:rsid w:val="00AA4E39"/>
    <w:rsid w:val="00AA4F64"/>
    <w:rsid w:val="00AA5585"/>
    <w:rsid w:val="00AA5C00"/>
    <w:rsid w:val="00AA5FBF"/>
    <w:rsid w:val="00AA640E"/>
    <w:rsid w:val="00AA6D90"/>
    <w:rsid w:val="00AA7027"/>
    <w:rsid w:val="00AA757F"/>
    <w:rsid w:val="00AA764A"/>
    <w:rsid w:val="00AA793E"/>
    <w:rsid w:val="00AA79BB"/>
    <w:rsid w:val="00AA7C3C"/>
    <w:rsid w:val="00AB0419"/>
    <w:rsid w:val="00AB080F"/>
    <w:rsid w:val="00AB0845"/>
    <w:rsid w:val="00AB0ACC"/>
    <w:rsid w:val="00AB0CE3"/>
    <w:rsid w:val="00AB1279"/>
    <w:rsid w:val="00AB13AF"/>
    <w:rsid w:val="00AB1971"/>
    <w:rsid w:val="00AB1B39"/>
    <w:rsid w:val="00AB1C33"/>
    <w:rsid w:val="00AB1ED2"/>
    <w:rsid w:val="00AB2414"/>
    <w:rsid w:val="00AB2648"/>
    <w:rsid w:val="00AB30CD"/>
    <w:rsid w:val="00AB3167"/>
    <w:rsid w:val="00AB3302"/>
    <w:rsid w:val="00AB38FB"/>
    <w:rsid w:val="00AB4B9F"/>
    <w:rsid w:val="00AB4BDD"/>
    <w:rsid w:val="00AB4C90"/>
    <w:rsid w:val="00AB4F3C"/>
    <w:rsid w:val="00AB51C3"/>
    <w:rsid w:val="00AB54E2"/>
    <w:rsid w:val="00AB5523"/>
    <w:rsid w:val="00AB588A"/>
    <w:rsid w:val="00AB5BF8"/>
    <w:rsid w:val="00AB5C9D"/>
    <w:rsid w:val="00AB5D2F"/>
    <w:rsid w:val="00AB5D5F"/>
    <w:rsid w:val="00AB6118"/>
    <w:rsid w:val="00AB6129"/>
    <w:rsid w:val="00AB6427"/>
    <w:rsid w:val="00AB7C18"/>
    <w:rsid w:val="00AC011F"/>
    <w:rsid w:val="00AC0141"/>
    <w:rsid w:val="00AC03F7"/>
    <w:rsid w:val="00AC0603"/>
    <w:rsid w:val="00AC06BA"/>
    <w:rsid w:val="00AC0700"/>
    <w:rsid w:val="00AC0A51"/>
    <w:rsid w:val="00AC0D3D"/>
    <w:rsid w:val="00AC0D9C"/>
    <w:rsid w:val="00AC0F27"/>
    <w:rsid w:val="00AC124C"/>
    <w:rsid w:val="00AC158C"/>
    <w:rsid w:val="00AC1865"/>
    <w:rsid w:val="00AC2348"/>
    <w:rsid w:val="00AC2404"/>
    <w:rsid w:val="00AC262F"/>
    <w:rsid w:val="00AC264D"/>
    <w:rsid w:val="00AC2A17"/>
    <w:rsid w:val="00AC2BCA"/>
    <w:rsid w:val="00AC2C29"/>
    <w:rsid w:val="00AC2C8D"/>
    <w:rsid w:val="00AC2CE0"/>
    <w:rsid w:val="00AC3BFC"/>
    <w:rsid w:val="00AC3CAD"/>
    <w:rsid w:val="00AC432F"/>
    <w:rsid w:val="00AC4ACF"/>
    <w:rsid w:val="00AC506C"/>
    <w:rsid w:val="00AC50CC"/>
    <w:rsid w:val="00AC530C"/>
    <w:rsid w:val="00AC564F"/>
    <w:rsid w:val="00AC5BA1"/>
    <w:rsid w:val="00AC5F27"/>
    <w:rsid w:val="00AC6342"/>
    <w:rsid w:val="00AC6572"/>
    <w:rsid w:val="00AC65F4"/>
    <w:rsid w:val="00AC674D"/>
    <w:rsid w:val="00AC6A2B"/>
    <w:rsid w:val="00AC6DFB"/>
    <w:rsid w:val="00AC7A35"/>
    <w:rsid w:val="00AC7B3A"/>
    <w:rsid w:val="00AC7BC4"/>
    <w:rsid w:val="00AC7ECB"/>
    <w:rsid w:val="00AD0262"/>
    <w:rsid w:val="00AD0455"/>
    <w:rsid w:val="00AD05FD"/>
    <w:rsid w:val="00AD0727"/>
    <w:rsid w:val="00AD0925"/>
    <w:rsid w:val="00AD0CF4"/>
    <w:rsid w:val="00AD0FAF"/>
    <w:rsid w:val="00AD1072"/>
    <w:rsid w:val="00AD13D0"/>
    <w:rsid w:val="00AD21A1"/>
    <w:rsid w:val="00AD26B9"/>
    <w:rsid w:val="00AD2ACB"/>
    <w:rsid w:val="00AD2CB6"/>
    <w:rsid w:val="00AD2EB6"/>
    <w:rsid w:val="00AD2F80"/>
    <w:rsid w:val="00AD32CF"/>
    <w:rsid w:val="00AD37FD"/>
    <w:rsid w:val="00AD3ACA"/>
    <w:rsid w:val="00AD3F9F"/>
    <w:rsid w:val="00AD411C"/>
    <w:rsid w:val="00AD4805"/>
    <w:rsid w:val="00AD4AD6"/>
    <w:rsid w:val="00AD4FDB"/>
    <w:rsid w:val="00AD50DC"/>
    <w:rsid w:val="00AD56DE"/>
    <w:rsid w:val="00AD5747"/>
    <w:rsid w:val="00AD5779"/>
    <w:rsid w:val="00AD57E8"/>
    <w:rsid w:val="00AD5BD5"/>
    <w:rsid w:val="00AD6083"/>
    <w:rsid w:val="00AD62FD"/>
    <w:rsid w:val="00AD6418"/>
    <w:rsid w:val="00AD66A6"/>
    <w:rsid w:val="00AD6B77"/>
    <w:rsid w:val="00AD6F41"/>
    <w:rsid w:val="00AD7066"/>
    <w:rsid w:val="00AD721D"/>
    <w:rsid w:val="00AD78A9"/>
    <w:rsid w:val="00AD79F7"/>
    <w:rsid w:val="00AD7B6F"/>
    <w:rsid w:val="00AD7CF6"/>
    <w:rsid w:val="00AD7F56"/>
    <w:rsid w:val="00AE0332"/>
    <w:rsid w:val="00AE06C0"/>
    <w:rsid w:val="00AE131A"/>
    <w:rsid w:val="00AE1B3B"/>
    <w:rsid w:val="00AE1D04"/>
    <w:rsid w:val="00AE1F14"/>
    <w:rsid w:val="00AE233D"/>
    <w:rsid w:val="00AE2494"/>
    <w:rsid w:val="00AE2524"/>
    <w:rsid w:val="00AE2628"/>
    <w:rsid w:val="00AE2F28"/>
    <w:rsid w:val="00AE2FE0"/>
    <w:rsid w:val="00AE3471"/>
    <w:rsid w:val="00AE3BCB"/>
    <w:rsid w:val="00AE3DFA"/>
    <w:rsid w:val="00AE3F86"/>
    <w:rsid w:val="00AE4548"/>
    <w:rsid w:val="00AE45C1"/>
    <w:rsid w:val="00AE4F48"/>
    <w:rsid w:val="00AE53A7"/>
    <w:rsid w:val="00AE57FC"/>
    <w:rsid w:val="00AE5A4D"/>
    <w:rsid w:val="00AE5EE0"/>
    <w:rsid w:val="00AE5F2D"/>
    <w:rsid w:val="00AE5F3F"/>
    <w:rsid w:val="00AE7647"/>
    <w:rsid w:val="00AE765B"/>
    <w:rsid w:val="00AE78E8"/>
    <w:rsid w:val="00AE7993"/>
    <w:rsid w:val="00AE7C1D"/>
    <w:rsid w:val="00AF0206"/>
    <w:rsid w:val="00AF03F3"/>
    <w:rsid w:val="00AF092E"/>
    <w:rsid w:val="00AF141F"/>
    <w:rsid w:val="00AF152C"/>
    <w:rsid w:val="00AF16CB"/>
    <w:rsid w:val="00AF1F3C"/>
    <w:rsid w:val="00AF2A52"/>
    <w:rsid w:val="00AF3021"/>
    <w:rsid w:val="00AF313B"/>
    <w:rsid w:val="00AF31B0"/>
    <w:rsid w:val="00AF31CA"/>
    <w:rsid w:val="00AF3538"/>
    <w:rsid w:val="00AF383E"/>
    <w:rsid w:val="00AF3922"/>
    <w:rsid w:val="00AF3AA6"/>
    <w:rsid w:val="00AF3D29"/>
    <w:rsid w:val="00AF3DCF"/>
    <w:rsid w:val="00AF3F46"/>
    <w:rsid w:val="00AF4000"/>
    <w:rsid w:val="00AF4147"/>
    <w:rsid w:val="00AF46F6"/>
    <w:rsid w:val="00AF488B"/>
    <w:rsid w:val="00AF4AD1"/>
    <w:rsid w:val="00AF4F18"/>
    <w:rsid w:val="00AF4F91"/>
    <w:rsid w:val="00AF551B"/>
    <w:rsid w:val="00AF57D2"/>
    <w:rsid w:val="00AF5920"/>
    <w:rsid w:val="00AF5B4B"/>
    <w:rsid w:val="00AF60D0"/>
    <w:rsid w:val="00AF636A"/>
    <w:rsid w:val="00AF672E"/>
    <w:rsid w:val="00AF67D2"/>
    <w:rsid w:val="00AF6D1E"/>
    <w:rsid w:val="00AF7189"/>
    <w:rsid w:val="00AF72DB"/>
    <w:rsid w:val="00AF7389"/>
    <w:rsid w:val="00AF760D"/>
    <w:rsid w:val="00AF77E5"/>
    <w:rsid w:val="00AF7898"/>
    <w:rsid w:val="00AF7C60"/>
    <w:rsid w:val="00AF7EDF"/>
    <w:rsid w:val="00AF7F38"/>
    <w:rsid w:val="00B007B2"/>
    <w:rsid w:val="00B00932"/>
    <w:rsid w:val="00B00A86"/>
    <w:rsid w:val="00B00BBF"/>
    <w:rsid w:val="00B01000"/>
    <w:rsid w:val="00B01723"/>
    <w:rsid w:val="00B01C65"/>
    <w:rsid w:val="00B01C86"/>
    <w:rsid w:val="00B01F55"/>
    <w:rsid w:val="00B02145"/>
    <w:rsid w:val="00B025FF"/>
    <w:rsid w:val="00B0332C"/>
    <w:rsid w:val="00B0343D"/>
    <w:rsid w:val="00B0373C"/>
    <w:rsid w:val="00B03D3F"/>
    <w:rsid w:val="00B03EAF"/>
    <w:rsid w:val="00B043E9"/>
    <w:rsid w:val="00B04DFE"/>
    <w:rsid w:val="00B05007"/>
    <w:rsid w:val="00B050B6"/>
    <w:rsid w:val="00B05936"/>
    <w:rsid w:val="00B05D14"/>
    <w:rsid w:val="00B05F2E"/>
    <w:rsid w:val="00B06129"/>
    <w:rsid w:val="00B068D0"/>
    <w:rsid w:val="00B071CB"/>
    <w:rsid w:val="00B07976"/>
    <w:rsid w:val="00B07C34"/>
    <w:rsid w:val="00B07C9C"/>
    <w:rsid w:val="00B1190D"/>
    <w:rsid w:val="00B11BD0"/>
    <w:rsid w:val="00B11DED"/>
    <w:rsid w:val="00B120B7"/>
    <w:rsid w:val="00B1237A"/>
    <w:rsid w:val="00B12655"/>
    <w:rsid w:val="00B126A2"/>
    <w:rsid w:val="00B1296D"/>
    <w:rsid w:val="00B12A6A"/>
    <w:rsid w:val="00B12FB3"/>
    <w:rsid w:val="00B13362"/>
    <w:rsid w:val="00B134B6"/>
    <w:rsid w:val="00B13517"/>
    <w:rsid w:val="00B136F4"/>
    <w:rsid w:val="00B13785"/>
    <w:rsid w:val="00B13C7F"/>
    <w:rsid w:val="00B141B2"/>
    <w:rsid w:val="00B1427D"/>
    <w:rsid w:val="00B144DB"/>
    <w:rsid w:val="00B14DED"/>
    <w:rsid w:val="00B150CE"/>
    <w:rsid w:val="00B15400"/>
    <w:rsid w:val="00B15683"/>
    <w:rsid w:val="00B15BB8"/>
    <w:rsid w:val="00B1658B"/>
    <w:rsid w:val="00B165F4"/>
    <w:rsid w:val="00B16B06"/>
    <w:rsid w:val="00B16CE1"/>
    <w:rsid w:val="00B16E73"/>
    <w:rsid w:val="00B171EF"/>
    <w:rsid w:val="00B173B7"/>
    <w:rsid w:val="00B17827"/>
    <w:rsid w:val="00B17CA1"/>
    <w:rsid w:val="00B202AB"/>
    <w:rsid w:val="00B20BFD"/>
    <w:rsid w:val="00B20F8A"/>
    <w:rsid w:val="00B2156A"/>
    <w:rsid w:val="00B21C51"/>
    <w:rsid w:val="00B21CBD"/>
    <w:rsid w:val="00B21E26"/>
    <w:rsid w:val="00B223D3"/>
    <w:rsid w:val="00B223F8"/>
    <w:rsid w:val="00B22A89"/>
    <w:rsid w:val="00B22B7B"/>
    <w:rsid w:val="00B22E5A"/>
    <w:rsid w:val="00B22EED"/>
    <w:rsid w:val="00B230CA"/>
    <w:rsid w:val="00B234CA"/>
    <w:rsid w:val="00B23B7F"/>
    <w:rsid w:val="00B23EFB"/>
    <w:rsid w:val="00B2443A"/>
    <w:rsid w:val="00B2457B"/>
    <w:rsid w:val="00B24B4E"/>
    <w:rsid w:val="00B24D41"/>
    <w:rsid w:val="00B24DDE"/>
    <w:rsid w:val="00B2505A"/>
    <w:rsid w:val="00B25208"/>
    <w:rsid w:val="00B256F0"/>
    <w:rsid w:val="00B25936"/>
    <w:rsid w:val="00B25ADE"/>
    <w:rsid w:val="00B25AE7"/>
    <w:rsid w:val="00B25BA5"/>
    <w:rsid w:val="00B25C18"/>
    <w:rsid w:val="00B25FE7"/>
    <w:rsid w:val="00B2712C"/>
    <w:rsid w:val="00B27317"/>
    <w:rsid w:val="00B2753E"/>
    <w:rsid w:val="00B27D2E"/>
    <w:rsid w:val="00B27E2A"/>
    <w:rsid w:val="00B27FB0"/>
    <w:rsid w:val="00B302DD"/>
    <w:rsid w:val="00B30D2F"/>
    <w:rsid w:val="00B30F11"/>
    <w:rsid w:val="00B30FA0"/>
    <w:rsid w:val="00B31093"/>
    <w:rsid w:val="00B31724"/>
    <w:rsid w:val="00B318FB"/>
    <w:rsid w:val="00B31E2B"/>
    <w:rsid w:val="00B32486"/>
    <w:rsid w:val="00B32498"/>
    <w:rsid w:val="00B32611"/>
    <w:rsid w:val="00B327E0"/>
    <w:rsid w:val="00B32B09"/>
    <w:rsid w:val="00B32F57"/>
    <w:rsid w:val="00B3350A"/>
    <w:rsid w:val="00B3357A"/>
    <w:rsid w:val="00B338F2"/>
    <w:rsid w:val="00B33A60"/>
    <w:rsid w:val="00B33A80"/>
    <w:rsid w:val="00B33C70"/>
    <w:rsid w:val="00B34539"/>
    <w:rsid w:val="00B34768"/>
    <w:rsid w:val="00B34FC1"/>
    <w:rsid w:val="00B35580"/>
    <w:rsid w:val="00B3579E"/>
    <w:rsid w:val="00B36657"/>
    <w:rsid w:val="00B3696F"/>
    <w:rsid w:val="00B36D5A"/>
    <w:rsid w:val="00B36ED5"/>
    <w:rsid w:val="00B37026"/>
    <w:rsid w:val="00B3717E"/>
    <w:rsid w:val="00B377BB"/>
    <w:rsid w:val="00B378EC"/>
    <w:rsid w:val="00B402B8"/>
    <w:rsid w:val="00B402D6"/>
    <w:rsid w:val="00B405AF"/>
    <w:rsid w:val="00B40921"/>
    <w:rsid w:val="00B41286"/>
    <w:rsid w:val="00B4149B"/>
    <w:rsid w:val="00B4152E"/>
    <w:rsid w:val="00B415B5"/>
    <w:rsid w:val="00B415E4"/>
    <w:rsid w:val="00B41C72"/>
    <w:rsid w:val="00B42668"/>
    <w:rsid w:val="00B42DEB"/>
    <w:rsid w:val="00B432EF"/>
    <w:rsid w:val="00B4338F"/>
    <w:rsid w:val="00B433EC"/>
    <w:rsid w:val="00B4367A"/>
    <w:rsid w:val="00B438AA"/>
    <w:rsid w:val="00B43960"/>
    <w:rsid w:val="00B43D87"/>
    <w:rsid w:val="00B43EFB"/>
    <w:rsid w:val="00B44141"/>
    <w:rsid w:val="00B443EF"/>
    <w:rsid w:val="00B44760"/>
    <w:rsid w:val="00B44D72"/>
    <w:rsid w:val="00B45206"/>
    <w:rsid w:val="00B45214"/>
    <w:rsid w:val="00B452C5"/>
    <w:rsid w:val="00B452F6"/>
    <w:rsid w:val="00B45393"/>
    <w:rsid w:val="00B4549D"/>
    <w:rsid w:val="00B4599A"/>
    <w:rsid w:val="00B46626"/>
    <w:rsid w:val="00B46DFE"/>
    <w:rsid w:val="00B4705A"/>
    <w:rsid w:val="00B4755D"/>
    <w:rsid w:val="00B47D93"/>
    <w:rsid w:val="00B47DF5"/>
    <w:rsid w:val="00B500BD"/>
    <w:rsid w:val="00B50391"/>
    <w:rsid w:val="00B503F6"/>
    <w:rsid w:val="00B50726"/>
    <w:rsid w:val="00B50E6B"/>
    <w:rsid w:val="00B50EF5"/>
    <w:rsid w:val="00B51003"/>
    <w:rsid w:val="00B5131C"/>
    <w:rsid w:val="00B5132C"/>
    <w:rsid w:val="00B5141F"/>
    <w:rsid w:val="00B5177F"/>
    <w:rsid w:val="00B51C81"/>
    <w:rsid w:val="00B51C8C"/>
    <w:rsid w:val="00B51DB6"/>
    <w:rsid w:val="00B52557"/>
    <w:rsid w:val="00B52712"/>
    <w:rsid w:val="00B52C8D"/>
    <w:rsid w:val="00B52D5D"/>
    <w:rsid w:val="00B52DAE"/>
    <w:rsid w:val="00B5336A"/>
    <w:rsid w:val="00B535A0"/>
    <w:rsid w:val="00B53AD9"/>
    <w:rsid w:val="00B53C4D"/>
    <w:rsid w:val="00B53C82"/>
    <w:rsid w:val="00B54331"/>
    <w:rsid w:val="00B54342"/>
    <w:rsid w:val="00B54DA4"/>
    <w:rsid w:val="00B54E6F"/>
    <w:rsid w:val="00B55197"/>
    <w:rsid w:val="00B551C8"/>
    <w:rsid w:val="00B55427"/>
    <w:rsid w:val="00B558D4"/>
    <w:rsid w:val="00B55953"/>
    <w:rsid w:val="00B55C8E"/>
    <w:rsid w:val="00B563E4"/>
    <w:rsid w:val="00B563FF"/>
    <w:rsid w:val="00B56411"/>
    <w:rsid w:val="00B56830"/>
    <w:rsid w:val="00B56BEC"/>
    <w:rsid w:val="00B56C55"/>
    <w:rsid w:val="00B56D26"/>
    <w:rsid w:val="00B56FDE"/>
    <w:rsid w:val="00B57015"/>
    <w:rsid w:val="00B57E2F"/>
    <w:rsid w:val="00B57F97"/>
    <w:rsid w:val="00B6000B"/>
    <w:rsid w:val="00B602CB"/>
    <w:rsid w:val="00B606D4"/>
    <w:rsid w:val="00B607E8"/>
    <w:rsid w:val="00B60818"/>
    <w:rsid w:val="00B60CCD"/>
    <w:rsid w:val="00B60D96"/>
    <w:rsid w:val="00B60DA9"/>
    <w:rsid w:val="00B6129C"/>
    <w:rsid w:val="00B61844"/>
    <w:rsid w:val="00B61D34"/>
    <w:rsid w:val="00B62015"/>
    <w:rsid w:val="00B6238E"/>
    <w:rsid w:val="00B62552"/>
    <w:rsid w:val="00B629F0"/>
    <w:rsid w:val="00B62A7D"/>
    <w:rsid w:val="00B62EA2"/>
    <w:rsid w:val="00B63272"/>
    <w:rsid w:val="00B63535"/>
    <w:rsid w:val="00B635B5"/>
    <w:rsid w:val="00B637F3"/>
    <w:rsid w:val="00B63FC8"/>
    <w:rsid w:val="00B64220"/>
    <w:rsid w:val="00B6468B"/>
    <w:rsid w:val="00B64A18"/>
    <w:rsid w:val="00B651F9"/>
    <w:rsid w:val="00B65222"/>
    <w:rsid w:val="00B65541"/>
    <w:rsid w:val="00B655CA"/>
    <w:rsid w:val="00B656B0"/>
    <w:rsid w:val="00B6581F"/>
    <w:rsid w:val="00B65A4B"/>
    <w:rsid w:val="00B65A80"/>
    <w:rsid w:val="00B65E52"/>
    <w:rsid w:val="00B65E85"/>
    <w:rsid w:val="00B65F66"/>
    <w:rsid w:val="00B6617C"/>
    <w:rsid w:val="00B663B5"/>
    <w:rsid w:val="00B6691B"/>
    <w:rsid w:val="00B66CF6"/>
    <w:rsid w:val="00B66E85"/>
    <w:rsid w:val="00B66FF4"/>
    <w:rsid w:val="00B6734B"/>
    <w:rsid w:val="00B673D9"/>
    <w:rsid w:val="00B6797A"/>
    <w:rsid w:val="00B6799C"/>
    <w:rsid w:val="00B67E01"/>
    <w:rsid w:val="00B7002B"/>
    <w:rsid w:val="00B70E24"/>
    <w:rsid w:val="00B71082"/>
    <w:rsid w:val="00B714F6"/>
    <w:rsid w:val="00B7166E"/>
    <w:rsid w:val="00B71B2E"/>
    <w:rsid w:val="00B71C76"/>
    <w:rsid w:val="00B71CEA"/>
    <w:rsid w:val="00B72172"/>
    <w:rsid w:val="00B7249F"/>
    <w:rsid w:val="00B72A10"/>
    <w:rsid w:val="00B73788"/>
    <w:rsid w:val="00B73936"/>
    <w:rsid w:val="00B73CD2"/>
    <w:rsid w:val="00B74469"/>
    <w:rsid w:val="00B7497C"/>
    <w:rsid w:val="00B74AA1"/>
    <w:rsid w:val="00B74CB3"/>
    <w:rsid w:val="00B74CC9"/>
    <w:rsid w:val="00B750CA"/>
    <w:rsid w:val="00B756A4"/>
    <w:rsid w:val="00B7579B"/>
    <w:rsid w:val="00B75FFE"/>
    <w:rsid w:val="00B760A6"/>
    <w:rsid w:val="00B76C8E"/>
    <w:rsid w:val="00B77C0B"/>
    <w:rsid w:val="00B77DDA"/>
    <w:rsid w:val="00B77E09"/>
    <w:rsid w:val="00B77EC2"/>
    <w:rsid w:val="00B77EF2"/>
    <w:rsid w:val="00B80021"/>
    <w:rsid w:val="00B801B7"/>
    <w:rsid w:val="00B8024A"/>
    <w:rsid w:val="00B805D3"/>
    <w:rsid w:val="00B80600"/>
    <w:rsid w:val="00B806EB"/>
    <w:rsid w:val="00B81357"/>
    <w:rsid w:val="00B81D80"/>
    <w:rsid w:val="00B81DF6"/>
    <w:rsid w:val="00B8225D"/>
    <w:rsid w:val="00B82492"/>
    <w:rsid w:val="00B8256D"/>
    <w:rsid w:val="00B833C6"/>
    <w:rsid w:val="00B837C4"/>
    <w:rsid w:val="00B83819"/>
    <w:rsid w:val="00B83F41"/>
    <w:rsid w:val="00B84325"/>
    <w:rsid w:val="00B84922"/>
    <w:rsid w:val="00B84C7F"/>
    <w:rsid w:val="00B84CFF"/>
    <w:rsid w:val="00B84E4C"/>
    <w:rsid w:val="00B853A8"/>
    <w:rsid w:val="00B85A2D"/>
    <w:rsid w:val="00B85C9F"/>
    <w:rsid w:val="00B8601F"/>
    <w:rsid w:val="00B865B0"/>
    <w:rsid w:val="00B867F5"/>
    <w:rsid w:val="00B86C3C"/>
    <w:rsid w:val="00B86F22"/>
    <w:rsid w:val="00B873A3"/>
    <w:rsid w:val="00B87525"/>
    <w:rsid w:val="00B8793C"/>
    <w:rsid w:val="00B87C49"/>
    <w:rsid w:val="00B9077C"/>
    <w:rsid w:val="00B90806"/>
    <w:rsid w:val="00B90D92"/>
    <w:rsid w:val="00B90ED6"/>
    <w:rsid w:val="00B90F23"/>
    <w:rsid w:val="00B90F98"/>
    <w:rsid w:val="00B91233"/>
    <w:rsid w:val="00B918C7"/>
    <w:rsid w:val="00B91B08"/>
    <w:rsid w:val="00B91D72"/>
    <w:rsid w:val="00B91DDE"/>
    <w:rsid w:val="00B91EB3"/>
    <w:rsid w:val="00B91F65"/>
    <w:rsid w:val="00B920F2"/>
    <w:rsid w:val="00B92135"/>
    <w:rsid w:val="00B92140"/>
    <w:rsid w:val="00B924BB"/>
    <w:rsid w:val="00B92510"/>
    <w:rsid w:val="00B92BDB"/>
    <w:rsid w:val="00B930EF"/>
    <w:rsid w:val="00B93164"/>
    <w:rsid w:val="00B93B59"/>
    <w:rsid w:val="00B93C60"/>
    <w:rsid w:val="00B9444C"/>
    <w:rsid w:val="00B94579"/>
    <w:rsid w:val="00B94B72"/>
    <w:rsid w:val="00B94C2B"/>
    <w:rsid w:val="00B94D4E"/>
    <w:rsid w:val="00B952C9"/>
    <w:rsid w:val="00B958E2"/>
    <w:rsid w:val="00B9598D"/>
    <w:rsid w:val="00B95B07"/>
    <w:rsid w:val="00B95F5B"/>
    <w:rsid w:val="00B962B4"/>
    <w:rsid w:val="00B9691A"/>
    <w:rsid w:val="00B969AA"/>
    <w:rsid w:val="00B96C5F"/>
    <w:rsid w:val="00B96FE1"/>
    <w:rsid w:val="00B972B4"/>
    <w:rsid w:val="00B97300"/>
    <w:rsid w:val="00B978AD"/>
    <w:rsid w:val="00B97A0D"/>
    <w:rsid w:val="00B97B14"/>
    <w:rsid w:val="00BA019F"/>
    <w:rsid w:val="00BA027A"/>
    <w:rsid w:val="00BA0444"/>
    <w:rsid w:val="00BA0494"/>
    <w:rsid w:val="00BA06C9"/>
    <w:rsid w:val="00BA09F3"/>
    <w:rsid w:val="00BA1127"/>
    <w:rsid w:val="00BA1765"/>
    <w:rsid w:val="00BA17B4"/>
    <w:rsid w:val="00BA2219"/>
    <w:rsid w:val="00BA22FA"/>
    <w:rsid w:val="00BA34C6"/>
    <w:rsid w:val="00BA3B27"/>
    <w:rsid w:val="00BA4303"/>
    <w:rsid w:val="00BA4518"/>
    <w:rsid w:val="00BA4617"/>
    <w:rsid w:val="00BA4665"/>
    <w:rsid w:val="00BA483D"/>
    <w:rsid w:val="00BA4920"/>
    <w:rsid w:val="00BA4B26"/>
    <w:rsid w:val="00BA5AB7"/>
    <w:rsid w:val="00BA5C32"/>
    <w:rsid w:val="00BA5E8E"/>
    <w:rsid w:val="00BA682C"/>
    <w:rsid w:val="00BA6B0A"/>
    <w:rsid w:val="00BA6B6C"/>
    <w:rsid w:val="00BA6DEA"/>
    <w:rsid w:val="00BA6F11"/>
    <w:rsid w:val="00BA79D9"/>
    <w:rsid w:val="00BA7A36"/>
    <w:rsid w:val="00BA7F41"/>
    <w:rsid w:val="00BB05B4"/>
    <w:rsid w:val="00BB0C24"/>
    <w:rsid w:val="00BB0D7B"/>
    <w:rsid w:val="00BB0E8F"/>
    <w:rsid w:val="00BB1156"/>
    <w:rsid w:val="00BB15F5"/>
    <w:rsid w:val="00BB16D5"/>
    <w:rsid w:val="00BB16FB"/>
    <w:rsid w:val="00BB19CF"/>
    <w:rsid w:val="00BB1A9F"/>
    <w:rsid w:val="00BB1B6A"/>
    <w:rsid w:val="00BB1D96"/>
    <w:rsid w:val="00BB1ECF"/>
    <w:rsid w:val="00BB1F92"/>
    <w:rsid w:val="00BB24A2"/>
    <w:rsid w:val="00BB261A"/>
    <w:rsid w:val="00BB2844"/>
    <w:rsid w:val="00BB2A80"/>
    <w:rsid w:val="00BB2D95"/>
    <w:rsid w:val="00BB2EE9"/>
    <w:rsid w:val="00BB30E6"/>
    <w:rsid w:val="00BB3A5D"/>
    <w:rsid w:val="00BB3C18"/>
    <w:rsid w:val="00BB3C7A"/>
    <w:rsid w:val="00BB3E48"/>
    <w:rsid w:val="00BB4381"/>
    <w:rsid w:val="00BB46C5"/>
    <w:rsid w:val="00BB4CE1"/>
    <w:rsid w:val="00BB4E8D"/>
    <w:rsid w:val="00BB4F92"/>
    <w:rsid w:val="00BB4FCD"/>
    <w:rsid w:val="00BB53A3"/>
    <w:rsid w:val="00BB55CB"/>
    <w:rsid w:val="00BB59E9"/>
    <w:rsid w:val="00BB5B4F"/>
    <w:rsid w:val="00BB5BE8"/>
    <w:rsid w:val="00BB60E2"/>
    <w:rsid w:val="00BB6E31"/>
    <w:rsid w:val="00BB71D5"/>
    <w:rsid w:val="00BB7438"/>
    <w:rsid w:val="00BB761A"/>
    <w:rsid w:val="00BB76F3"/>
    <w:rsid w:val="00BB7977"/>
    <w:rsid w:val="00BB7A09"/>
    <w:rsid w:val="00BB7CB1"/>
    <w:rsid w:val="00BB7DF8"/>
    <w:rsid w:val="00BC03FE"/>
    <w:rsid w:val="00BC0515"/>
    <w:rsid w:val="00BC052B"/>
    <w:rsid w:val="00BC0A97"/>
    <w:rsid w:val="00BC0F63"/>
    <w:rsid w:val="00BC0F9F"/>
    <w:rsid w:val="00BC0FBF"/>
    <w:rsid w:val="00BC10BB"/>
    <w:rsid w:val="00BC15D8"/>
    <w:rsid w:val="00BC16C9"/>
    <w:rsid w:val="00BC17F1"/>
    <w:rsid w:val="00BC1B44"/>
    <w:rsid w:val="00BC21B7"/>
    <w:rsid w:val="00BC261D"/>
    <w:rsid w:val="00BC2707"/>
    <w:rsid w:val="00BC289C"/>
    <w:rsid w:val="00BC2976"/>
    <w:rsid w:val="00BC37E4"/>
    <w:rsid w:val="00BC386B"/>
    <w:rsid w:val="00BC38A3"/>
    <w:rsid w:val="00BC3E3E"/>
    <w:rsid w:val="00BC3E77"/>
    <w:rsid w:val="00BC4420"/>
    <w:rsid w:val="00BC4A88"/>
    <w:rsid w:val="00BC4E7B"/>
    <w:rsid w:val="00BC5596"/>
    <w:rsid w:val="00BC56DE"/>
    <w:rsid w:val="00BC5EE1"/>
    <w:rsid w:val="00BC62D0"/>
    <w:rsid w:val="00BC6385"/>
    <w:rsid w:val="00BC691F"/>
    <w:rsid w:val="00BC6978"/>
    <w:rsid w:val="00BC6B6B"/>
    <w:rsid w:val="00BC6D38"/>
    <w:rsid w:val="00BC7048"/>
    <w:rsid w:val="00BC7A9B"/>
    <w:rsid w:val="00BC7B29"/>
    <w:rsid w:val="00BD00C1"/>
    <w:rsid w:val="00BD0273"/>
    <w:rsid w:val="00BD032F"/>
    <w:rsid w:val="00BD03B3"/>
    <w:rsid w:val="00BD05C1"/>
    <w:rsid w:val="00BD0853"/>
    <w:rsid w:val="00BD089C"/>
    <w:rsid w:val="00BD08F2"/>
    <w:rsid w:val="00BD0D62"/>
    <w:rsid w:val="00BD137D"/>
    <w:rsid w:val="00BD178C"/>
    <w:rsid w:val="00BD17B8"/>
    <w:rsid w:val="00BD19A2"/>
    <w:rsid w:val="00BD1F42"/>
    <w:rsid w:val="00BD1F6E"/>
    <w:rsid w:val="00BD20D4"/>
    <w:rsid w:val="00BD22FE"/>
    <w:rsid w:val="00BD234A"/>
    <w:rsid w:val="00BD2499"/>
    <w:rsid w:val="00BD262C"/>
    <w:rsid w:val="00BD2652"/>
    <w:rsid w:val="00BD2F0A"/>
    <w:rsid w:val="00BD31A7"/>
    <w:rsid w:val="00BD36D6"/>
    <w:rsid w:val="00BD3856"/>
    <w:rsid w:val="00BD3EEC"/>
    <w:rsid w:val="00BD4452"/>
    <w:rsid w:val="00BD4493"/>
    <w:rsid w:val="00BD4E0E"/>
    <w:rsid w:val="00BD5312"/>
    <w:rsid w:val="00BD557A"/>
    <w:rsid w:val="00BD591B"/>
    <w:rsid w:val="00BD5F49"/>
    <w:rsid w:val="00BD5F87"/>
    <w:rsid w:val="00BD63DA"/>
    <w:rsid w:val="00BD6AFC"/>
    <w:rsid w:val="00BD6D1D"/>
    <w:rsid w:val="00BD7560"/>
    <w:rsid w:val="00BD781F"/>
    <w:rsid w:val="00BD7C84"/>
    <w:rsid w:val="00BD7DA6"/>
    <w:rsid w:val="00BD7FC2"/>
    <w:rsid w:val="00BE090B"/>
    <w:rsid w:val="00BE0D5E"/>
    <w:rsid w:val="00BE1786"/>
    <w:rsid w:val="00BE1A42"/>
    <w:rsid w:val="00BE1A85"/>
    <w:rsid w:val="00BE2347"/>
    <w:rsid w:val="00BE26A8"/>
    <w:rsid w:val="00BE283D"/>
    <w:rsid w:val="00BE2B89"/>
    <w:rsid w:val="00BE2C8F"/>
    <w:rsid w:val="00BE31C0"/>
    <w:rsid w:val="00BE364F"/>
    <w:rsid w:val="00BE3A94"/>
    <w:rsid w:val="00BE3E3A"/>
    <w:rsid w:val="00BE4374"/>
    <w:rsid w:val="00BE44A9"/>
    <w:rsid w:val="00BE45EF"/>
    <w:rsid w:val="00BE5239"/>
    <w:rsid w:val="00BE5668"/>
    <w:rsid w:val="00BE5787"/>
    <w:rsid w:val="00BE5ADD"/>
    <w:rsid w:val="00BE5FF6"/>
    <w:rsid w:val="00BE6289"/>
    <w:rsid w:val="00BE6530"/>
    <w:rsid w:val="00BE66B4"/>
    <w:rsid w:val="00BE67CB"/>
    <w:rsid w:val="00BE69EF"/>
    <w:rsid w:val="00BE6CCC"/>
    <w:rsid w:val="00BE7101"/>
    <w:rsid w:val="00BE71ED"/>
    <w:rsid w:val="00BE72C5"/>
    <w:rsid w:val="00BE7321"/>
    <w:rsid w:val="00BE7784"/>
    <w:rsid w:val="00BE7926"/>
    <w:rsid w:val="00BE7940"/>
    <w:rsid w:val="00BE7B04"/>
    <w:rsid w:val="00BE7C6D"/>
    <w:rsid w:val="00BE7C75"/>
    <w:rsid w:val="00BF0B0D"/>
    <w:rsid w:val="00BF10F3"/>
    <w:rsid w:val="00BF1AF5"/>
    <w:rsid w:val="00BF21B7"/>
    <w:rsid w:val="00BF2AF3"/>
    <w:rsid w:val="00BF2CBC"/>
    <w:rsid w:val="00BF3221"/>
    <w:rsid w:val="00BF323F"/>
    <w:rsid w:val="00BF3453"/>
    <w:rsid w:val="00BF3974"/>
    <w:rsid w:val="00BF400C"/>
    <w:rsid w:val="00BF4494"/>
    <w:rsid w:val="00BF49FD"/>
    <w:rsid w:val="00BF4F36"/>
    <w:rsid w:val="00BF5440"/>
    <w:rsid w:val="00BF563F"/>
    <w:rsid w:val="00BF590D"/>
    <w:rsid w:val="00BF5F5D"/>
    <w:rsid w:val="00BF6299"/>
    <w:rsid w:val="00BF62B9"/>
    <w:rsid w:val="00BF6DB7"/>
    <w:rsid w:val="00BF71F2"/>
    <w:rsid w:val="00BF739C"/>
    <w:rsid w:val="00BF7C51"/>
    <w:rsid w:val="00C009F0"/>
    <w:rsid w:val="00C01791"/>
    <w:rsid w:val="00C01936"/>
    <w:rsid w:val="00C01B01"/>
    <w:rsid w:val="00C020D9"/>
    <w:rsid w:val="00C0214B"/>
    <w:rsid w:val="00C027E0"/>
    <w:rsid w:val="00C02AB0"/>
    <w:rsid w:val="00C03207"/>
    <w:rsid w:val="00C03367"/>
    <w:rsid w:val="00C0390E"/>
    <w:rsid w:val="00C039A6"/>
    <w:rsid w:val="00C03AAC"/>
    <w:rsid w:val="00C03B03"/>
    <w:rsid w:val="00C03ECF"/>
    <w:rsid w:val="00C03F19"/>
    <w:rsid w:val="00C03FA7"/>
    <w:rsid w:val="00C04119"/>
    <w:rsid w:val="00C04677"/>
    <w:rsid w:val="00C049DC"/>
    <w:rsid w:val="00C04B6A"/>
    <w:rsid w:val="00C04BE2"/>
    <w:rsid w:val="00C0530B"/>
    <w:rsid w:val="00C054F5"/>
    <w:rsid w:val="00C05ED2"/>
    <w:rsid w:val="00C05F4E"/>
    <w:rsid w:val="00C06C0E"/>
    <w:rsid w:val="00C06E8A"/>
    <w:rsid w:val="00C0728A"/>
    <w:rsid w:val="00C0781B"/>
    <w:rsid w:val="00C07823"/>
    <w:rsid w:val="00C07849"/>
    <w:rsid w:val="00C07A50"/>
    <w:rsid w:val="00C07C3D"/>
    <w:rsid w:val="00C07C69"/>
    <w:rsid w:val="00C10091"/>
    <w:rsid w:val="00C10141"/>
    <w:rsid w:val="00C10774"/>
    <w:rsid w:val="00C111C1"/>
    <w:rsid w:val="00C1156A"/>
    <w:rsid w:val="00C1162F"/>
    <w:rsid w:val="00C119C5"/>
    <w:rsid w:val="00C11A74"/>
    <w:rsid w:val="00C11D8C"/>
    <w:rsid w:val="00C11F4F"/>
    <w:rsid w:val="00C12299"/>
    <w:rsid w:val="00C1245A"/>
    <w:rsid w:val="00C1246C"/>
    <w:rsid w:val="00C1262A"/>
    <w:rsid w:val="00C126C4"/>
    <w:rsid w:val="00C12906"/>
    <w:rsid w:val="00C12A23"/>
    <w:rsid w:val="00C12F71"/>
    <w:rsid w:val="00C131CD"/>
    <w:rsid w:val="00C13956"/>
    <w:rsid w:val="00C139B8"/>
    <w:rsid w:val="00C13A4A"/>
    <w:rsid w:val="00C13BD4"/>
    <w:rsid w:val="00C13C30"/>
    <w:rsid w:val="00C13FAE"/>
    <w:rsid w:val="00C140C3"/>
    <w:rsid w:val="00C1433D"/>
    <w:rsid w:val="00C14479"/>
    <w:rsid w:val="00C14876"/>
    <w:rsid w:val="00C14B76"/>
    <w:rsid w:val="00C14CC8"/>
    <w:rsid w:val="00C14D49"/>
    <w:rsid w:val="00C14EF2"/>
    <w:rsid w:val="00C14F18"/>
    <w:rsid w:val="00C15051"/>
    <w:rsid w:val="00C1511C"/>
    <w:rsid w:val="00C15786"/>
    <w:rsid w:val="00C158DB"/>
    <w:rsid w:val="00C15D9F"/>
    <w:rsid w:val="00C16E87"/>
    <w:rsid w:val="00C1749F"/>
    <w:rsid w:val="00C17D56"/>
    <w:rsid w:val="00C205D4"/>
    <w:rsid w:val="00C20854"/>
    <w:rsid w:val="00C20946"/>
    <w:rsid w:val="00C20992"/>
    <w:rsid w:val="00C209A5"/>
    <w:rsid w:val="00C20A11"/>
    <w:rsid w:val="00C20B39"/>
    <w:rsid w:val="00C20BA6"/>
    <w:rsid w:val="00C21016"/>
    <w:rsid w:val="00C213DA"/>
    <w:rsid w:val="00C216DC"/>
    <w:rsid w:val="00C21B22"/>
    <w:rsid w:val="00C21C71"/>
    <w:rsid w:val="00C21F77"/>
    <w:rsid w:val="00C22272"/>
    <w:rsid w:val="00C222F2"/>
    <w:rsid w:val="00C22320"/>
    <w:rsid w:val="00C2283D"/>
    <w:rsid w:val="00C22EBC"/>
    <w:rsid w:val="00C23057"/>
    <w:rsid w:val="00C2317F"/>
    <w:rsid w:val="00C2354D"/>
    <w:rsid w:val="00C23653"/>
    <w:rsid w:val="00C23774"/>
    <w:rsid w:val="00C238EC"/>
    <w:rsid w:val="00C23A72"/>
    <w:rsid w:val="00C23DE6"/>
    <w:rsid w:val="00C24391"/>
    <w:rsid w:val="00C24559"/>
    <w:rsid w:val="00C2456A"/>
    <w:rsid w:val="00C245D8"/>
    <w:rsid w:val="00C2495E"/>
    <w:rsid w:val="00C24DD4"/>
    <w:rsid w:val="00C25490"/>
    <w:rsid w:val="00C26129"/>
    <w:rsid w:val="00C265BC"/>
    <w:rsid w:val="00C26E5C"/>
    <w:rsid w:val="00C26ED0"/>
    <w:rsid w:val="00C27386"/>
    <w:rsid w:val="00C2765A"/>
    <w:rsid w:val="00C277B0"/>
    <w:rsid w:val="00C27C95"/>
    <w:rsid w:val="00C27D60"/>
    <w:rsid w:val="00C303C1"/>
    <w:rsid w:val="00C30633"/>
    <w:rsid w:val="00C309BB"/>
    <w:rsid w:val="00C30C59"/>
    <w:rsid w:val="00C30D43"/>
    <w:rsid w:val="00C30E89"/>
    <w:rsid w:val="00C30F23"/>
    <w:rsid w:val="00C31A60"/>
    <w:rsid w:val="00C31CE3"/>
    <w:rsid w:val="00C31E0E"/>
    <w:rsid w:val="00C31FF7"/>
    <w:rsid w:val="00C320DD"/>
    <w:rsid w:val="00C32C0B"/>
    <w:rsid w:val="00C32DEC"/>
    <w:rsid w:val="00C32EED"/>
    <w:rsid w:val="00C33249"/>
    <w:rsid w:val="00C3341E"/>
    <w:rsid w:val="00C33561"/>
    <w:rsid w:val="00C33595"/>
    <w:rsid w:val="00C3359F"/>
    <w:rsid w:val="00C34131"/>
    <w:rsid w:val="00C3415D"/>
    <w:rsid w:val="00C34282"/>
    <w:rsid w:val="00C34C05"/>
    <w:rsid w:val="00C35155"/>
    <w:rsid w:val="00C35769"/>
    <w:rsid w:val="00C3596C"/>
    <w:rsid w:val="00C35C19"/>
    <w:rsid w:val="00C364F9"/>
    <w:rsid w:val="00C36629"/>
    <w:rsid w:val="00C366B2"/>
    <w:rsid w:val="00C3683C"/>
    <w:rsid w:val="00C36A90"/>
    <w:rsid w:val="00C36B99"/>
    <w:rsid w:val="00C36BA9"/>
    <w:rsid w:val="00C36C7D"/>
    <w:rsid w:val="00C36E33"/>
    <w:rsid w:val="00C37086"/>
    <w:rsid w:val="00C37559"/>
    <w:rsid w:val="00C37570"/>
    <w:rsid w:val="00C37701"/>
    <w:rsid w:val="00C37C22"/>
    <w:rsid w:val="00C40410"/>
    <w:rsid w:val="00C40762"/>
    <w:rsid w:val="00C40EF3"/>
    <w:rsid w:val="00C4106E"/>
    <w:rsid w:val="00C41448"/>
    <w:rsid w:val="00C417E2"/>
    <w:rsid w:val="00C41B0B"/>
    <w:rsid w:val="00C41C88"/>
    <w:rsid w:val="00C423E2"/>
    <w:rsid w:val="00C426B9"/>
    <w:rsid w:val="00C42C7E"/>
    <w:rsid w:val="00C4322B"/>
    <w:rsid w:val="00C43251"/>
    <w:rsid w:val="00C43591"/>
    <w:rsid w:val="00C43755"/>
    <w:rsid w:val="00C437C3"/>
    <w:rsid w:val="00C43BFA"/>
    <w:rsid w:val="00C44079"/>
    <w:rsid w:val="00C44242"/>
    <w:rsid w:val="00C44366"/>
    <w:rsid w:val="00C44ED2"/>
    <w:rsid w:val="00C45198"/>
    <w:rsid w:val="00C4521B"/>
    <w:rsid w:val="00C458C0"/>
    <w:rsid w:val="00C459CC"/>
    <w:rsid w:val="00C45A76"/>
    <w:rsid w:val="00C46590"/>
    <w:rsid w:val="00C46598"/>
    <w:rsid w:val="00C467D2"/>
    <w:rsid w:val="00C468C6"/>
    <w:rsid w:val="00C46D55"/>
    <w:rsid w:val="00C46F54"/>
    <w:rsid w:val="00C46F86"/>
    <w:rsid w:val="00C47712"/>
    <w:rsid w:val="00C47B8B"/>
    <w:rsid w:val="00C47CBF"/>
    <w:rsid w:val="00C47E30"/>
    <w:rsid w:val="00C500CF"/>
    <w:rsid w:val="00C50141"/>
    <w:rsid w:val="00C50209"/>
    <w:rsid w:val="00C502C9"/>
    <w:rsid w:val="00C50A07"/>
    <w:rsid w:val="00C50A99"/>
    <w:rsid w:val="00C50E8F"/>
    <w:rsid w:val="00C5128D"/>
    <w:rsid w:val="00C5136B"/>
    <w:rsid w:val="00C514F6"/>
    <w:rsid w:val="00C51934"/>
    <w:rsid w:val="00C51BA2"/>
    <w:rsid w:val="00C51E02"/>
    <w:rsid w:val="00C52F05"/>
    <w:rsid w:val="00C535CD"/>
    <w:rsid w:val="00C535E9"/>
    <w:rsid w:val="00C53928"/>
    <w:rsid w:val="00C53F59"/>
    <w:rsid w:val="00C54353"/>
    <w:rsid w:val="00C5448C"/>
    <w:rsid w:val="00C547D9"/>
    <w:rsid w:val="00C54A22"/>
    <w:rsid w:val="00C55261"/>
    <w:rsid w:val="00C55553"/>
    <w:rsid w:val="00C561D4"/>
    <w:rsid w:val="00C5645D"/>
    <w:rsid w:val="00C5651E"/>
    <w:rsid w:val="00C56FD2"/>
    <w:rsid w:val="00C57337"/>
    <w:rsid w:val="00C5783C"/>
    <w:rsid w:val="00C60221"/>
    <w:rsid w:val="00C60D30"/>
    <w:rsid w:val="00C60D99"/>
    <w:rsid w:val="00C61154"/>
    <w:rsid w:val="00C61344"/>
    <w:rsid w:val="00C61596"/>
    <w:rsid w:val="00C61CD8"/>
    <w:rsid w:val="00C62080"/>
    <w:rsid w:val="00C62395"/>
    <w:rsid w:val="00C626E7"/>
    <w:rsid w:val="00C6301E"/>
    <w:rsid w:val="00C635F2"/>
    <w:rsid w:val="00C63909"/>
    <w:rsid w:val="00C63C32"/>
    <w:rsid w:val="00C6408B"/>
    <w:rsid w:val="00C6408C"/>
    <w:rsid w:val="00C640C0"/>
    <w:rsid w:val="00C64140"/>
    <w:rsid w:val="00C64246"/>
    <w:rsid w:val="00C6428B"/>
    <w:rsid w:val="00C64410"/>
    <w:rsid w:val="00C64DD3"/>
    <w:rsid w:val="00C64E41"/>
    <w:rsid w:val="00C64E5D"/>
    <w:rsid w:val="00C65191"/>
    <w:rsid w:val="00C6546F"/>
    <w:rsid w:val="00C6547D"/>
    <w:rsid w:val="00C65599"/>
    <w:rsid w:val="00C655AE"/>
    <w:rsid w:val="00C65635"/>
    <w:rsid w:val="00C65BBB"/>
    <w:rsid w:val="00C65F48"/>
    <w:rsid w:val="00C66521"/>
    <w:rsid w:val="00C66830"/>
    <w:rsid w:val="00C66951"/>
    <w:rsid w:val="00C66968"/>
    <w:rsid w:val="00C66A0B"/>
    <w:rsid w:val="00C66F4B"/>
    <w:rsid w:val="00C670D4"/>
    <w:rsid w:val="00C6711E"/>
    <w:rsid w:val="00C6752E"/>
    <w:rsid w:val="00C678CB"/>
    <w:rsid w:val="00C67BB6"/>
    <w:rsid w:val="00C70296"/>
    <w:rsid w:val="00C70545"/>
    <w:rsid w:val="00C706FC"/>
    <w:rsid w:val="00C70779"/>
    <w:rsid w:val="00C710FC"/>
    <w:rsid w:val="00C71508"/>
    <w:rsid w:val="00C71D62"/>
    <w:rsid w:val="00C71F98"/>
    <w:rsid w:val="00C72201"/>
    <w:rsid w:val="00C72633"/>
    <w:rsid w:val="00C72B53"/>
    <w:rsid w:val="00C72CF1"/>
    <w:rsid w:val="00C72DCE"/>
    <w:rsid w:val="00C7310E"/>
    <w:rsid w:val="00C7381D"/>
    <w:rsid w:val="00C739AA"/>
    <w:rsid w:val="00C73AF2"/>
    <w:rsid w:val="00C73D0E"/>
    <w:rsid w:val="00C7481D"/>
    <w:rsid w:val="00C74859"/>
    <w:rsid w:val="00C74ABB"/>
    <w:rsid w:val="00C74D72"/>
    <w:rsid w:val="00C74F62"/>
    <w:rsid w:val="00C7509B"/>
    <w:rsid w:val="00C751F6"/>
    <w:rsid w:val="00C7531F"/>
    <w:rsid w:val="00C757E6"/>
    <w:rsid w:val="00C7583D"/>
    <w:rsid w:val="00C759ED"/>
    <w:rsid w:val="00C75A42"/>
    <w:rsid w:val="00C75AB6"/>
    <w:rsid w:val="00C75AD7"/>
    <w:rsid w:val="00C75E46"/>
    <w:rsid w:val="00C76076"/>
    <w:rsid w:val="00C761AD"/>
    <w:rsid w:val="00C76507"/>
    <w:rsid w:val="00C76D22"/>
    <w:rsid w:val="00C77179"/>
    <w:rsid w:val="00C77612"/>
    <w:rsid w:val="00C779C7"/>
    <w:rsid w:val="00C77AE9"/>
    <w:rsid w:val="00C77CE3"/>
    <w:rsid w:val="00C80362"/>
    <w:rsid w:val="00C806FF"/>
    <w:rsid w:val="00C80854"/>
    <w:rsid w:val="00C808B3"/>
    <w:rsid w:val="00C80CC2"/>
    <w:rsid w:val="00C80F4E"/>
    <w:rsid w:val="00C810BD"/>
    <w:rsid w:val="00C8175D"/>
    <w:rsid w:val="00C81902"/>
    <w:rsid w:val="00C826CB"/>
    <w:rsid w:val="00C82AE0"/>
    <w:rsid w:val="00C82B8D"/>
    <w:rsid w:val="00C8339A"/>
    <w:rsid w:val="00C834FB"/>
    <w:rsid w:val="00C836B2"/>
    <w:rsid w:val="00C836EB"/>
    <w:rsid w:val="00C83934"/>
    <w:rsid w:val="00C83AF7"/>
    <w:rsid w:val="00C83CBF"/>
    <w:rsid w:val="00C83D0F"/>
    <w:rsid w:val="00C83EC5"/>
    <w:rsid w:val="00C83EE2"/>
    <w:rsid w:val="00C83FB0"/>
    <w:rsid w:val="00C841BF"/>
    <w:rsid w:val="00C84381"/>
    <w:rsid w:val="00C846C3"/>
    <w:rsid w:val="00C84717"/>
    <w:rsid w:val="00C84EE7"/>
    <w:rsid w:val="00C85051"/>
    <w:rsid w:val="00C8544A"/>
    <w:rsid w:val="00C85569"/>
    <w:rsid w:val="00C85D8C"/>
    <w:rsid w:val="00C8659B"/>
    <w:rsid w:val="00C8670E"/>
    <w:rsid w:val="00C871EE"/>
    <w:rsid w:val="00C87681"/>
    <w:rsid w:val="00C87783"/>
    <w:rsid w:val="00C877D9"/>
    <w:rsid w:val="00C87D80"/>
    <w:rsid w:val="00C87E5A"/>
    <w:rsid w:val="00C901C9"/>
    <w:rsid w:val="00C90B25"/>
    <w:rsid w:val="00C910E0"/>
    <w:rsid w:val="00C9116D"/>
    <w:rsid w:val="00C9136A"/>
    <w:rsid w:val="00C916C2"/>
    <w:rsid w:val="00C92349"/>
    <w:rsid w:val="00C92B8A"/>
    <w:rsid w:val="00C92C27"/>
    <w:rsid w:val="00C92CF3"/>
    <w:rsid w:val="00C9355C"/>
    <w:rsid w:val="00C9378C"/>
    <w:rsid w:val="00C9394F"/>
    <w:rsid w:val="00C93CAE"/>
    <w:rsid w:val="00C93DBE"/>
    <w:rsid w:val="00C93E4A"/>
    <w:rsid w:val="00C9417A"/>
    <w:rsid w:val="00C94327"/>
    <w:rsid w:val="00C943F7"/>
    <w:rsid w:val="00C94763"/>
    <w:rsid w:val="00C94788"/>
    <w:rsid w:val="00C9486B"/>
    <w:rsid w:val="00C94BA6"/>
    <w:rsid w:val="00C94D2C"/>
    <w:rsid w:val="00C94DA3"/>
    <w:rsid w:val="00C94F5F"/>
    <w:rsid w:val="00C9539C"/>
    <w:rsid w:val="00C954C9"/>
    <w:rsid w:val="00C956F6"/>
    <w:rsid w:val="00C95D9B"/>
    <w:rsid w:val="00C95EFB"/>
    <w:rsid w:val="00C95FCE"/>
    <w:rsid w:val="00C9604B"/>
    <w:rsid w:val="00C96184"/>
    <w:rsid w:val="00C9668B"/>
    <w:rsid w:val="00C96F0A"/>
    <w:rsid w:val="00C96F42"/>
    <w:rsid w:val="00C97DCC"/>
    <w:rsid w:val="00C97ECC"/>
    <w:rsid w:val="00CA0738"/>
    <w:rsid w:val="00CA096E"/>
    <w:rsid w:val="00CA146B"/>
    <w:rsid w:val="00CA1576"/>
    <w:rsid w:val="00CA165A"/>
    <w:rsid w:val="00CA1906"/>
    <w:rsid w:val="00CA19B2"/>
    <w:rsid w:val="00CA2198"/>
    <w:rsid w:val="00CA285C"/>
    <w:rsid w:val="00CA2D8D"/>
    <w:rsid w:val="00CA3E32"/>
    <w:rsid w:val="00CA403A"/>
    <w:rsid w:val="00CA4070"/>
    <w:rsid w:val="00CA4E26"/>
    <w:rsid w:val="00CA50B5"/>
    <w:rsid w:val="00CA55DF"/>
    <w:rsid w:val="00CA5677"/>
    <w:rsid w:val="00CA5861"/>
    <w:rsid w:val="00CA58B4"/>
    <w:rsid w:val="00CA5BE1"/>
    <w:rsid w:val="00CA6036"/>
    <w:rsid w:val="00CA614D"/>
    <w:rsid w:val="00CA6298"/>
    <w:rsid w:val="00CA655C"/>
    <w:rsid w:val="00CA67B1"/>
    <w:rsid w:val="00CA69BD"/>
    <w:rsid w:val="00CA6F50"/>
    <w:rsid w:val="00CA705F"/>
    <w:rsid w:val="00CA70EA"/>
    <w:rsid w:val="00CA73EA"/>
    <w:rsid w:val="00CA7F18"/>
    <w:rsid w:val="00CA7F43"/>
    <w:rsid w:val="00CB0778"/>
    <w:rsid w:val="00CB08B7"/>
    <w:rsid w:val="00CB0A4A"/>
    <w:rsid w:val="00CB0BEC"/>
    <w:rsid w:val="00CB0D8A"/>
    <w:rsid w:val="00CB12AF"/>
    <w:rsid w:val="00CB1310"/>
    <w:rsid w:val="00CB1442"/>
    <w:rsid w:val="00CB1745"/>
    <w:rsid w:val="00CB17D0"/>
    <w:rsid w:val="00CB20FA"/>
    <w:rsid w:val="00CB24BE"/>
    <w:rsid w:val="00CB26E9"/>
    <w:rsid w:val="00CB2F24"/>
    <w:rsid w:val="00CB31D4"/>
    <w:rsid w:val="00CB324E"/>
    <w:rsid w:val="00CB344F"/>
    <w:rsid w:val="00CB397C"/>
    <w:rsid w:val="00CB3989"/>
    <w:rsid w:val="00CB3B47"/>
    <w:rsid w:val="00CB415F"/>
    <w:rsid w:val="00CB41A3"/>
    <w:rsid w:val="00CB41EA"/>
    <w:rsid w:val="00CB4C76"/>
    <w:rsid w:val="00CB4FF6"/>
    <w:rsid w:val="00CB5161"/>
    <w:rsid w:val="00CB54DB"/>
    <w:rsid w:val="00CB5547"/>
    <w:rsid w:val="00CB55C0"/>
    <w:rsid w:val="00CB5625"/>
    <w:rsid w:val="00CB57EC"/>
    <w:rsid w:val="00CB5A09"/>
    <w:rsid w:val="00CB5D5A"/>
    <w:rsid w:val="00CB5D61"/>
    <w:rsid w:val="00CB5E1D"/>
    <w:rsid w:val="00CB6089"/>
    <w:rsid w:val="00CB6139"/>
    <w:rsid w:val="00CB6214"/>
    <w:rsid w:val="00CB6421"/>
    <w:rsid w:val="00CB6C0D"/>
    <w:rsid w:val="00CB7219"/>
    <w:rsid w:val="00CB740B"/>
    <w:rsid w:val="00CB74F8"/>
    <w:rsid w:val="00CC0493"/>
    <w:rsid w:val="00CC1531"/>
    <w:rsid w:val="00CC18B2"/>
    <w:rsid w:val="00CC194B"/>
    <w:rsid w:val="00CC19DC"/>
    <w:rsid w:val="00CC22A3"/>
    <w:rsid w:val="00CC25C7"/>
    <w:rsid w:val="00CC2821"/>
    <w:rsid w:val="00CC30B7"/>
    <w:rsid w:val="00CC30DD"/>
    <w:rsid w:val="00CC3283"/>
    <w:rsid w:val="00CC3494"/>
    <w:rsid w:val="00CC34CC"/>
    <w:rsid w:val="00CC357B"/>
    <w:rsid w:val="00CC3BDB"/>
    <w:rsid w:val="00CC43CC"/>
    <w:rsid w:val="00CC43E3"/>
    <w:rsid w:val="00CC4814"/>
    <w:rsid w:val="00CC498C"/>
    <w:rsid w:val="00CC4A21"/>
    <w:rsid w:val="00CC4C0F"/>
    <w:rsid w:val="00CC4E91"/>
    <w:rsid w:val="00CC511C"/>
    <w:rsid w:val="00CC54DB"/>
    <w:rsid w:val="00CC5764"/>
    <w:rsid w:val="00CC5D91"/>
    <w:rsid w:val="00CC6029"/>
    <w:rsid w:val="00CC6153"/>
    <w:rsid w:val="00CC6EFC"/>
    <w:rsid w:val="00CC70B1"/>
    <w:rsid w:val="00CC7631"/>
    <w:rsid w:val="00CC7782"/>
    <w:rsid w:val="00CC77E5"/>
    <w:rsid w:val="00CC7A04"/>
    <w:rsid w:val="00CC7D74"/>
    <w:rsid w:val="00CC7F69"/>
    <w:rsid w:val="00CD00B4"/>
    <w:rsid w:val="00CD0BAD"/>
    <w:rsid w:val="00CD0CDE"/>
    <w:rsid w:val="00CD0E24"/>
    <w:rsid w:val="00CD0E50"/>
    <w:rsid w:val="00CD1596"/>
    <w:rsid w:val="00CD1661"/>
    <w:rsid w:val="00CD19D1"/>
    <w:rsid w:val="00CD1B59"/>
    <w:rsid w:val="00CD238C"/>
    <w:rsid w:val="00CD2CE8"/>
    <w:rsid w:val="00CD2DE6"/>
    <w:rsid w:val="00CD3086"/>
    <w:rsid w:val="00CD3D21"/>
    <w:rsid w:val="00CD415E"/>
    <w:rsid w:val="00CD41DC"/>
    <w:rsid w:val="00CD4512"/>
    <w:rsid w:val="00CD46E9"/>
    <w:rsid w:val="00CD4D35"/>
    <w:rsid w:val="00CD5207"/>
    <w:rsid w:val="00CD52BC"/>
    <w:rsid w:val="00CD5DD1"/>
    <w:rsid w:val="00CD6D79"/>
    <w:rsid w:val="00CD6E56"/>
    <w:rsid w:val="00CD74B0"/>
    <w:rsid w:val="00CD7BC8"/>
    <w:rsid w:val="00CD7CF9"/>
    <w:rsid w:val="00CE0025"/>
    <w:rsid w:val="00CE05FC"/>
    <w:rsid w:val="00CE060E"/>
    <w:rsid w:val="00CE098A"/>
    <w:rsid w:val="00CE0A9A"/>
    <w:rsid w:val="00CE0D88"/>
    <w:rsid w:val="00CE0DDE"/>
    <w:rsid w:val="00CE0E2A"/>
    <w:rsid w:val="00CE0F6B"/>
    <w:rsid w:val="00CE0FA9"/>
    <w:rsid w:val="00CE10E6"/>
    <w:rsid w:val="00CE168B"/>
    <w:rsid w:val="00CE1A52"/>
    <w:rsid w:val="00CE1C8D"/>
    <w:rsid w:val="00CE1DDA"/>
    <w:rsid w:val="00CE272E"/>
    <w:rsid w:val="00CE29F9"/>
    <w:rsid w:val="00CE353A"/>
    <w:rsid w:val="00CE3E7C"/>
    <w:rsid w:val="00CE3EA6"/>
    <w:rsid w:val="00CE3F6B"/>
    <w:rsid w:val="00CE4700"/>
    <w:rsid w:val="00CE52D6"/>
    <w:rsid w:val="00CE5656"/>
    <w:rsid w:val="00CE577C"/>
    <w:rsid w:val="00CE61AC"/>
    <w:rsid w:val="00CE61AD"/>
    <w:rsid w:val="00CE628C"/>
    <w:rsid w:val="00CE65B6"/>
    <w:rsid w:val="00CE6C4C"/>
    <w:rsid w:val="00CE6CB0"/>
    <w:rsid w:val="00CE703C"/>
    <w:rsid w:val="00CE74DF"/>
    <w:rsid w:val="00CE750A"/>
    <w:rsid w:val="00CE7793"/>
    <w:rsid w:val="00CE7870"/>
    <w:rsid w:val="00CE79A8"/>
    <w:rsid w:val="00CE7B89"/>
    <w:rsid w:val="00CF0030"/>
    <w:rsid w:val="00CF0A2C"/>
    <w:rsid w:val="00CF0B18"/>
    <w:rsid w:val="00CF0CE8"/>
    <w:rsid w:val="00CF0FB0"/>
    <w:rsid w:val="00CF110A"/>
    <w:rsid w:val="00CF11D7"/>
    <w:rsid w:val="00CF124A"/>
    <w:rsid w:val="00CF1415"/>
    <w:rsid w:val="00CF14A6"/>
    <w:rsid w:val="00CF156E"/>
    <w:rsid w:val="00CF20EF"/>
    <w:rsid w:val="00CF230D"/>
    <w:rsid w:val="00CF2439"/>
    <w:rsid w:val="00CF28FD"/>
    <w:rsid w:val="00CF337B"/>
    <w:rsid w:val="00CF338E"/>
    <w:rsid w:val="00CF3B09"/>
    <w:rsid w:val="00CF3D19"/>
    <w:rsid w:val="00CF4B53"/>
    <w:rsid w:val="00CF4D4D"/>
    <w:rsid w:val="00CF4E0F"/>
    <w:rsid w:val="00CF4FF7"/>
    <w:rsid w:val="00CF541E"/>
    <w:rsid w:val="00CF58C8"/>
    <w:rsid w:val="00CF5D11"/>
    <w:rsid w:val="00CF5E32"/>
    <w:rsid w:val="00CF61AF"/>
    <w:rsid w:val="00CF658C"/>
    <w:rsid w:val="00CF6792"/>
    <w:rsid w:val="00CF6823"/>
    <w:rsid w:val="00CF695C"/>
    <w:rsid w:val="00CF69E6"/>
    <w:rsid w:val="00CF6BD9"/>
    <w:rsid w:val="00CF6CC5"/>
    <w:rsid w:val="00CF6E96"/>
    <w:rsid w:val="00CF7020"/>
    <w:rsid w:val="00CF7565"/>
    <w:rsid w:val="00D001C3"/>
    <w:rsid w:val="00D00864"/>
    <w:rsid w:val="00D00BAD"/>
    <w:rsid w:val="00D0131D"/>
    <w:rsid w:val="00D01480"/>
    <w:rsid w:val="00D0166E"/>
    <w:rsid w:val="00D01729"/>
    <w:rsid w:val="00D01D00"/>
    <w:rsid w:val="00D01DC1"/>
    <w:rsid w:val="00D0205F"/>
    <w:rsid w:val="00D02113"/>
    <w:rsid w:val="00D023B0"/>
    <w:rsid w:val="00D026F0"/>
    <w:rsid w:val="00D03A14"/>
    <w:rsid w:val="00D042B3"/>
    <w:rsid w:val="00D04683"/>
    <w:rsid w:val="00D0491F"/>
    <w:rsid w:val="00D04BFA"/>
    <w:rsid w:val="00D04D4C"/>
    <w:rsid w:val="00D04F3F"/>
    <w:rsid w:val="00D0561A"/>
    <w:rsid w:val="00D056D1"/>
    <w:rsid w:val="00D059E6"/>
    <w:rsid w:val="00D07585"/>
    <w:rsid w:val="00D07966"/>
    <w:rsid w:val="00D07F8B"/>
    <w:rsid w:val="00D10154"/>
    <w:rsid w:val="00D101D4"/>
    <w:rsid w:val="00D1028D"/>
    <w:rsid w:val="00D1044C"/>
    <w:rsid w:val="00D10754"/>
    <w:rsid w:val="00D107CA"/>
    <w:rsid w:val="00D109AA"/>
    <w:rsid w:val="00D10EC1"/>
    <w:rsid w:val="00D111C8"/>
    <w:rsid w:val="00D113A2"/>
    <w:rsid w:val="00D11CB6"/>
    <w:rsid w:val="00D12038"/>
    <w:rsid w:val="00D127DD"/>
    <w:rsid w:val="00D12D5F"/>
    <w:rsid w:val="00D130AF"/>
    <w:rsid w:val="00D132F1"/>
    <w:rsid w:val="00D14C5C"/>
    <w:rsid w:val="00D14CB9"/>
    <w:rsid w:val="00D14CDD"/>
    <w:rsid w:val="00D14DAB"/>
    <w:rsid w:val="00D15113"/>
    <w:rsid w:val="00D15829"/>
    <w:rsid w:val="00D15BEA"/>
    <w:rsid w:val="00D16304"/>
    <w:rsid w:val="00D16783"/>
    <w:rsid w:val="00D167D7"/>
    <w:rsid w:val="00D16AE1"/>
    <w:rsid w:val="00D16B62"/>
    <w:rsid w:val="00D16F52"/>
    <w:rsid w:val="00D16F90"/>
    <w:rsid w:val="00D170C9"/>
    <w:rsid w:val="00D170E1"/>
    <w:rsid w:val="00D174D8"/>
    <w:rsid w:val="00D17906"/>
    <w:rsid w:val="00D17BB9"/>
    <w:rsid w:val="00D17C53"/>
    <w:rsid w:val="00D17DD9"/>
    <w:rsid w:val="00D17E44"/>
    <w:rsid w:val="00D17FA6"/>
    <w:rsid w:val="00D202CF"/>
    <w:rsid w:val="00D20363"/>
    <w:rsid w:val="00D203B0"/>
    <w:rsid w:val="00D2046A"/>
    <w:rsid w:val="00D20722"/>
    <w:rsid w:val="00D20795"/>
    <w:rsid w:val="00D20A02"/>
    <w:rsid w:val="00D20E43"/>
    <w:rsid w:val="00D20ECC"/>
    <w:rsid w:val="00D2151A"/>
    <w:rsid w:val="00D215EE"/>
    <w:rsid w:val="00D21A2E"/>
    <w:rsid w:val="00D22077"/>
    <w:rsid w:val="00D232AA"/>
    <w:rsid w:val="00D238A9"/>
    <w:rsid w:val="00D2395F"/>
    <w:rsid w:val="00D23B15"/>
    <w:rsid w:val="00D23EA8"/>
    <w:rsid w:val="00D23F74"/>
    <w:rsid w:val="00D24223"/>
    <w:rsid w:val="00D24239"/>
    <w:rsid w:val="00D24417"/>
    <w:rsid w:val="00D2490D"/>
    <w:rsid w:val="00D24958"/>
    <w:rsid w:val="00D24C9E"/>
    <w:rsid w:val="00D24D58"/>
    <w:rsid w:val="00D2559D"/>
    <w:rsid w:val="00D256C4"/>
    <w:rsid w:val="00D2572D"/>
    <w:rsid w:val="00D25BC4"/>
    <w:rsid w:val="00D25C0F"/>
    <w:rsid w:val="00D25DF6"/>
    <w:rsid w:val="00D265A8"/>
    <w:rsid w:val="00D26923"/>
    <w:rsid w:val="00D26E53"/>
    <w:rsid w:val="00D26EDD"/>
    <w:rsid w:val="00D26FB7"/>
    <w:rsid w:val="00D27436"/>
    <w:rsid w:val="00D27586"/>
    <w:rsid w:val="00D27767"/>
    <w:rsid w:val="00D27BFF"/>
    <w:rsid w:val="00D27C0F"/>
    <w:rsid w:val="00D27C25"/>
    <w:rsid w:val="00D27FF2"/>
    <w:rsid w:val="00D30117"/>
    <w:rsid w:val="00D305EC"/>
    <w:rsid w:val="00D30814"/>
    <w:rsid w:val="00D30AEC"/>
    <w:rsid w:val="00D30BDA"/>
    <w:rsid w:val="00D31104"/>
    <w:rsid w:val="00D31315"/>
    <w:rsid w:val="00D317BA"/>
    <w:rsid w:val="00D3181C"/>
    <w:rsid w:val="00D31AD8"/>
    <w:rsid w:val="00D31B06"/>
    <w:rsid w:val="00D31F5A"/>
    <w:rsid w:val="00D323A9"/>
    <w:rsid w:val="00D3257C"/>
    <w:rsid w:val="00D32F11"/>
    <w:rsid w:val="00D33265"/>
    <w:rsid w:val="00D333D8"/>
    <w:rsid w:val="00D33797"/>
    <w:rsid w:val="00D33935"/>
    <w:rsid w:val="00D33B0D"/>
    <w:rsid w:val="00D33D05"/>
    <w:rsid w:val="00D33F1D"/>
    <w:rsid w:val="00D340B9"/>
    <w:rsid w:val="00D34492"/>
    <w:rsid w:val="00D34894"/>
    <w:rsid w:val="00D34A14"/>
    <w:rsid w:val="00D34A70"/>
    <w:rsid w:val="00D34E9F"/>
    <w:rsid w:val="00D35A2D"/>
    <w:rsid w:val="00D35A77"/>
    <w:rsid w:val="00D35D85"/>
    <w:rsid w:val="00D35F72"/>
    <w:rsid w:val="00D35FE8"/>
    <w:rsid w:val="00D3600A"/>
    <w:rsid w:val="00D36370"/>
    <w:rsid w:val="00D371C3"/>
    <w:rsid w:val="00D372CA"/>
    <w:rsid w:val="00D373B2"/>
    <w:rsid w:val="00D37633"/>
    <w:rsid w:val="00D376AA"/>
    <w:rsid w:val="00D37B7B"/>
    <w:rsid w:val="00D37BB7"/>
    <w:rsid w:val="00D37D0D"/>
    <w:rsid w:val="00D40083"/>
    <w:rsid w:val="00D403CE"/>
    <w:rsid w:val="00D406BC"/>
    <w:rsid w:val="00D406E5"/>
    <w:rsid w:val="00D407C8"/>
    <w:rsid w:val="00D40DB9"/>
    <w:rsid w:val="00D40DCE"/>
    <w:rsid w:val="00D40E4F"/>
    <w:rsid w:val="00D40E72"/>
    <w:rsid w:val="00D40F45"/>
    <w:rsid w:val="00D414C1"/>
    <w:rsid w:val="00D417D4"/>
    <w:rsid w:val="00D41DC8"/>
    <w:rsid w:val="00D41E57"/>
    <w:rsid w:val="00D41FBD"/>
    <w:rsid w:val="00D42090"/>
    <w:rsid w:val="00D4222B"/>
    <w:rsid w:val="00D424BD"/>
    <w:rsid w:val="00D42606"/>
    <w:rsid w:val="00D428B0"/>
    <w:rsid w:val="00D429F6"/>
    <w:rsid w:val="00D42EBC"/>
    <w:rsid w:val="00D433B9"/>
    <w:rsid w:val="00D435EF"/>
    <w:rsid w:val="00D43760"/>
    <w:rsid w:val="00D43DB8"/>
    <w:rsid w:val="00D440AC"/>
    <w:rsid w:val="00D44471"/>
    <w:rsid w:val="00D44762"/>
    <w:rsid w:val="00D448D1"/>
    <w:rsid w:val="00D448DC"/>
    <w:rsid w:val="00D4526C"/>
    <w:rsid w:val="00D45546"/>
    <w:rsid w:val="00D457B9"/>
    <w:rsid w:val="00D45B7A"/>
    <w:rsid w:val="00D45DC0"/>
    <w:rsid w:val="00D4607C"/>
    <w:rsid w:val="00D46330"/>
    <w:rsid w:val="00D46396"/>
    <w:rsid w:val="00D470FE"/>
    <w:rsid w:val="00D471F9"/>
    <w:rsid w:val="00D47253"/>
    <w:rsid w:val="00D47453"/>
    <w:rsid w:val="00D478BA"/>
    <w:rsid w:val="00D47ACC"/>
    <w:rsid w:val="00D47FBA"/>
    <w:rsid w:val="00D50115"/>
    <w:rsid w:val="00D50AC4"/>
    <w:rsid w:val="00D513DE"/>
    <w:rsid w:val="00D5153B"/>
    <w:rsid w:val="00D51872"/>
    <w:rsid w:val="00D51A37"/>
    <w:rsid w:val="00D51D11"/>
    <w:rsid w:val="00D51F5E"/>
    <w:rsid w:val="00D5206F"/>
    <w:rsid w:val="00D52C55"/>
    <w:rsid w:val="00D52CD3"/>
    <w:rsid w:val="00D53296"/>
    <w:rsid w:val="00D534CA"/>
    <w:rsid w:val="00D539F1"/>
    <w:rsid w:val="00D53CC0"/>
    <w:rsid w:val="00D53E31"/>
    <w:rsid w:val="00D540D1"/>
    <w:rsid w:val="00D54173"/>
    <w:rsid w:val="00D54677"/>
    <w:rsid w:val="00D54B19"/>
    <w:rsid w:val="00D54C43"/>
    <w:rsid w:val="00D54F9C"/>
    <w:rsid w:val="00D5501C"/>
    <w:rsid w:val="00D5547C"/>
    <w:rsid w:val="00D557C2"/>
    <w:rsid w:val="00D559B6"/>
    <w:rsid w:val="00D55A66"/>
    <w:rsid w:val="00D55B20"/>
    <w:rsid w:val="00D55B92"/>
    <w:rsid w:val="00D56252"/>
    <w:rsid w:val="00D565F5"/>
    <w:rsid w:val="00D567ED"/>
    <w:rsid w:val="00D56F85"/>
    <w:rsid w:val="00D56F9C"/>
    <w:rsid w:val="00D56FBB"/>
    <w:rsid w:val="00D57187"/>
    <w:rsid w:val="00D5740B"/>
    <w:rsid w:val="00D578AF"/>
    <w:rsid w:val="00D57AAF"/>
    <w:rsid w:val="00D57B57"/>
    <w:rsid w:val="00D57EDB"/>
    <w:rsid w:val="00D57F72"/>
    <w:rsid w:val="00D6079B"/>
    <w:rsid w:val="00D608A0"/>
    <w:rsid w:val="00D60DBB"/>
    <w:rsid w:val="00D60EA7"/>
    <w:rsid w:val="00D612A6"/>
    <w:rsid w:val="00D61CC5"/>
    <w:rsid w:val="00D61F24"/>
    <w:rsid w:val="00D62338"/>
    <w:rsid w:val="00D6268A"/>
    <w:rsid w:val="00D62FAF"/>
    <w:rsid w:val="00D6388B"/>
    <w:rsid w:val="00D63C47"/>
    <w:rsid w:val="00D64043"/>
    <w:rsid w:val="00D6482D"/>
    <w:rsid w:val="00D64B96"/>
    <w:rsid w:val="00D64D21"/>
    <w:rsid w:val="00D64D2B"/>
    <w:rsid w:val="00D65002"/>
    <w:rsid w:val="00D6518E"/>
    <w:rsid w:val="00D658CD"/>
    <w:rsid w:val="00D659BA"/>
    <w:rsid w:val="00D6622F"/>
    <w:rsid w:val="00D66A12"/>
    <w:rsid w:val="00D66BAD"/>
    <w:rsid w:val="00D66C1E"/>
    <w:rsid w:val="00D674F3"/>
    <w:rsid w:val="00D67594"/>
    <w:rsid w:val="00D6786F"/>
    <w:rsid w:val="00D67BEF"/>
    <w:rsid w:val="00D70302"/>
    <w:rsid w:val="00D70486"/>
    <w:rsid w:val="00D7074F"/>
    <w:rsid w:val="00D7080C"/>
    <w:rsid w:val="00D7084C"/>
    <w:rsid w:val="00D70BC9"/>
    <w:rsid w:val="00D70C9B"/>
    <w:rsid w:val="00D70CC4"/>
    <w:rsid w:val="00D70E0D"/>
    <w:rsid w:val="00D712BC"/>
    <w:rsid w:val="00D714AC"/>
    <w:rsid w:val="00D714D5"/>
    <w:rsid w:val="00D7172A"/>
    <w:rsid w:val="00D71B4A"/>
    <w:rsid w:val="00D71E92"/>
    <w:rsid w:val="00D71EC6"/>
    <w:rsid w:val="00D722B5"/>
    <w:rsid w:val="00D72331"/>
    <w:rsid w:val="00D73167"/>
    <w:rsid w:val="00D731AF"/>
    <w:rsid w:val="00D73972"/>
    <w:rsid w:val="00D73A58"/>
    <w:rsid w:val="00D73CE0"/>
    <w:rsid w:val="00D73E65"/>
    <w:rsid w:val="00D73E78"/>
    <w:rsid w:val="00D74070"/>
    <w:rsid w:val="00D740D8"/>
    <w:rsid w:val="00D74E50"/>
    <w:rsid w:val="00D74E55"/>
    <w:rsid w:val="00D750A6"/>
    <w:rsid w:val="00D754DA"/>
    <w:rsid w:val="00D75678"/>
    <w:rsid w:val="00D756C0"/>
    <w:rsid w:val="00D75B5D"/>
    <w:rsid w:val="00D75DB0"/>
    <w:rsid w:val="00D7618F"/>
    <w:rsid w:val="00D76336"/>
    <w:rsid w:val="00D76C8D"/>
    <w:rsid w:val="00D76CC4"/>
    <w:rsid w:val="00D76D63"/>
    <w:rsid w:val="00D76D91"/>
    <w:rsid w:val="00D77446"/>
    <w:rsid w:val="00D776A7"/>
    <w:rsid w:val="00D778E6"/>
    <w:rsid w:val="00D800A3"/>
    <w:rsid w:val="00D80402"/>
    <w:rsid w:val="00D8071F"/>
    <w:rsid w:val="00D80D38"/>
    <w:rsid w:val="00D80F69"/>
    <w:rsid w:val="00D810C9"/>
    <w:rsid w:val="00D810CE"/>
    <w:rsid w:val="00D815F5"/>
    <w:rsid w:val="00D81BF5"/>
    <w:rsid w:val="00D81EBA"/>
    <w:rsid w:val="00D81FD2"/>
    <w:rsid w:val="00D82140"/>
    <w:rsid w:val="00D825A0"/>
    <w:rsid w:val="00D82CED"/>
    <w:rsid w:val="00D83541"/>
    <w:rsid w:val="00D83AED"/>
    <w:rsid w:val="00D83C22"/>
    <w:rsid w:val="00D83C71"/>
    <w:rsid w:val="00D83F22"/>
    <w:rsid w:val="00D840D6"/>
    <w:rsid w:val="00D84216"/>
    <w:rsid w:val="00D849E9"/>
    <w:rsid w:val="00D84B75"/>
    <w:rsid w:val="00D84C78"/>
    <w:rsid w:val="00D84E1C"/>
    <w:rsid w:val="00D853EB"/>
    <w:rsid w:val="00D85400"/>
    <w:rsid w:val="00D85702"/>
    <w:rsid w:val="00D85987"/>
    <w:rsid w:val="00D85A35"/>
    <w:rsid w:val="00D85A5D"/>
    <w:rsid w:val="00D85BDE"/>
    <w:rsid w:val="00D864E7"/>
    <w:rsid w:val="00D8651E"/>
    <w:rsid w:val="00D86663"/>
    <w:rsid w:val="00D866CB"/>
    <w:rsid w:val="00D86B43"/>
    <w:rsid w:val="00D8707E"/>
    <w:rsid w:val="00D8745B"/>
    <w:rsid w:val="00D87D1C"/>
    <w:rsid w:val="00D87D3E"/>
    <w:rsid w:val="00D905C7"/>
    <w:rsid w:val="00D90B0F"/>
    <w:rsid w:val="00D90C3F"/>
    <w:rsid w:val="00D9114F"/>
    <w:rsid w:val="00D91391"/>
    <w:rsid w:val="00D913D8"/>
    <w:rsid w:val="00D9144E"/>
    <w:rsid w:val="00D91804"/>
    <w:rsid w:val="00D919D7"/>
    <w:rsid w:val="00D91BC3"/>
    <w:rsid w:val="00D91E0F"/>
    <w:rsid w:val="00D92820"/>
    <w:rsid w:val="00D92B86"/>
    <w:rsid w:val="00D92B8D"/>
    <w:rsid w:val="00D92C4C"/>
    <w:rsid w:val="00D934BD"/>
    <w:rsid w:val="00D93B9A"/>
    <w:rsid w:val="00D93CB3"/>
    <w:rsid w:val="00D93EC4"/>
    <w:rsid w:val="00D94389"/>
    <w:rsid w:val="00D9475E"/>
    <w:rsid w:val="00D955B2"/>
    <w:rsid w:val="00D95915"/>
    <w:rsid w:val="00D95D9A"/>
    <w:rsid w:val="00D9690A"/>
    <w:rsid w:val="00D96B27"/>
    <w:rsid w:val="00D96CD9"/>
    <w:rsid w:val="00D9794B"/>
    <w:rsid w:val="00D97A86"/>
    <w:rsid w:val="00D97D58"/>
    <w:rsid w:val="00DA0718"/>
    <w:rsid w:val="00DA084E"/>
    <w:rsid w:val="00DA0C1D"/>
    <w:rsid w:val="00DA0DC0"/>
    <w:rsid w:val="00DA1562"/>
    <w:rsid w:val="00DA1AA9"/>
    <w:rsid w:val="00DA2070"/>
    <w:rsid w:val="00DA2291"/>
    <w:rsid w:val="00DA23E5"/>
    <w:rsid w:val="00DA2B00"/>
    <w:rsid w:val="00DA2B77"/>
    <w:rsid w:val="00DA2B9C"/>
    <w:rsid w:val="00DA2CAB"/>
    <w:rsid w:val="00DA2CCE"/>
    <w:rsid w:val="00DA2D6A"/>
    <w:rsid w:val="00DA3674"/>
    <w:rsid w:val="00DA3682"/>
    <w:rsid w:val="00DA388B"/>
    <w:rsid w:val="00DA3E3E"/>
    <w:rsid w:val="00DA3F35"/>
    <w:rsid w:val="00DA3F83"/>
    <w:rsid w:val="00DA3FEE"/>
    <w:rsid w:val="00DA4257"/>
    <w:rsid w:val="00DA433B"/>
    <w:rsid w:val="00DA4498"/>
    <w:rsid w:val="00DA49D3"/>
    <w:rsid w:val="00DA4D8C"/>
    <w:rsid w:val="00DA4E50"/>
    <w:rsid w:val="00DA5086"/>
    <w:rsid w:val="00DA51F7"/>
    <w:rsid w:val="00DA5774"/>
    <w:rsid w:val="00DA5EE6"/>
    <w:rsid w:val="00DA6021"/>
    <w:rsid w:val="00DA6403"/>
    <w:rsid w:val="00DA66FF"/>
    <w:rsid w:val="00DA6AD5"/>
    <w:rsid w:val="00DA7673"/>
    <w:rsid w:val="00DA778E"/>
    <w:rsid w:val="00DA7B76"/>
    <w:rsid w:val="00DA7F3D"/>
    <w:rsid w:val="00DB028D"/>
    <w:rsid w:val="00DB0683"/>
    <w:rsid w:val="00DB07A0"/>
    <w:rsid w:val="00DB07AD"/>
    <w:rsid w:val="00DB0913"/>
    <w:rsid w:val="00DB0C20"/>
    <w:rsid w:val="00DB0D26"/>
    <w:rsid w:val="00DB0DDF"/>
    <w:rsid w:val="00DB0F28"/>
    <w:rsid w:val="00DB120D"/>
    <w:rsid w:val="00DB1AC8"/>
    <w:rsid w:val="00DB1DAE"/>
    <w:rsid w:val="00DB1EB4"/>
    <w:rsid w:val="00DB2233"/>
    <w:rsid w:val="00DB2649"/>
    <w:rsid w:val="00DB29D7"/>
    <w:rsid w:val="00DB2B88"/>
    <w:rsid w:val="00DB3062"/>
    <w:rsid w:val="00DB3254"/>
    <w:rsid w:val="00DB344C"/>
    <w:rsid w:val="00DB3612"/>
    <w:rsid w:val="00DB3D55"/>
    <w:rsid w:val="00DB3E41"/>
    <w:rsid w:val="00DB3FD6"/>
    <w:rsid w:val="00DB419B"/>
    <w:rsid w:val="00DB47C9"/>
    <w:rsid w:val="00DB5567"/>
    <w:rsid w:val="00DB57B0"/>
    <w:rsid w:val="00DB5825"/>
    <w:rsid w:val="00DB588D"/>
    <w:rsid w:val="00DB588F"/>
    <w:rsid w:val="00DB5A96"/>
    <w:rsid w:val="00DB5BB4"/>
    <w:rsid w:val="00DB5CF5"/>
    <w:rsid w:val="00DB644D"/>
    <w:rsid w:val="00DB64A7"/>
    <w:rsid w:val="00DB69EC"/>
    <w:rsid w:val="00DB6BD5"/>
    <w:rsid w:val="00DB7038"/>
    <w:rsid w:val="00DB7091"/>
    <w:rsid w:val="00DB78EA"/>
    <w:rsid w:val="00DB7C70"/>
    <w:rsid w:val="00DC03DA"/>
    <w:rsid w:val="00DC06AA"/>
    <w:rsid w:val="00DC076E"/>
    <w:rsid w:val="00DC0F39"/>
    <w:rsid w:val="00DC134B"/>
    <w:rsid w:val="00DC19E2"/>
    <w:rsid w:val="00DC220F"/>
    <w:rsid w:val="00DC23D2"/>
    <w:rsid w:val="00DC2552"/>
    <w:rsid w:val="00DC25CA"/>
    <w:rsid w:val="00DC27E3"/>
    <w:rsid w:val="00DC295C"/>
    <w:rsid w:val="00DC2D69"/>
    <w:rsid w:val="00DC2D95"/>
    <w:rsid w:val="00DC3035"/>
    <w:rsid w:val="00DC3045"/>
    <w:rsid w:val="00DC3118"/>
    <w:rsid w:val="00DC320D"/>
    <w:rsid w:val="00DC332D"/>
    <w:rsid w:val="00DC34DC"/>
    <w:rsid w:val="00DC34F5"/>
    <w:rsid w:val="00DC3934"/>
    <w:rsid w:val="00DC3F15"/>
    <w:rsid w:val="00DC422C"/>
    <w:rsid w:val="00DC43FE"/>
    <w:rsid w:val="00DC4504"/>
    <w:rsid w:val="00DC4715"/>
    <w:rsid w:val="00DC475F"/>
    <w:rsid w:val="00DC4818"/>
    <w:rsid w:val="00DC493B"/>
    <w:rsid w:val="00DC4DD9"/>
    <w:rsid w:val="00DC4F51"/>
    <w:rsid w:val="00DC5190"/>
    <w:rsid w:val="00DC52E0"/>
    <w:rsid w:val="00DC5919"/>
    <w:rsid w:val="00DC598D"/>
    <w:rsid w:val="00DC5B1B"/>
    <w:rsid w:val="00DC6040"/>
    <w:rsid w:val="00DC61D5"/>
    <w:rsid w:val="00DC63EA"/>
    <w:rsid w:val="00DC69EA"/>
    <w:rsid w:val="00DC6C99"/>
    <w:rsid w:val="00DC6E90"/>
    <w:rsid w:val="00DC6F73"/>
    <w:rsid w:val="00DC72FE"/>
    <w:rsid w:val="00DC7482"/>
    <w:rsid w:val="00DC7A73"/>
    <w:rsid w:val="00DC7DBE"/>
    <w:rsid w:val="00DC7E75"/>
    <w:rsid w:val="00DC7F38"/>
    <w:rsid w:val="00DD082F"/>
    <w:rsid w:val="00DD090F"/>
    <w:rsid w:val="00DD098D"/>
    <w:rsid w:val="00DD0AC8"/>
    <w:rsid w:val="00DD0B4E"/>
    <w:rsid w:val="00DD11D2"/>
    <w:rsid w:val="00DD120B"/>
    <w:rsid w:val="00DD1A8A"/>
    <w:rsid w:val="00DD256F"/>
    <w:rsid w:val="00DD2626"/>
    <w:rsid w:val="00DD3788"/>
    <w:rsid w:val="00DD402A"/>
    <w:rsid w:val="00DD40C2"/>
    <w:rsid w:val="00DD4DC6"/>
    <w:rsid w:val="00DD4EE6"/>
    <w:rsid w:val="00DD505A"/>
    <w:rsid w:val="00DD53C3"/>
    <w:rsid w:val="00DD575D"/>
    <w:rsid w:val="00DD596C"/>
    <w:rsid w:val="00DD5999"/>
    <w:rsid w:val="00DD5A62"/>
    <w:rsid w:val="00DD5B3F"/>
    <w:rsid w:val="00DD625F"/>
    <w:rsid w:val="00DD6A48"/>
    <w:rsid w:val="00DD6BAD"/>
    <w:rsid w:val="00DD6BCA"/>
    <w:rsid w:val="00DD6F0A"/>
    <w:rsid w:val="00DD6F3D"/>
    <w:rsid w:val="00DD703A"/>
    <w:rsid w:val="00DD7376"/>
    <w:rsid w:val="00DD7CCF"/>
    <w:rsid w:val="00DD7D17"/>
    <w:rsid w:val="00DD7DA5"/>
    <w:rsid w:val="00DE0586"/>
    <w:rsid w:val="00DE0AFF"/>
    <w:rsid w:val="00DE0B73"/>
    <w:rsid w:val="00DE11FB"/>
    <w:rsid w:val="00DE1650"/>
    <w:rsid w:val="00DE1979"/>
    <w:rsid w:val="00DE205B"/>
    <w:rsid w:val="00DE2716"/>
    <w:rsid w:val="00DE28CA"/>
    <w:rsid w:val="00DE2A39"/>
    <w:rsid w:val="00DE2D4B"/>
    <w:rsid w:val="00DE37BF"/>
    <w:rsid w:val="00DE38AE"/>
    <w:rsid w:val="00DE38BB"/>
    <w:rsid w:val="00DE3B8B"/>
    <w:rsid w:val="00DE3C63"/>
    <w:rsid w:val="00DE3E5E"/>
    <w:rsid w:val="00DE58AF"/>
    <w:rsid w:val="00DE5C2A"/>
    <w:rsid w:val="00DE628C"/>
    <w:rsid w:val="00DE674D"/>
    <w:rsid w:val="00DE68BE"/>
    <w:rsid w:val="00DE6D58"/>
    <w:rsid w:val="00DE75DE"/>
    <w:rsid w:val="00DE77E4"/>
    <w:rsid w:val="00DE7B58"/>
    <w:rsid w:val="00DF021A"/>
    <w:rsid w:val="00DF036C"/>
    <w:rsid w:val="00DF053F"/>
    <w:rsid w:val="00DF0569"/>
    <w:rsid w:val="00DF05AF"/>
    <w:rsid w:val="00DF0684"/>
    <w:rsid w:val="00DF07E0"/>
    <w:rsid w:val="00DF0A2B"/>
    <w:rsid w:val="00DF0BE7"/>
    <w:rsid w:val="00DF0C40"/>
    <w:rsid w:val="00DF15BC"/>
    <w:rsid w:val="00DF1630"/>
    <w:rsid w:val="00DF187C"/>
    <w:rsid w:val="00DF19A7"/>
    <w:rsid w:val="00DF1CB2"/>
    <w:rsid w:val="00DF20B4"/>
    <w:rsid w:val="00DF2210"/>
    <w:rsid w:val="00DF2C94"/>
    <w:rsid w:val="00DF2E0C"/>
    <w:rsid w:val="00DF2FA9"/>
    <w:rsid w:val="00DF3300"/>
    <w:rsid w:val="00DF3345"/>
    <w:rsid w:val="00DF3C43"/>
    <w:rsid w:val="00DF3CAB"/>
    <w:rsid w:val="00DF4166"/>
    <w:rsid w:val="00DF4992"/>
    <w:rsid w:val="00DF4A1F"/>
    <w:rsid w:val="00DF4E43"/>
    <w:rsid w:val="00DF4F81"/>
    <w:rsid w:val="00DF51BB"/>
    <w:rsid w:val="00DF521A"/>
    <w:rsid w:val="00DF55B6"/>
    <w:rsid w:val="00DF6016"/>
    <w:rsid w:val="00DF6862"/>
    <w:rsid w:val="00DF68FD"/>
    <w:rsid w:val="00DF6905"/>
    <w:rsid w:val="00DF69AC"/>
    <w:rsid w:val="00DF6CBE"/>
    <w:rsid w:val="00DF6E35"/>
    <w:rsid w:val="00DF7027"/>
    <w:rsid w:val="00DF7191"/>
    <w:rsid w:val="00DF7359"/>
    <w:rsid w:val="00DF76E7"/>
    <w:rsid w:val="00DF7ADF"/>
    <w:rsid w:val="00DF7CF3"/>
    <w:rsid w:val="00DF7DD8"/>
    <w:rsid w:val="00E002E0"/>
    <w:rsid w:val="00E005B8"/>
    <w:rsid w:val="00E00BE8"/>
    <w:rsid w:val="00E0106D"/>
    <w:rsid w:val="00E0162C"/>
    <w:rsid w:val="00E018BB"/>
    <w:rsid w:val="00E018DC"/>
    <w:rsid w:val="00E01A4A"/>
    <w:rsid w:val="00E01BE2"/>
    <w:rsid w:val="00E01CBB"/>
    <w:rsid w:val="00E0261B"/>
    <w:rsid w:val="00E02899"/>
    <w:rsid w:val="00E02D4D"/>
    <w:rsid w:val="00E02F72"/>
    <w:rsid w:val="00E032B4"/>
    <w:rsid w:val="00E03410"/>
    <w:rsid w:val="00E038EC"/>
    <w:rsid w:val="00E03912"/>
    <w:rsid w:val="00E03A8F"/>
    <w:rsid w:val="00E044EB"/>
    <w:rsid w:val="00E0493B"/>
    <w:rsid w:val="00E04D72"/>
    <w:rsid w:val="00E05425"/>
    <w:rsid w:val="00E05667"/>
    <w:rsid w:val="00E058DB"/>
    <w:rsid w:val="00E05D27"/>
    <w:rsid w:val="00E05F59"/>
    <w:rsid w:val="00E05FA9"/>
    <w:rsid w:val="00E06090"/>
    <w:rsid w:val="00E06528"/>
    <w:rsid w:val="00E06814"/>
    <w:rsid w:val="00E0698C"/>
    <w:rsid w:val="00E071B1"/>
    <w:rsid w:val="00E074D6"/>
    <w:rsid w:val="00E0767E"/>
    <w:rsid w:val="00E077F2"/>
    <w:rsid w:val="00E07DD7"/>
    <w:rsid w:val="00E100FC"/>
    <w:rsid w:val="00E10638"/>
    <w:rsid w:val="00E10766"/>
    <w:rsid w:val="00E10BCB"/>
    <w:rsid w:val="00E11675"/>
    <w:rsid w:val="00E11ED9"/>
    <w:rsid w:val="00E1221F"/>
    <w:rsid w:val="00E1245A"/>
    <w:rsid w:val="00E12A38"/>
    <w:rsid w:val="00E13476"/>
    <w:rsid w:val="00E13755"/>
    <w:rsid w:val="00E1381D"/>
    <w:rsid w:val="00E13CB2"/>
    <w:rsid w:val="00E13E24"/>
    <w:rsid w:val="00E14360"/>
    <w:rsid w:val="00E145AB"/>
    <w:rsid w:val="00E151B5"/>
    <w:rsid w:val="00E15A8D"/>
    <w:rsid w:val="00E15B2C"/>
    <w:rsid w:val="00E15D20"/>
    <w:rsid w:val="00E15E2D"/>
    <w:rsid w:val="00E15EAE"/>
    <w:rsid w:val="00E15F56"/>
    <w:rsid w:val="00E1702D"/>
    <w:rsid w:val="00E17634"/>
    <w:rsid w:val="00E1774C"/>
    <w:rsid w:val="00E179C7"/>
    <w:rsid w:val="00E17B4D"/>
    <w:rsid w:val="00E17B5E"/>
    <w:rsid w:val="00E17D44"/>
    <w:rsid w:val="00E17DC9"/>
    <w:rsid w:val="00E20076"/>
    <w:rsid w:val="00E2007E"/>
    <w:rsid w:val="00E207BC"/>
    <w:rsid w:val="00E20B9F"/>
    <w:rsid w:val="00E20CC1"/>
    <w:rsid w:val="00E21071"/>
    <w:rsid w:val="00E21393"/>
    <w:rsid w:val="00E2165F"/>
    <w:rsid w:val="00E2187B"/>
    <w:rsid w:val="00E22E95"/>
    <w:rsid w:val="00E23048"/>
    <w:rsid w:val="00E23186"/>
    <w:rsid w:val="00E240E0"/>
    <w:rsid w:val="00E24376"/>
    <w:rsid w:val="00E24D06"/>
    <w:rsid w:val="00E257DC"/>
    <w:rsid w:val="00E25A6F"/>
    <w:rsid w:val="00E25DC3"/>
    <w:rsid w:val="00E25E0E"/>
    <w:rsid w:val="00E25E2B"/>
    <w:rsid w:val="00E25E8C"/>
    <w:rsid w:val="00E271AD"/>
    <w:rsid w:val="00E273C2"/>
    <w:rsid w:val="00E274B8"/>
    <w:rsid w:val="00E27688"/>
    <w:rsid w:val="00E27CBD"/>
    <w:rsid w:val="00E305F3"/>
    <w:rsid w:val="00E3064E"/>
    <w:rsid w:val="00E309DB"/>
    <w:rsid w:val="00E31109"/>
    <w:rsid w:val="00E31178"/>
    <w:rsid w:val="00E314BB"/>
    <w:rsid w:val="00E31674"/>
    <w:rsid w:val="00E316FD"/>
    <w:rsid w:val="00E317C5"/>
    <w:rsid w:val="00E319EF"/>
    <w:rsid w:val="00E31EB9"/>
    <w:rsid w:val="00E32349"/>
    <w:rsid w:val="00E3246A"/>
    <w:rsid w:val="00E32593"/>
    <w:rsid w:val="00E329F8"/>
    <w:rsid w:val="00E32E91"/>
    <w:rsid w:val="00E33030"/>
    <w:rsid w:val="00E3326B"/>
    <w:rsid w:val="00E33618"/>
    <w:rsid w:val="00E33950"/>
    <w:rsid w:val="00E33989"/>
    <w:rsid w:val="00E3398D"/>
    <w:rsid w:val="00E33AFE"/>
    <w:rsid w:val="00E3401C"/>
    <w:rsid w:val="00E343A2"/>
    <w:rsid w:val="00E344A6"/>
    <w:rsid w:val="00E34949"/>
    <w:rsid w:val="00E34988"/>
    <w:rsid w:val="00E34F95"/>
    <w:rsid w:val="00E3596B"/>
    <w:rsid w:val="00E36386"/>
    <w:rsid w:val="00E369E9"/>
    <w:rsid w:val="00E36D75"/>
    <w:rsid w:val="00E3721F"/>
    <w:rsid w:val="00E372CC"/>
    <w:rsid w:val="00E379BD"/>
    <w:rsid w:val="00E4008E"/>
    <w:rsid w:val="00E4059A"/>
    <w:rsid w:val="00E405A0"/>
    <w:rsid w:val="00E406A3"/>
    <w:rsid w:val="00E40B74"/>
    <w:rsid w:val="00E40ECA"/>
    <w:rsid w:val="00E41410"/>
    <w:rsid w:val="00E4145C"/>
    <w:rsid w:val="00E41547"/>
    <w:rsid w:val="00E4162C"/>
    <w:rsid w:val="00E416D3"/>
    <w:rsid w:val="00E418D2"/>
    <w:rsid w:val="00E41EDC"/>
    <w:rsid w:val="00E4223F"/>
    <w:rsid w:val="00E42A42"/>
    <w:rsid w:val="00E42BBA"/>
    <w:rsid w:val="00E43948"/>
    <w:rsid w:val="00E43BC9"/>
    <w:rsid w:val="00E43C60"/>
    <w:rsid w:val="00E43C7F"/>
    <w:rsid w:val="00E43CBD"/>
    <w:rsid w:val="00E43F55"/>
    <w:rsid w:val="00E44380"/>
    <w:rsid w:val="00E448BD"/>
    <w:rsid w:val="00E449CF"/>
    <w:rsid w:val="00E44A91"/>
    <w:rsid w:val="00E44D08"/>
    <w:rsid w:val="00E4562F"/>
    <w:rsid w:val="00E457AB"/>
    <w:rsid w:val="00E4581E"/>
    <w:rsid w:val="00E45837"/>
    <w:rsid w:val="00E458E1"/>
    <w:rsid w:val="00E45C61"/>
    <w:rsid w:val="00E460DC"/>
    <w:rsid w:val="00E4654C"/>
    <w:rsid w:val="00E46C0C"/>
    <w:rsid w:val="00E47110"/>
    <w:rsid w:val="00E473D0"/>
    <w:rsid w:val="00E47747"/>
    <w:rsid w:val="00E47F81"/>
    <w:rsid w:val="00E51191"/>
    <w:rsid w:val="00E51316"/>
    <w:rsid w:val="00E5185C"/>
    <w:rsid w:val="00E51ECB"/>
    <w:rsid w:val="00E52147"/>
    <w:rsid w:val="00E522FD"/>
    <w:rsid w:val="00E52507"/>
    <w:rsid w:val="00E52AEF"/>
    <w:rsid w:val="00E52BB0"/>
    <w:rsid w:val="00E52D25"/>
    <w:rsid w:val="00E52D5A"/>
    <w:rsid w:val="00E52F4D"/>
    <w:rsid w:val="00E53719"/>
    <w:rsid w:val="00E53748"/>
    <w:rsid w:val="00E537BB"/>
    <w:rsid w:val="00E5386A"/>
    <w:rsid w:val="00E53BE2"/>
    <w:rsid w:val="00E5400D"/>
    <w:rsid w:val="00E542B5"/>
    <w:rsid w:val="00E54BC5"/>
    <w:rsid w:val="00E55A21"/>
    <w:rsid w:val="00E55BA1"/>
    <w:rsid w:val="00E55DDD"/>
    <w:rsid w:val="00E55F7D"/>
    <w:rsid w:val="00E5609A"/>
    <w:rsid w:val="00E56886"/>
    <w:rsid w:val="00E56CB6"/>
    <w:rsid w:val="00E56FE9"/>
    <w:rsid w:val="00E57055"/>
    <w:rsid w:val="00E57866"/>
    <w:rsid w:val="00E57B9F"/>
    <w:rsid w:val="00E57F0A"/>
    <w:rsid w:val="00E60620"/>
    <w:rsid w:val="00E60938"/>
    <w:rsid w:val="00E6109B"/>
    <w:rsid w:val="00E6137D"/>
    <w:rsid w:val="00E61487"/>
    <w:rsid w:val="00E618CF"/>
    <w:rsid w:val="00E62050"/>
    <w:rsid w:val="00E62E9E"/>
    <w:rsid w:val="00E6337F"/>
    <w:rsid w:val="00E63468"/>
    <w:rsid w:val="00E63598"/>
    <w:rsid w:val="00E636EE"/>
    <w:rsid w:val="00E63A32"/>
    <w:rsid w:val="00E648D7"/>
    <w:rsid w:val="00E64B53"/>
    <w:rsid w:val="00E64B76"/>
    <w:rsid w:val="00E64FC1"/>
    <w:rsid w:val="00E652AC"/>
    <w:rsid w:val="00E65BDC"/>
    <w:rsid w:val="00E65C8A"/>
    <w:rsid w:val="00E65DD0"/>
    <w:rsid w:val="00E65E70"/>
    <w:rsid w:val="00E65FE9"/>
    <w:rsid w:val="00E660BD"/>
    <w:rsid w:val="00E66287"/>
    <w:rsid w:val="00E6632D"/>
    <w:rsid w:val="00E66586"/>
    <w:rsid w:val="00E66604"/>
    <w:rsid w:val="00E6675D"/>
    <w:rsid w:val="00E67470"/>
    <w:rsid w:val="00E675A9"/>
    <w:rsid w:val="00E677E8"/>
    <w:rsid w:val="00E6BAB6"/>
    <w:rsid w:val="00E7011F"/>
    <w:rsid w:val="00E701C7"/>
    <w:rsid w:val="00E7064B"/>
    <w:rsid w:val="00E70697"/>
    <w:rsid w:val="00E70E2C"/>
    <w:rsid w:val="00E70E2D"/>
    <w:rsid w:val="00E70FA1"/>
    <w:rsid w:val="00E7108D"/>
    <w:rsid w:val="00E715CE"/>
    <w:rsid w:val="00E716DE"/>
    <w:rsid w:val="00E71A03"/>
    <w:rsid w:val="00E71FEF"/>
    <w:rsid w:val="00E724DB"/>
    <w:rsid w:val="00E72B0D"/>
    <w:rsid w:val="00E73194"/>
    <w:rsid w:val="00E7320E"/>
    <w:rsid w:val="00E73602"/>
    <w:rsid w:val="00E73852"/>
    <w:rsid w:val="00E73986"/>
    <w:rsid w:val="00E73C73"/>
    <w:rsid w:val="00E73F80"/>
    <w:rsid w:val="00E74438"/>
    <w:rsid w:val="00E74891"/>
    <w:rsid w:val="00E74EE3"/>
    <w:rsid w:val="00E74F38"/>
    <w:rsid w:val="00E74FC8"/>
    <w:rsid w:val="00E75712"/>
    <w:rsid w:val="00E7582A"/>
    <w:rsid w:val="00E75E83"/>
    <w:rsid w:val="00E762AE"/>
    <w:rsid w:val="00E764E3"/>
    <w:rsid w:val="00E76931"/>
    <w:rsid w:val="00E76B46"/>
    <w:rsid w:val="00E76E8C"/>
    <w:rsid w:val="00E76F8D"/>
    <w:rsid w:val="00E7738B"/>
    <w:rsid w:val="00E77A2B"/>
    <w:rsid w:val="00E77A47"/>
    <w:rsid w:val="00E800AC"/>
    <w:rsid w:val="00E81429"/>
    <w:rsid w:val="00E81679"/>
    <w:rsid w:val="00E816CF"/>
    <w:rsid w:val="00E817C7"/>
    <w:rsid w:val="00E81960"/>
    <w:rsid w:val="00E81A87"/>
    <w:rsid w:val="00E81BD7"/>
    <w:rsid w:val="00E81FE8"/>
    <w:rsid w:val="00E82AE5"/>
    <w:rsid w:val="00E82B08"/>
    <w:rsid w:val="00E82EE8"/>
    <w:rsid w:val="00E831F4"/>
    <w:rsid w:val="00E83691"/>
    <w:rsid w:val="00E842C6"/>
    <w:rsid w:val="00E84432"/>
    <w:rsid w:val="00E84AB6"/>
    <w:rsid w:val="00E84E7D"/>
    <w:rsid w:val="00E8518F"/>
    <w:rsid w:val="00E85274"/>
    <w:rsid w:val="00E857BF"/>
    <w:rsid w:val="00E85A6B"/>
    <w:rsid w:val="00E85B72"/>
    <w:rsid w:val="00E85BC9"/>
    <w:rsid w:val="00E85E4D"/>
    <w:rsid w:val="00E86067"/>
    <w:rsid w:val="00E868DB"/>
    <w:rsid w:val="00E86936"/>
    <w:rsid w:val="00E87272"/>
    <w:rsid w:val="00E87443"/>
    <w:rsid w:val="00E878DB"/>
    <w:rsid w:val="00E87EB8"/>
    <w:rsid w:val="00E903C2"/>
    <w:rsid w:val="00E9041C"/>
    <w:rsid w:val="00E90678"/>
    <w:rsid w:val="00E90AE4"/>
    <w:rsid w:val="00E90C16"/>
    <w:rsid w:val="00E90DD9"/>
    <w:rsid w:val="00E9101B"/>
    <w:rsid w:val="00E91225"/>
    <w:rsid w:val="00E916F9"/>
    <w:rsid w:val="00E91A27"/>
    <w:rsid w:val="00E91D36"/>
    <w:rsid w:val="00E91E90"/>
    <w:rsid w:val="00E93143"/>
    <w:rsid w:val="00E9341C"/>
    <w:rsid w:val="00E9363F"/>
    <w:rsid w:val="00E9371E"/>
    <w:rsid w:val="00E93A4A"/>
    <w:rsid w:val="00E93A73"/>
    <w:rsid w:val="00E93EFC"/>
    <w:rsid w:val="00E93FC1"/>
    <w:rsid w:val="00E94030"/>
    <w:rsid w:val="00E945C1"/>
    <w:rsid w:val="00E948EF"/>
    <w:rsid w:val="00E94C1E"/>
    <w:rsid w:val="00E94CF2"/>
    <w:rsid w:val="00E94D54"/>
    <w:rsid w:val="00E94EEB"/>
    <w:rsid w:val="00E9562E"/>
    <w:rsid w:val="00E95923"/>
    <w:rsid w:val="00E95D1A"/>
    <w:rsid w:val="00E9611B"/>
    <w:rsid w:val="00E961C1"/>
    <w:rsid w:val="00E962AC"/>
    <w:rsid w:val="00E96A18"/>
    <w:rsid w:val="00E96D67"/>
    <w:rsid w:val="00E96D72"/>
    <w:rsid w:val="00E96E09"/>
    <w:rsid w:val="00E97F91"/>
    <w:rsid w:val="00EA0115"/>
    <w:rsid w:val="00EA0497"/>
    <w:rsid w:val="00EA05BF"/>
    <w:rsid w:val="00EA0A32"/>
    <w:rsid w:val="00EA0C51"/>
    <w:rsid w:val="00EA0DBB"/>
    <w:rsid w:val="00EA1751"/>
    <w:rsid w:val="00EA20BD"/>
    <w:rsid w:val="00EA211A"/>
    <w:rsid w:val="00EA277B"/>
    <w:rsid w:val="00EA2844"/>
    <w:rsid w:val="00EA2924"/>
    <w:rsid w:val="00EA2C4E"/>
    <w:rsid w:val="00EA2DB0"/>
    <w:rsid w:val="00EA2F08"/>
    <w:rsid w:val="00EA3791"/>
    <w:rsid w:val="00EA3C39"/>
    <w:rsid w:val="00EA3EA8"/>
    <w:rsid w:val="00EA43CF"/>
    <w:rsid w:val="00EA4512"/>
    <w:rsid w:val="00EA4756"/>
    <w:rsid w:val="00EA4821"/>
    <w:rsid w:val="00EA4B98"/>
    <w:rsid w:val="00EA58A7"/>
    <w:rsid w:val="00EA59E7"/>
    <w:rsid w:val="00EA5E72"/>
    <w:rsid w:val="00EA63DE"/>
    <w:rsid w:val="00EA64D3"/>
    <w:rsid w:val="00EA6BD5"/>
    <w:rsid w:val="00EA6D29"/>
    <w:rsid w:val="00EA6D98"/>
    <w:rsid w:val="00EA6E96"/>
    <w:rsid w:val="00EA709B"/>
    <w:rsid w:val="00EA70B5"/>
    <w:rsid w:val="00EA70CF"/>
    <w:rsid w:val="00EA7165"/>
    <w:rsid w:val="00EA7198"/>
    <w:rsid w:val="00EA750D"/>
    <w:rsid w:val="00EA75C8"/>
    <w:rsid w:val="00EA77E7"/>
    <w:rsid w:val="00EA7879"/>
    <w:rsid w:val="00EA7CD7"/>
    <w:rsid w:val="00EA7E10"/>
    <w:rsid w:val="00EB04DE"/>
    <w:rsid w:val="00EB06EB"/>
    <w:rsid w:val="00EB1087"/>
    <w:rsid w:val="00EB1334"/>
    <w:rsid w:val="00EB1F18"/>
    <w:rsid w:val="00EB2457"/>
    <w:rsid w:val="00EB24A1"/>
    <w:rsid w:val="00EB24C0"/>
    <w:rsid w:val="00EB288A"/>
    <w:rsid w:val="00EB304F"/>
    <w:rsid w:val="00EB32AF"/>
    <w:rsid w:val="00EB336C"/>
    <w:rsid w:val="00EB3C7E"/>
    <w:rsid w:val="00EB4631"/>
    <w:rsid w:val="00EB4940"/>
    <w:rsid w:val="00EB4A87"/>
    <w:rsid w:val="00EB4CAC"/>
    <w:rsid w:val="00EB4E0E"/>
    <w:rsid w:val="00EB4FE5"/>
    <w:rsid w:val="00EB525C"/>
    <w:rsid w:val="00EB5446"/>
    <w:rsid w:val="00EB55F9"/>
    <w:rsid w:val="00EB655A"/>
    <w:rsid w:val="00EB67CC"/>
    <w:rsid w:val="00EB68E2"/>
    <w:rsid w:val="00EB704A"/>
    <w:rsid w:val="00EB73BA"/>
    <w:rsid w:val="00EB7400"/>
    <w:rsid w:val="00EB7894"/>
    <w:rsid w:val="00EB7EE1"/>
    <w:rsid w:val="00EC014B"/>
    <w:rsid w:val="00EC027A"/>
    <w:rsid w:val="00EC0327"/>
    <w:rsid w:val="00EC0499"/>
    <w:rsid w:val="00EC09E8"/>
    <w:rsid w:val="00EC09E9"/>
    <w:rsid w:val="00EC0E55"/>
    <w:rsid w:val="00EC1E2A"/>
    <w:rsid w:val="00EC261B"/>
    <w:rsid w:val="00EC26D7"/>
    <w:rsid w:val="00EC280E"/>
    <w:rsid w:val="00EC2DDE"/>
    <w:rsid w:val="00EC2E6F"/>
    <w:rsid w:val="00EC3052"/>
    <w:rsid w:val="00EC3208"/>
    <w:rsid w:val="00EC34D1"/>
    <w:rsid w:val="00EC3C9B"/>
    <w:rsid w:val="00EC3D3B"/>
    <w:rsid w:val="00EC4935"/>
    <w:rsid w:val="00EC4D40"/>
    <w:rsid w:val="00EC54CF"/>
    <w:rsid w:val="00EC5A37"/>
    <w:rsid w:val="00EC5AAF"/>
    <w:rsid w:val="00EC65CD"/>
    <w:rsid w:val="00EC66E6"/>
    <w:rsid w:val="00EC6877"/>
    <w:rsid w:val="00EC69AA"/>
    <w:rsid w:val="00EC6B89"/>
    <w:rsid w:val="00EC6B94"/>
    <w:rsid w:val="00EC6C3F"/>
    <w:rsid w:val="00EC6CBE"/>
    <w:rsid w:val="00EC713B"/>
    <w:rsid w:val="00EC77B9"/>
    <w:rsid w:val="00EC7BBE"/>
    <w:rsid w:val="00EC7DF5"/>
    <w:rsid w:val="00EC7FAB"/>
    <w:rsid w:val="00ED06E8"/>
    <w:rsid w:val="00ED0A35"/>
    <w:rsid w:val="00ED0E13"/>
    <w:rsid w:val="00ED0EC7"/>
    <w:rsid w:val="00ED0FEC"/>
    <w:rsid w:val="00ED162F"/>
    <w:rsid w:val="00ED168F"/>
    <w:rsid w:val="00ED1781"/>
    <w:rsid w:val="00ED1884"/>
    <w:rsid w:val="00ED18B5"/>
    <w:rsid w:val="00ED1ACF"/>
    <w:rsid w:val="00ED1F7A"/>
    <w:rsid w:val="00ED23D0"/>
    <w:rsid w:val="00ED2450"/>
    <w:rsid w:val="00ED2589"/>
    <w:rsid w:val="00ED2A8D"/>
    <w:rsid w:val="00ED2AFB"/>
    <w:rsid w:val="00ED2C0C"/>
    <w:rsid w:val="00ED4043"/>
    <w:rsid w:val="00ED4117"/>
    <w:rsid w:val="00ED4179"/>
    <w:rsid w:val="00ED488F"/>
    <w:rsid w:val="00ED4BE9"/>
    <w:rsid w:val="00ED567F"/>
    <w:rsid w:val="00ED5E5F"/>
    <w:rsid w:val="00ED5F53"/>
    <w:rsid w:val="00ED6092"/>
    <w:rsid w:val="00ED6445"/>
    <w:rsid w:val="00ED65B9"/>
    <w:rsid w:val="00ED663C"/>
    <w:rsid w:val="00ED67D8"/>
    <w:rsid w:val="00ED683E"/>
    <w:rsid w:val="00ED7215"/>
    <w:rsid w:val="00ED7295"/>
    <w:rsid w:val="00ED753A"/>
    <w:rsid w:val="00ED772F"/>
    <w:rsid w:val="00ED7998"/>
    <w:rsid w:val="00EE01FA"/>
    <w:rsid w:val="00EE040D"/>
    <w:rsid w:val="00EE0BC6"/>
    <w:rsid w:val="00EE0C08"/>
    <w:rsid w:val="00EE0D19"/>
    <w:rsid w:val="00EE0D46"/>
    <w:rsid w:val="00EE10A5"/>
    <w:rsid w:val="00EE1376"/>
    <w:rsid w:val="00EE17C2"/>
    <w:rsid w:val="00EE1848"/>
    <w:rsid w:val="00EE1E74"/>
    <w:rsid w:val="00EE215B"/>
    <w:rsid w:val="00EE2877"/>
    <w:rsid w:val="00EE29CD"/>
    <w:rsid w:val="00EE326A"/>
    <w:rsid w:val="00EE365B"/>
    <w:rsid w:val="00EE3B28"/>
    <w:rsid w:val="00EE3BBA"/>
    <w:rsid w:val="00EE3EA6"/>
    <w:rsid w:val="00EE44BE"/>
    <w:rsid w:val="00EE47DE"/>
    <w:rsid w:val="00EE48A7"/>
    <w:rsid w:val="00EE48EC"/>
    <w:rsid w:val="00EE4A43"/>
    <w:rsid w:val="00EE4C19"/>
    <w:rsid w:val="00EE4DA6"/>
    <w:rsid w:val="00EE4DFE"/>
    <w:rsid w:val="00EE5095"/>
    <w:rsid w:val="00EE5379"/>
    <w:rsid w:val="00EE5461"/>
    <w:rsid w:val="00EE5526"/>
    <w:rsid w:val="00EE5D32"/>
    <w:rsid w:val="00EE620F"/>
    <w:rsid w:val="00EE6283"/>
    <w:rsid w:val="00EE64A1"/>
    <w:rsid w:val="00EF0222"/>
    <w:rsid w:val="00EF0464"/>
    <w:rsid w:val="00EF0905"/>
    <w:rsid w:val="00EF0EAC"/>
    <w:rsid w:val="00EF1584"/>
    <w:rsid w:val="00EF1B6A"/>
    <w:rsid w:val="00EF20A8"/>
    <w:rsid w:val="00EF252A"/>
    <w:rsid w:val="00EF2ACD"/>
    <w:rsid w:val="00EF32AE"/>
    <w:rsid w:val="00EF35A1"/>
    <w:rsid w:val="00EF3F03"/>
    <w:rsid w:val="00EF410E"/>
    <w:rsid w:val="00EF4490"/>
    <w:rsid w:val="00EF4536"/>
    <w:rsid w:val="00EF4D70"/>
    <w:rsid w:val="00EF5239"/>
    <w:rsid w:val="00EF5432"/>
    <w:rsid w:val="00EF55DC"/>
    <w:rsid w:val="00EF5639"/>
    <w:rsid w:val="00EF5845"/>
    <w:rsid w:val="00EF5CFA"/>
    <w:rsid w:val="00EF61A7"/>
    <w:rsid w:val="00EF639D"/>
    <w:rsid w:val="00EF63FD"/>
    <w:rsid w:val="00EF6471"/>
    <w:rsid w:val="00EF695F"/>
    <w:rsid w:val="00EF69F6"/>
    <w:rsid w:val="00EF6C6E"/>
    <w:rsid w:val="00EF6DD8"/>
    <w:rsid w:val="00EF7196"/>
    <w:rsid w:val="00EF71AC"/>
    <w:rsid w:val="00EF7203"/>
    <w:rsid w:val="00EF7887"/>
    <w:rsid w:val="00EF7D15"/>
    <w:rsid w:val="00EF7ED0"/>
    <w:rsid w:val="00F0006F"/>
    <w:rsid w:val="00F0040A"/>
    <w:rsid w:val="00F00477"/>
    <w:rsid w:val="00F00F58"/>
    <w:rsid w:val="00F01338"/>
    <w:rsid w:val="00F014C4"/>
    <w:rsid w:val="00F017EC"/>
    <w:rsid w:val="00F01C2A"/>
    <w:rsid w:val="00F02C05"/>
    <w:rsid w:val="00F02CE6"/>
    <w:rsid w:val="00F02D30"/>
    <w:rsid w:val="00F02F0A"/>
    <w:rsid w:val="00F02F2A"/>
    <w:rsid w:val="00F0353A"/>
    <w:rsid w:val="00F03835"/>
    <w:rsid w:val="00F03879"/>
    <w:rsid w:val="00F0413F"/>
    <w:rsid w:val="00F042A6"/>
    <w:rsid w:val="00F042B7"/>
    <w:rsid w:val="00F04397"/>
    <w:rsid w:val="00F0446A"/>
    <w:rsid w:val="00F044E0"/>
    <w:rsid w:val="00F0499F"/>
    <w:rsid w:val="00F04B30"/>
    <w:rsid w:val="00F064DD"/>
    <w:rsid w:val="00F06655"/>
    <w:rsid w:val="00F0707A"/>
    <w:rsid w:val="00F071EF"/>
    <w:rsid w:val="00F0741F"/>
    <w:rsid w:val="00F075FC"/>
    <w:rsid w:val="00F07976"/>
    <w:rsid w:val="00F07E9E"/>
    <w:rsid w:val="00F07EC8"/>
    <w:rsid w:val="00F10567"/>
    <w:rsid w:val="00F10612"/>
    <w:rsid w:val="00F10A33"/>
    <w:rsid w:val="00F1107C"/>
    <w:rsid w:val="00F110CA"/>
    <w:rsid w:val="00F11620"/>
    <w:rsid w:val="00F11A54"/>
    <w:rsid w:val="00F11AAF"/>
    <w:rsid w:val="00F11C76"/>
    <w:rsid w:val="00F11D6D"/>
    <w:rsid w:val="00F11FD5"/>
    <w:rsid w:val="00F12510"/>
    <w:rsid w:val="00F12B9A"/>
    <w:rsid w:val="00F12BEA"/>
    <w:rsid w:val="00F12EA4"/>
    <w:rsid w:val="00F130F8"/>
    <w:rsid w:val="00F13105"/>
    <w:rsid w:val="00F133D9"/>
    <w:rsid w:val="00F134E8"/>
    <w:rsid w:val="00F13852"/>
    <w:rsid w:val="00F138B5"/>
    <w:rsid w:val="00F138CC"/>
    <w:rsid w:val="00F139E3"/>
    <w:rsid w:val="00F13BBF"/>
    <w:rsid w:val="00F13BED"/>
    <w:rsid w:val="00F1495A"/>
    <w:rsid w:val="00F14CB0"/>
    <w:rsid w:val="00F15082"/>
    <w:rsid w:val="00F15B1F"/>
    <w:rsid w:val="00F166C4"/>
    <w:rsid w:val="00F16B63"/>
    <w:rsid w:val="00F178C0"/>
    <w:rsid w:val="00F17C28"/>
    <w:rsid w:val="00F20156"/>
    <w:rsid w:val="00F20C0E"/>
    <w:rsid w:val="00F21221"/>
    <w:rsid w:val="00F21358"/>
    <w:rsid w:val="00F2182A"/>
    <w:rsid w:val="00F21A1A"/>
    <w:rsid w:val="00F21D33"/>
    <w:rsid w:val="00F21FAF"/>
    <w:rsid w:val="00F22205"/>
    <w:rsid w:val="00F22318"/>
    <w:rsid w:val="00F22A06"/>
    <w:rsid w:val="00F22E6B"/>
    <w:rsid w:val="00F23360"/>
    <w:rsid w:val="00F23619"/>
    <w:rsid w:val="00F237D3"/>
    <w:rsid w:val="00F23944"/>
    <w:rsid w:val="00F23D30"/>
    <w:rsid w:val="00F2418B"/>
    <w:rsid w:val="00F243B9"/>
    <w:rsid w:val="00F247D1"/>
    <w:rsid w:val="00F24E57"/>
    <w:rsid w:val="00F25354"/>
    <w:rsid w:val="00F253DD"/>
    <w:rsid w:val="00F2595D"/>
    <w:rsid w:val="00F25E89"/>
    <w:rsid w:val="00F263ED"/>
    <w:rsid w:val="00F265AD"/>
    <w:rsid w:val="00F2668B"/>
    <w:rsid w:val="00F266F9"/>
    <w:rsid w:val="00F26800"/>
    <w:rsid w:val="00F26B1A"/>
    <w:rsid w:val="00F27066"/>
    <w:rsid w:val="00F27472"/>
    <w:rsid w:val="00F27593"/>
    <w:rsid w:val="00F27B00"/>
    <w:rsid w:val="00F27D82"/>
    <w:rsid w:val="00F27F13"/>
    <w:rsid w:val="00F27FCF"/>
    <w:rsid w:val="00F305CB"/>
    <w:rsid w:val="00F30710"/>
    <w:rsid w:val="00F3092E"/>
    <w:rsid w:val="00F30960"/>
    <w:rsid w:val="00F30C2A"/>
    <w:rsid w:val="00F3127B"/>
    <w:rsid w:val="00F316ED"/>
    <w:rsid w:val="00F3211D"/>
    <w:rsid w:val="00F3257C"/>
    <w:rsid w:val="00F325C3"/>
    <w:rsid w:val="00F3262E"/>
    <w:rsid w:val="00F326B5"/>
    <w:rsid w:val="00F32D3E"/>
    <w:rsid w:val="00F32D60"/>
    <w:rsid w:val="00F32DFF"/>
    <w:rsid w:val="00F33136"/>
    <w:rsid w:val="00F332A4"/>
    <w:rsid w:val="00F332E9"/>
    <w:rsid w:val="00F3471F"/>
    <w:rsid w:val="00F355C3"/>
    <w:rsid w:val="00F364F4"/>
    <w:rsid w:val="00F367AC"/>
    <w:rsid w:val="00F37004"/>
    <w:rsid w:val="00F37324"/>
    <w:rsid w:val="00F37355"/>
    <w:rsid w:val="00F3742B"/>
    <w:rsid w:val="00F374F3"/>
    <w:rsid w:val="00F37816"/>
    <w:rsid w:val="00F37921"/>
    <w:rsid w:val="00F401F0"/>
    <w:rsid w:val="00F406ED"/>
    <w:rsid w:val="00F40EC8"/>
    <w:rsid w:val="00F4177B"/>
    <w:rsid w:val="00F41A7D"/>
    <w:rsid w:val="00F41D6C"/>
    <w:rsid w:val="00F42842"/>
    <w:rsid w:val="00F428E5"/>
    <w:rsid w:val="00F42D1F"/>
    <w:rsid w:val="00F42FC4"/>
    <w:rsid w:val="00F42FD6"/>
    <w:rsid w:val="00F4323F"/>
    <w:rsid w:val="00F435BB"/>
    <w:rsid w:val="00F43833"/>
    <w:rsid w:val="00F43E40"/>
    <w:rsid w:val="00F44E23"/>
    <w:rsid w:val="00F44F2C"/>
    <w:rsid w:val="00F45564"/>
    <w:rsid w:val="00F45632"/>
    <w:rsid w:val="00F459CB"/>
    <w:rsid w:val="00F45A84"/>
    <w:rsid w:val="00F4616C"/>
    <w:rsid w:val="00F462AB"/>
    <w:rsid w:val="00F464A0"/>
    <w:rsid w:val="00F47427"/>
    <w:rsid w:val="00F478E1"/>
    <w:rsid w:val="00F47BB1"/>
    <w:rsid w:val="00F47CD9"/>
    <w:rsid w:val="00F47F62"/>
    <w:rsid w:val="00F47F64"/>
    <w:rsid w:val="00F50089"/>
    <w:rsid w:val="00F507A8"/>
    <w:rsid w:val="00F50BD3"/>
    <w:rsid w:val="00F50DCF"/>
    <w:rsid w:val="00F50DDD"/>
    <w:rsid w:val="00F50F43"/>
    <w:rsid w:val="00F51358"/>
    <w:rsid w:val="00F51636"/>
    <w:rsid w:val="00F51991"/>
    <w:rsid w:val="00F519D5"/>
    <w:rsid w:val="00F51B9D"/>
    <w:rsid w:val="00F51C63"/>
    <w:rsid w:val="00F51C98"/>
    <w:rsid w:val="00F52213"/>
    <w:rsid w:val="00F527C8"/>
    <w:rsid w:val="00F52947"/>
    <w:rsid w:val="00F52F55"/>
    <w:rsid w:val="00F531A6"/>
    <w:rsid w:val="00F53207"/>
    <w:rsid w:val="00F53356"/>
    <w:rsid w:val="00F53452"/>
    <w:rsid w:val="00F53561"/>
    <w:rsid w:val="00F53A00"/>
    <w:rsid w:val="00F53A10"/>
    <w:rsid w:val="00F53C1C"/>
    <w:rsid w:val="00F53EFB"/>
    <w:rsid w:val="00F53F56"/>
    <w:rsid w:val="00F540FB"/>
    <w:rsid w:val="00F541FE"/>
    <w:rsid w:val="00F5442C"/>
    <w:rsid w:val="00F545F5"/>
    <w:rsid w:val="00F54B0C"/>
    <w:rsid w:val="00F54CCD"/>
    <w:rsid w:val="00F55019"/>
    <w:rsid w:val="00F55374"/>
    <w:rsid w:val="00F55389"/>
    <w:rsid w:val="00F5562E"/>
    <w:rsid w:val="00F55B8C"/>
    <w:rsid w:val="00F55C03"/>
    <w:rsid w:val="00F55C48"/>
    <w:rsid w:val="00F55F10"/>
    <w:rsid w:val="00F56044"/>
    <w:rsid w:val="00F560B5"/>
    <w:rsid w:val="00F5664F"/>
    <w:rsid w:val="00F568E0"/>
    <w:rsid w:val="00F56ADB"/>
    <w:rsid w:val="00F56D8B"/>
    <w:rsid w:val="00F56F4F"/>
    <w:rsid w:val="00F56F65"/>
    <w:rsid w:val="00F570BD"/>
    <w:rsid w:val="00F571D3"/>
    <w:rsid w:val="00F5743A"/>
    <w:rsid w:val="00F5750C"/>
    <w:rsid w:val="00F579B4"/>
    <w:rsid w:val="00F57BC9"/>
    <w:rsid w:val="00F60162"/>
    <w:rsid w:val="00F6058B"/>
    <w:rsid w:val="00F60E1A"/>
    <w:rsid w:val="00F60F1C"/>
    <w:rsid w:val="00F6122B"/>
    <w:rsid w:val="00F613EB"/>
    <w:rsid w:val="00F6215C"/>
    <w:rsid w:val="00F62724"/>
    <w:rsid w:val="00F627D2"/>
    <w:rsid w:val="00F62C0B"/>
    <w:rsid w:val="00F62EBF"/>
    <w:rsid w:val="00F6319A"/>
    <w:rsid w:val="00F6323D"/>
    <w:rsid w:val="00F632BF"/>
    <w:rsid w:val="00F63741"/>
    <w:rsid w:val="00F63974"/>
    <w:rsid w:val="00F63AFB"/>
    <w:rsid w:val="00F63B0D"/>
    <w:rsid w:val="00F63B75"/>
    <w:rsid w:val="00F63BAF"/>
    <w:rsid w:val="00F6403D"/>
    <w:rsid w:val="00F641CC"/>
    <w:rsid w:val="00F64569"/>
    <w:rsid w:val="00F64A45"/>
    <w:rsid w:val="00F64CA9"/>
    <w:rsid w:val="00F6521A"/>
    <w:rsid w:val="00F6537C"/>
    <w:rsid w:val="00F654F7"/>
    <w:rsid w:val="00F65604"/>
    <w:rsid w:val="00F656B8"/>
    <w:rsid w:val="00F658B6"/>
    <w:rsid w:val="00F66AC6"/>
    <w:rsid w:val="00F66C6E"/>
    <w:rsid w:val="00F66DC1"/>
    <w:rsid w:val="00F66E68"/>
    <w:rsid w:val="00F66E7C"/>
    <w:rsid w:val="00F671C1"/>
    <w:rsid w:val="00F6726E"/>
    <w:rsid w:val="00F67793"/>
    <w:rsid w:val="00F67B9D"/>
    <w:rsid w:val="00F67E33"/>
    <w:rsid w:val="00F67E6E"/>
    <w:rsid w:val="00F67F7A"/>
    <w:rsid w:val="00F702DA"/>
    <w:rsid w:val="00F70428"/>
    <w:rsid w:val="00F70452"/>
    <w:rsid w:val="00F70EAB"/>
    <w:rsid w:val="00F70ED6"/>
    <w:rsid w:val="00F711D3"/>
    <w:rsid w:val="00F71552"/>
    <w:rsid w:val="00F71F29"/>
    <w:rsid w:val="00F72321"/>
    <w:rsid w:val="00F72937"/>
    <w:rsid w:val="00F72A79"/>
    <w:rsid w:val="00F72D34"/>
    <w:rsid w:val="00F72EBD"/>
    <w:rsid w:val="00F73025"/>
    <w:rsid w:val="00F73851"/>
    <w:rsid w:val="00F73B61"/>
    <w:rsid w:val="00F73EA6"/>
    <w:rsid w:val="00F74377"/>
    <w:rsid w:val="00F7441D"/>
    <w:rsid w:val="00F744E5"/>
    <w:rsid w:val="00F74EF3"/>
    <w:rsid w:val="00F75057"/>
    <w:rsid w:val="00F75263"/>
    <w:rsid w:val="00F75948"/>
    <w:rsid w:val="00F759D1"/>
    <w:rsid w:val="00F759D2"/>
    <w:rsid w:val="00F75A15"/>
    <w:rsid w:val="00F75A25"/>
    <w:rsid w:val="00F762B5"/>
    <w:rsid w:val="00F768D6"/>
    <w:rsid w:val="00F769B1"/>
    <w:rsid w:val="00F76C38"/>
    <w:rsid w:val="00F76E98"/>
    <w:rsid w:val="00F77C08"/>
    <w:rsid w:val="00F77CD3"/>
    <w:rsid w:val="00F77DE7"/>
    <w:rsid w:val="00F77E98"/>
    <w:rsid w:val="00F80072"/>
    <w:rsid w:val="00F8095E"/>
    <w:rsid w:val="00F80BEE"/>
    <w:rsid w:val="00F80FCA"/>
    <w:rsid w:val="00F81025"/>
    <w:rsid w:val="00F81379"/>
    <w:rsid w:val="00F8183D"/>
    <w:rsid w:val="00F81AAF"/>
    <w:rsid w:val="00F81C29"/>
    <w:rsid w:val="00F81CEA"/>
    <w:rsid w:val="00F82316"/>
    <w:rsid w:val="00F82FE0"/>
    <w:rsid w:val="00F82FF7"/>
    <w:rsid w:val="00F833B1"/>
    <w:rsid w:val="00F8346B"/>
    <w:rsid w:val="00F83CEE"/>
    <w:rsid w:val="00F83DA4"/>
    <w:rsid w:val="00F83F90"/>
    <w:rsid w:val="00F840BC"/>
    <w:rsid w:val="00F8420E"/>
    <w:rsid w:val="00F84663"/>
    <w:rsid w:val="00F84873"/>
    <w:rsid w:val="00F84A53"/>
    <w:rsid w:val="00F84DD9"/>
    <w:rsid w:val="00F852DC"/>
    <w:rsid w:val="00F858B6"/>
    <w:rsid w:val="00F858FE"/>
    <w:rsid w:val="00F85A44"/>
    <w:rsid w:val="00F85A76"/>
    <w:rsid w:val="00F86051"/>
    <w:rsid w:val="00F8605F"/>
    <w:rsid w:val="00F860DB"/>
    <w:rsid w:val="00F862A4"/>
    <w:rsid w:val="00F86722"/>
    <w:rsid w:val="00F86DDF"/>
    <w:rsid w:val="00F87002"/>
    <w:rsid w:val="00F87181"/>
    <w:rsid w:val="00F87312"/>
    <w:rsid w:val="00F876DD"/>
    <w:rsid w:val="00F8788A"/>
    <w:rsid w:val="00F878DF"/>
    <w:rsid w:val="00F87DD5"/>
    <w:rsid w:val="00F900EB"/>
    <w:rsid w:val="00F904BE"/>
    <w:rsid w:val="00F909C6"/>
    <w:rsid w:val="00F90AC0"/>
    <w:rsid w:val="00F90FCF"/>
    <w:rsid w:val="00F91583"/>
    <w:rsid w:val="00F91744"/>
    <w:rsid w:val="00F91792"/>
    <w:rsid w:val="00F9208E"/>
    <w:rsid w:val="00F923CA"/>
    <w:rsid w:val="00F92CE3"/>
    <w:rsid w:val="00F9305D"/>
    <w:rsid w:val="00F931E5"/>
    <w:rsid w:val="00F93230"/>
    <w:rsid w:val="00F937E0"/>
    <w:rsid w:val="00F93B5A"/>
    <w:rsid w:val="00F93D6B"/>
    <w:rsid w:val="00F94052"/>
    <w:rsid w:val="00F941B7"/>
    <w:rsid w:val="00F9426D"/>
    <w:rsid w:val="00F945D6"/>
    <w:rsid w:val="00F959A1"/>
    <w:rsid w:val="00F95CD6"/>
    <w:rsid w:val="00F960C4"/>
    <w:rsid w:val="00F963F8"/>
    <w:rsid w:val="00F96596"/>
    <w:rsid w:val="00F966F5"/>
    <w:rsid w:val="00F96C39"/>
    <w:rsid w:val="00F96C3C"/>
    <w:rsid w:val="00F96D49"/>
    <w:rsid w:val="00F97562"/>
    <w:rsid w:val="00F9793C"/>
    <w:rsid w:val="00F97B44"/>
    <w:rsid w:val="00F97C3C"/>
    <w:rsid w:val="00F97DC9"/>
    <w:rsid w:val="00FA0551"/>
    <w:rsid w:val="00FA0F73"/>
    <w:rsid w:val="00FA118D"/>
    <w:rsid w:val="00FA1ADA"/>
    <w:rsid w:val="00FA1E61"/>
    <w:rsid w:val="00FA2716"/>
    <w:rsid w:val="00FA3108"/>
    <w:rsid w:val="00FA3575"/>
    <w:rsid w:val="00FA3B0F"/>
    <w:rsid w:val="00FA3D7E"/>
    <w:rsid w:val="00FA4103"/>
    <w:rsid w:val="00FA41BD"/>
    <w:rsid w:val="00FA444A"/>
    <w:rsid w:val="00FA4E6E"/>
    <w:rsid w:val="00FA510A"/>
    <w:rsid w:val="00FA53BA"/>
    <w:rsid w:val="00FA5B6F"/>
    <w:rsid w:val="00FA5BE5"/>
    <w:rsid w:val="00FA5D4D"/>
    <w:rsid w:val="00FA633B"/>
    <w:rsid w:val="00FA64FC"/>
    <w:rsid w:val="00FA675D"/>
    <w:rsid w:val="00FA6C96"/>
    <w:rsid w:val="00FA70EC"/>
    <w:rsid w:val="00FA71E5"/>
    <w:rsid w:val="00FA7564"/>
    <w:rsid w:val="00FA7B04"/>
    <w:rsid w:val="00FA7D78"/>
    <w:rsid w:val="00FB0288"/>
    <w:rsid w:val="00FB02A8"/>
    <w:rsid w:val="00FB037C"/>
    <w:rsid w:val="00FB0393"/>
    <w:rsid w:val="00FB08DD"/>
    <w:rsid w:val="00FB090D"/>
    <w:rsid w:val="00FB0E60"/>
    <w:rsid w:val="00FB115A"/>
    <w:rsid w:val="00FB19A6"/>
    <w:rsid w:val="00FB1AB0"/>
    <w:rsid w:val="00FB1C9F"/>
    <w:rsid w:val="00FB24D5"/>
    <w:rsid w:val="00FB26F7"/>
    <w:rsid w:val="00FB2789"/>
    <w:rsid w:val="00FB2C4E"/>
    <w:rsid w:val="00FB2E4D"/>
    <w:rsid w:val="00FB32BA"/>
    <w:rsid w:val="00FB336F"/>
    <w:rsid w:val="00FB33FE"/>
    <w:rsid w:val="00FB3494"/>
    <w:rsid w:val="00FB4585"/>
    <w:rsid w:val="00FB46F5"/>
    <w:rsid w:val="00FB47F3"/>
    <w:rsid w:val="00FB4ED4"/>
    <w:rsid w:val="00FB50FA"/>
    <w:rsid w:val="00FB55F8"/>
    <w:rsid w:val="00FB61F3"/>
    <w:rsid w:val="00FB6909"/>
    <w:rsid w:val="00FB6C24"/>
    <w:rsid w:val="00FB70D9"/>
    <w:rsid w:val="00FB7349"/>
    <w:rsid w:val="00FB7507"/>
    <w:rsid w:val="00FB7762"/>
    <w:rsid w:val="00FC003B"/>
    <w:rsid w:val="00FC00C5"/>
    <w:rsid w:val="00FC030A"/>
    <w:rsid w:val="00FC0ABE"/>
    <w:rsid w:val="00FC0FEC"/>
    <w:rsid w:val="00FC1024"/>
    <w:rsid w:val="00FC1347"/>
    <w:rsid w:val="00FC1635"/>
    <w:rsid w:val="00FC1B6C"/>
    <w:rsid w:val="00FC1D03"/>
    <w:rsid w:val="00FC1D68"/>
    <w:rsid w:val="00FC2258"/>
    <w:rsid w:val="00FC23CC"/>
    <w:rsid w:val="00FC2772"/>
    <w:rsid w:val="00FC2891"/>
    <w:rsid w:val="00FC2A37"/>
    <w:rsid w:val="00FC314D"/>
    <w:rsid w:val="00FC32BF"/>
    <w:rsid w:val="00FC36CB"/>
    <w:rsid w:val="00FC3737"/>
    <w:rsid w:val="00FC3BF1"/>
    <w:rsid w:val="00FC49E7"/>
    <w:rsid w:val="00FC49F5"/>
    <w:rsid w:val="00FC4CFA"/>
    <w:rsid w:val="00FC541B"/>
    <w:rsid w:val="00FC554B"/>
    <w:rsid w:val="00FC55D3"/>
    <w:rsid w:val="00FC56C5"/>
    <w:rsid w:val="00FC60D7"/>
    <w:rsid w:val="00FC61C1"/>
    <w:rsid w:val="00FC61DF"/>
    <w:rsid w:val="00FC6781"/>
    <w:rsid w:val="00FC67BC"/>
    <w:rsid w:val="00FC6C26"/>
    <w:rsid w:val="00FC6C3C"/>
    <w:rsid w:val="00FC6F78"/>
    <w:rsid w:val="00FC701D"/>
    <w:rsid w:val="00FC72AA"/>
    <w:rsid w:val="00FC7D45"/>
    <w:rsid w:val="00FC7DA9"/>
    <w:rsid w:val="00FD1040"/>
    <w:rsid w:val="00FD11F0"/>
    <w:rsid w:val="00FD125F"/>
    <w:rsid w:val="00FD152E"/>
    <w:rsid w:val="00FD17A9"/>
    <w:rsid w:val="00FD1903"/>
    <w:rsid w:val="00FD1A2C"/>
    <w:rsid w:val="00FD1D26"/>
    <w:rsid w:val="00FD1F6A"/>
    <w:rsid w:val="00FD23B5"/>
    <w:rsid w:val="00FD281B"/>
    <w:rsid w:val="00FD287D"/>
    <w:rsid w:val="00FD2B08"/>
    <w:rsid w:val="00FD2E35"/>
    <w:rsid w:val="00FD303D"/>
    <w:rsid w:val="00FD3421"/>
    <w:rsid w:val="00FD3DCF"/>
    <w:rsid w:val="00FD3E45"/>
    <w:rsid w:val="00FD4040"/>
    <w:rsid w:val="00FD4334"/>
    <w:rsid w:val="00FD5238"/>
    <w:rsid w:val="00FD5279"/>
    <w:rsid w:val="00FD53E4"/>
    <w:rsid w:val="00FD555F"/>
    <w:rsid w:val="00FD5944"/>
    <w:rsid w:val="00FD5F89"/>
    <w:rsid w:val="00FD5FDB"/>
    <w:rsid w:val="00FD6594"/>
    <w:rsid w:val="00FD6D18"/>
    <w:rsid w:val="00FD6E5E"/>
    <w:rsid w:val="00FD72F3"/>
    <w:rsid w:val="00FD753B"/>
    <w:rsid w:val="00FD7E48"/>
    <w:rsid w:val="00FE0075"/>
    <w:rsid w:val="00FE03B4"/>
    <w:rsid w:val="00FE03BC"/>
    <w:rsid w:val="00FE04FB"/>
    <w:rsid w:val="00FE07B3"/>
    <w:rsid w:val="00FE0877"/>
    <w:rsid w:val="00FE0BEE"/>
    <w:rsid w:val="00FE0C25"/>
    <w:rsid w:val="00FE0DC4"/>
    <w:rsid w:val="00FE0F99"/>
    <w:rsid w:val="00FE12E3"/>
    <w:rsid w:val="00FE1A31"/>
    <w:rsid w:val="00FE229D"/>
    <w:rsid w:val="00FE2526"/>
    <w:rsid w:val="00FE2EC6"/>
    <w:rsid w:val="00FE312E"/>
    <w:rsid w:val="00FE371D"/>
    <w:rsid w:val="00FE456C"/>
    <w:rsid w:val="00FE4575"/>
    <w:rsid w:val="00FE46F6"/>
    <w:rsid w:val="00FE4791"/>
    <w:rsid w:val="00FE4C3B"/>
    <w:rsid w:val="00FE5857"/>
    <w:rsid w:val="00FE5B7A"/>
    <w:rsid w:val="00FE5C26"/>
    <w:rsid w:val="00FE6125"/>
    <w:rsid w:val="00FE670C"/>
    <w:rsid w:val="00FE6731"/>
    <w:rsid w:val="00FE6970"/>
    <w:rsid w:val="00FE6C60"/>
    <w:rsid w:val="00FE6C9D"/>
    <w:rsid w:val="00FE6FCB"/>
    <w:rsid w:val="00FE70EA"/>
    <w:rsid w:val="00FE7790"/>
    <w:rsid w:val="00FE7875"/>
    <w:rsid w:val="00FE794E"/>
    <w:rsid w:val="00FE7D5F"/>
    <w:rsid w:val="00FF0035"/>
    <w:rsid w:val="00FF03C9"/>
    <w:rsid w:val="00FF0557"/>
    <w:rsid w:val="00FF0562"/>
    <w:rsid w:val="00FF0613"/>
    <w:rsid w:val="00FF1D80"/>
    <w:rsid w:val="00FF1FA2"/>
    <w:rsid w:val="00FF217A"/>
    <w:rsid w:val="00FF2221"/>
    <w:rsid w:val="00FF261A"/>
    <w:rsid w:val="00FF2627"/>
    <w:rsid w:val="00FF2717"/>
    <w:rsid w:val="00FF27AA"/>
    <w:rsid w:val="00FF2DDD"/>
    <w:rsid w:val="00FF3242"/>
    <w:rsid w:val="00FF3626"/>
    <w:rsid w:val="00FF37D8"/>
    <w:rsid w:val="00FF3EA5"/>
    <w:rsid w:val="00FF4357"/>
    <w:rsid w:val="00FF447F"/>
    <w:rsid w:val="00FF46AC"/>
    <w:rsid w:val="00FF497C"/>
    <w:rsid w:val="00FF4A6F"/>
    <w:rsid w:val="00FF4DE6"/>
    <w:rsid w:val="00FF5B0F"/>
    <w:rsid w:val="00FF5BB7"/>
    <w:rsid w:val="00FF5C0B"/>
    <w:rsid w:val="00FF5DF1"/>
    <w:rsid w:val="00FF6167"/>
    <w:rsid w:val="00FF66DE"/>
    <w:rsid w:val="00FF68EB"/>
    <w:rsid w:val="00FF6B75"/>
    <w:rsid w:val="00FF72EC"/>
    <w:rsid w:val="00FF762B"/>
    <w:rsid w:val="00FF7E1A"/>
    <w:rsid w:val="00FF7E5F"/>
    <w:rsid w:val="00FF7E65"/>
    <w:rsid w:val="015C3269"/>
    <w:rsid w:val="0179736F"/>
    <w:rsid w:val="01BE141E"/>
    <w:rsid w:val="01E0CC50"/>
    <w:rsid w:val="01F18E0C"/>
    <w:rsid w:val="020F0E9F"/>
    <w:rsid w:val="0214FFA5"/>
    <w:rsid w:val="0265D085"/>
    <w:rsid w:val="027E87E2"/>
    <w:rsid w:val="028499F7"/>
    <w:rsid w:val="02C71032"/>
    <w:rsid w:val="02C7BDDC"/>
    <w:rsid w:val="02C8E624"/>
    <w:rsid w:val="0338088C"/>
    <w:rsid w:val="037EF089"/>
    <w:rsid w:val="03DF44CB"/>
    <w:rsid w:val="04090335"/>
    <w:rsid w:val="04154529"/>
    <w:rsid w:val="04230CCA"/>
    <w:rsid w:val="042ADA5C"/>
    <w:rsid w:val="042FA4C6"/>
    <w:rsid w:val="044FC384"/>
    <w:rsid w:val="0452B5B7"/>
    <w:rsid w:val="0459B79F"/>
    <w:rsid w:val="04BF153F"/>
    <w:rsid w:val="052BE79F"/>
    <w:rsid w:val="053AA652"/>
    <w:rsid w:val="053E26ED"/>
    <w:rsid w:val="0571E4BF"/>
    <w:rsid w:val="05BFEEEC"/>
    <w:rsid w:val="05C2B9B0"/>
    <w:rsid w:val="06162AC4"/>
    <w:rsid w:val="0664BA31"/>
    <w:rsid w:val="066F36B7"/>
    <w:rsid w:val="0686A751"/>
    <w:rsid w:val="06E01DF7"/>
    <w:rsid w:val="070C6A29"/>
    <w:rsid w:val="07438973"/>
    <w:rsid w:val="074C3619"/>
    <w:rsid w:val="078DDBEB"/>
    <w:rsid w:val="07CE3918"/>
    <w:rsid w:val="08193262"/>
    <w:rsid w:val="082E06A1"/>
    <w:rsid w:val="084A4E0B"/>
    <w:rsid w:val="0872F40F"/>
    <w:rsid w:val="08A86918"/>
    <w:rsid w:val="08EBF417"/>
    <w:rsid w:val="08F5B9F5"/>
    <w:rsid w:val="0904521B"/>
    <w:rsid w:val="091531E8"/>
    <w:rsid w:val="09192D2A"/>
    <w:rsid w:val="095CED19"/>
    <w:rsid w:val="09612531"/>
    <w:rsid w:val="097A6D50"/>
    <w:rsid w:val="09DCFEBC"/>
    <w:rsid w:val="0A113DD9"/>
    <w:rsid w:val="0A16594F"/>
    <w:rsid w:val="0A1911D6"/>
    <w:rsid w:val="0A31C506"/>
    <w:rsid w:val="0A51D230"/>
    <w:rsid w:val="0A6BCB8C"/>
    <w:rsid w:val="0A773C11"/>
    <w:rsid w:val="0A8B9B32"/>
    <w:rsid w:val="0AC66B1A"/>
    <w:rsid w:val="0AF509A5"/>
    <w:rsid w:val="0AF6A9D8"/>
    <w:rsid w:val="0B2A8746"/>
    <w:rsid w:val="0B2F5390"/>
    <w:rsid w:val="0B40D238"/>
    <w:rsid w:val="0BF03B37"/>
    <w:rsid w:val="0C1DAB26"/>
    <w:rsid w:val="0C28ACE8"/>
    <w:rsid w:val="0C4B8C84"/>
    <w:rsid w:val="0C812947"/>
    <w:rsid w:val="0CBEF130"/>
    <w:rsid w:val="0CD8F087"/>
    <w:rsid w:val="0CEDACD6"/>
    <w:rsid w:val="0CEEEFA1"/>
    <w:rsid w:val="0CF415AC"/>
    <w:rsid w:val="0D42A2CB"/>
    <w:rsid w:val="0D45259D"/>
    <w:rsid w:val="0D5A8FD3"/>
    <w:rsid w:val="0DCACE0A"/>
    <w:rsid w:val="0DCD4E6A"/>
    <w:rsid w:val="0DDEE49A"/>
    <w:rsid w:val="0E0A106C"/>
    <w:rsid w:val="0E71431A"/>
    <w:rsid w:val="0E7842A0"/>
    <w:rsid w:val="0E79EA04"/>
    <w:rsid w:val="0E884BFF"/>
    <w:rsid w:val="0E9997C4"/>
    <w:rsid w:val="0EB72DEF"/>
    <w:rsid w:val="0EB74DBF"/>
    <w:rsid w:val="0ECF6AD0"/>
    <w:rsid w:val="0F0EDF2C"/>
    <w:rsid w:val="0F1C69DC"/>
    <w:rsid w:val="0F46F7D7"/>
    <w:rsid w:val="0F524909"/>
    <w:rsid w:val="0F77CED7"/>
    <w:rsid w:val="0FAE1A6A"/>
    <w:rsid w:val="10849EE0"/>
    <w:rsid w:val="1085F7D6"/>
    <w:rsid w:val="10B1E1D7"/>
    <w:rsid w:val="10EE956A"/>
    <w:rsid w:val="1106ED05"/>
    <w:rsid w:val="1116118B"/>
    <w:rsid w:val="111F34E9"/>
    <w:rsid w:val="11648FFC"/>
    <w:rsid w:val="116B9EFC"/>
    <w:rsid w:val="11AB4500"/>
    <w:rsid w:val="11C7F179"/>
    <w:rsid w:val="11CA9090"/>
    <w:rsid w:val="11F1D764"/>
    <w:rsid w:val="120D5CA6"/>
    <w:rsid w:val="122ECBEF"/>
    <w:rsid w:val="1242B57D"/>
    <w:rsid w:val="1284EF77"/>
    <w:rsid w:val="12D7426E"/>
    <w:rsid w:val="13237DE3"/>
    <w:rsid w:val="1363D51E"/>
    <w:rsid w:val="1391571D"/>
    <w:rsid w:val="13925F6E"/>
    <w:rsid w:val="13969B7C"/>
    <w:rsid w:val="139F6363"/>
    <w:rsid w:val="13A99D27"/>
    <w:rsid w:val="13C56A11"/>
    <w:rsid w:val="13D312EA"/>
    <w:rsid w:val="13E7C199"/>
    <w:rsid w:val="13EAA8EE"/>
    <w:rsid w:val="1424E2CE"/>
    <w:rsid w:val="1438668E"/>
    <w:rsid w:val="1482EEC9"/>
    <w:rsid w:val="14BAB5F0"/>
    <w:rsid w:val="14D1C696"/>
    <w:rsid w:val="14F1B365"/>
    <w:rsid w:val="15011081"/>
    <w:rsid w:val="15531F67"/>
    <w:rsid w:val="155328BE"/>
    <w:rsid w:val="159606BC"/>
    <w:rsid w:val="15BB2D3A"/>
    <w:rsid w:val="15C0B697"/>
    <w:rsid w:val="15C1DA50"/>
    <w:rsid w:val="15CFA245"/>
    <w:rsid w:val="15E07517"/>
    <w:rsid w:val="163AD773"/>
    <w:rsid w:val="166025E4"/>
    <w:rsid w:val="168ED2F8"/>
    <w:rsid w:val="16A52DCD"/>
    <w:rsid w:val="17097C60"/>
    <w:rsid w:val="171BCE80"/>
    <w:rsid w:val="171C8E6F"/>
    <w:rsid w:val="17463B11"/>
    <w:rsid w:val="1792511D"/>
    <w:rsid w:val="17A3D8B7"/>
    <w:rsid w:val="17C41FEB"/>
    <w:rsid w:val="17DB69C4"/>
    <w:rsid w:val="181A3726"/>
    <w:rsid w:val="182265AE"/>
    <w:rsid w:val="1884AD75"/>
    <w:rsid w:val="18A1F7C1"/>
    <w:rsid w:val="18B1BB2A"/>
    <w:rsid w:val="18FE385F"/>
    <w:rsid w:val="192AFB04"/>
    <w:rsid w:val="193864E2"/>
    <w:rsid w:val="1946C8BE"/>
    <w:rsid w:val="19619219"/>
    <w:rsid w:val="19B7C6FF"/>
    <w:rsid w:val="19DE6668"/>
    <w:rsid w:val="19F8B962"/>
    <w:rsid w:val="1A6F92E1"/>
    <w:rsid w:val="1A84D9EA"/>
    <w:rsid w:val="1AA54F65"/>
    <w:rsid w:val="1ACA52A9"/>
    <w:rsid w:val="1AE13260"/>
    <w:rsid w:val="1B231F35"/>
    <w:rsid w:val="1B33A214"/>
    <w:rsid w:val="1B77B22D"/>
    <w:rsid w:val="1B78F793"/>
    <w:rsid w:val="1B8A1143"/>
    <w:rsid w:val="1BB19F9F"/>
    <w:rsid w:val="1BFE0CF8"/>
    <w:rsid w:val="1C070ED5"/>
    <w:rsid w:val="1C2806EF"/>
    <w:rsid w:val="1C57AC81"/>
    <w:rsid w:val="1C7107E3"/>
    <w:rsid w:val="1C76B4A3"/>
    <w:rsid w:val="1C899377"/>
    <w:rsid w:val="1CA5D484"/>
    <w:rsid w:val="1CA6E041"/>
    <w:rsid w:val="1CD657C3"/>
    <w:rsid w:val="1CDD7E88"/>
    <w:rsid w:val="1DA2DF36"/>
    <w:rsid w:val="1DC1E2B8"/>
    <w:rsid w:val="1DDA4262"/>
    <w:rsid w:val="1E0A114C"/>
    <w:rsid w:val="1E1AB20C"/>
    <w:rsid w:val="1E698D7B"/>
    <w:rsid w:val="1E6E4215"/>
    <w:rsid w:val="1E8AE859"/>
    <w:rsid w:val="1F23E465"/>
    <w:rsid w:val="1F628462"/>
    <w:rsid w:val="1F6D3398"/>
    <w:rsid w:val="1F76B621"/>
    <w:rsid w:val="1FDCCF59"/>
    <w:rsid w:val="1FF312C5"/>
    <w:rsid w:val="20690B5D"/>
    <w:rsid w:val="21004171"/>
    <w:rsid w:val="212D07C6"/>
    <w:rsid w:val="2146E252"/>
    <w:rsid w:val="215E2377"/>
    <w:rsid w:val="2196815F"/>
    <w:rsid w:val="21F77E4B"/>
    <w:rsid w:val="220527D0"/>
    <w:rsid w:val="225EE545"/>
    <w:rsid w:val="22883F91"/>
    <w:rsid w:val="228FF706"/>
    <w:rsid w:val="22A5F796"/>
    <w:rsid w:val="22BA0BA9"/>
    <w:rsid w:val="22BA5B43"/>
    <w:rsid w:val="22F88666"/>
    <w:rsid w:val="230B0395"/>
    <w:rsid w:val="231ADF39"/>
    <w:rsid w:val="233EB052"/>
    <w:rsid w:val="2370DD6D"/>
    <w:rsid w:val="2391FA65"/>
    <w:rsid w:val="23BD2AD2"/>
    <w:rsid w:val="23DB0A39"/>
    <w:rsid w:val="23E0BECD"/>
    <w:rsid w:val="2419E6FA"/>
    <w:rsid w:val="241D29DB"/>
    <w:rsid w:val="2437A6DB"/>
    <w:rsid w:val="244AE815"/>
    <w:rsid w:val="24549E58"/>
    <w:rsid w:val="2473A1E3"/>
    <w:rsid w:val="247FD4DC"/>
    <w:rsid w:val="248E1498"/>
    <w:rsid w:val="249EFF5E"/>
    <w:rsid w:val="24DF2E7D"/>
    <w:rsid w:val="25133988"/>
    <w:rsid w:val="25539739"/>
    <w:rsid w:val="2555B21F"/>
    <w:rsid w:val="25646AFB"/>
    <w:rsid w:val="25AF2A76"/>
    <w:rsid w:val="25BACF16"/>
    <w:rsid w:val="25C1FA33"/>
    <w:rsid w:val="25CABC6B"/>
    <w:rsid w:val="25DE9731"/>
    <w:rsid w:val="25F786B1"/>
    <w:rsid w:val="26599A94"/>
    <w:rsid w:val="26688913"/>
    <w:rsid w:val="26C9A37A"/>
    <w:rsid w:val="26E5304A"/>
    <w:rsid w:val="26F9C32B"/>
    <w:rsid w:val="270957B8"/>
    <w:rsid w:val="2727153C"/>
    <w:rsid w:val="273EF811"/>
    <w:rsid w:val="2754C683"/>
    <w:rsid w:val="27760D9A"/>
    <w:rsid w:val="2778D7FF"/>
    <w:rsid w:val="2792F5D1"/>
    <w:rsid w:val="27CF59B0"/>
    <w:rsid w:val="27D0FB45"/>
    <w:rsid w:val="27DCB4ED"/>
    <w:rsid w:val="27DF953A"/>
    <w:rsid w:val="28107931"/>
    <w:rsid w:val="284A0C74"/>
    <w:rsid w:val="28628B38"/>
    <w:rsid w:val="28973F0D"/>
    <w:rsid w:val="28B53EBC"/>
    <w:rsid w:val="28B837C0"/>
    <w:rsid w:val="28CFACC5"/>
    <w:rsid w:val="28D39B45"/>
    <w:rsid w:val="28EF77F6"/>
    <w:rsid w:val="28F641C2"/>
    <w:rsid w:val="29771588"/>
    <w:rsid w:val="29B3F937"/>
    <w:rsid w:val="29BB6191"/>
    <w:rsid w:val="29C511CE"/>
    <w:rsid w:val="29CA537A"/>
    <w:rsid w:val="2A030BDD"/>
    <w:rsid w:val="2A11840F"/>
    <w:rsid w:val="2A2B097E"/>
    <w:rsid w:val="2A2E187F"/>
    <w:rsid w:val="2A4C9EE9"/>
    <w:rsid w:val="2A6ED354"/>
    <w:rsid w:val="2AA30CC6"/>
    <w:rsid w:val="2AF331CB"/>
    <w:rsid w:val="2B342F3F"/>
    <w:rsid w:val="2B47AEDF"/>
    <w:rsid w:val="2B499213"/>
    <w:rsid w:val="2B9FA6C9"/>
    <w:rsid w:val="2BAD10FC"/>
    <w:rsid w:val="2BB5393B"/>
    <w:rsid w:val="2C083CFC"/>
    <w:rsid w:val="2C3A27B9"/>
    <w:rsid w:val="2C85D206"/>
    <w:rsid w:val="2C8DA8C2"/>
    <w:rsid w:val="2CB7488A"/>
    <w:rsid w:val="2CC6567C"/>
    <w:rsid w:val="2CCCDB2A"/>
    <w:rsid w:val="2CF64A1A"/>
    <w:rsid w:val="2D0E0EBB"/>
    <w:rsid w:val="2D0FE03C"/>
    <w:rsid w:val="2D1ACC94"/>
    <w:rsid w:val="2D1FDFAC"/>
    <w:rsid w:val="2D825BD2"/>
    <w:rsid w:val="2DA8CADF"/>
    <w:rsid w:val="2E0F9A1B"/>
    <w:rsid w:val="2E407A32"/>
    <w:rsid w:val="2E96AC97"/>
    <w:rsid w:val="2ECEB7DD"/>
    <w:rsid w:val="2ED53DB2"/>
    <w:rsid w:val="2EDD514C"/>
    <w:rsid w:val="2EF6B6F9"/>
    <w:rsid w:val="2F347D27"/>
    <w:rsid w:val="2F525696"/>
    <w:rsid w:val="2F7071D9"/>
    <w:rsid w:val="2F8A4125"/>
    <w:rsid w:val="2FC2309A"/>
    <w:rsid w:val="2FE0C1AF"/>
    <w:rsid w:val="2FE78604"/>
    <w:rsid w:val="2FEEB4F9"/>
    <w:rsid w:val="3001DCAE"/>
    <w:rsid w:val="3005416E"/>
    <w:rsid w:val="3046DFDF"/>
    <w:rsid w:val="3060B61D"/>
    <w:rsid w:val="30650972"/>
    <w:rsid w:val="30815DAF"/>
    <w:rsid w:val="31A7A62C"/>
    <w:rsid w:val="31CD2AB3"/>
    <w:rsid w:val="31D299EC"/>
    <w:rsid w:val="31DD980B"/>
    <w:rsid w:val="31E2B157"/>
    <w:rsid w:val="320BCEDA"/>
    <w:rsid w:val="323FEE92"/>
    <w:rsid w:val="32433E26"/>
    <w:rsid w:val="328B8D4C"/>
    <w:rsid w:val="3293B165"/>
    <w:rsid w:val="32C0F4CD"/>
    <w:rsid w:val="32C4A716"/>
    <w:rsid w:val="32DA091A"/>
    <w:rsid w:val="32DB91DB"/>
    <w:rsid w:val="32E70207"/>
    <w:rsid w:val="32F3F081"/>
    <w:rsid w:val="330BD1E1"/>
    <w:rsid w:val="332C14D9"/>
    <w:rsid w:val="3350E4FE"/>
    <w:rsid w:val="339833E5"/>
    <w:rsid w:val="33C81CDA"/>
    <w:rsid w:val="33F55E7D"/>
    <w:rsid w:val="3411DCEF"/>
    <w:rsid w:val="342084BF"/>
    <w:rsid w:val="343B14F4"/>
    <w:rsid w:val="3455F383"/>
    <w:rsid w:val="346F06DC"/>
    <w:rsid w:val="34B10DDD"/>
    <w:rsid w:val="34D7004F"/>
    <w:rsid w:val="351C8F26"/>
    <w:rsid w:val="352BA324"/>
    <w:rsid w:val="353DFE56"/>
    <w:rsid w:val="353E6915"/>
    <w:rsid w:val="354133EF"/>
    <w:rsid w:val="355CC395"/>
    <w:rsid w:val="35771EF1"/>
    <w:rsid w:val="358EF85F"/>
    <w:rsid w:val="35AE499B"/>
    <w:rsid w:val="361D9076"/>
    <w:rsid w:val="363292CA"/>
    <w:rsid w:val="3639B799"/>
    <w:rsid w:val="366D676E"/>
    <w:rsid w:val="366E9929"/>
    <w:rsid w:val="3680D5A7"/>
    <w:rsid w:val="36A3D18A"/>
    <w:rsid w:val="37212C7C"/>
    <w:rsid w:val="3742509D"/>
    <w:rsid w:val="3743D4FC"/>
    <w:rsid w:val="375377D3"/>
    <w:rsid w:val="376CAB14"/>
    <w:rsid w:val="376E470D"/>
    <w:rsid w:val="37B43417"/>
    <w:rsid w:val="37D2C103"/>
    <w:rsid w:val="37D753FE"/>
    <w:rsid w:val="3822B0AA"/>
    <w:rsid w:val="383204B2"/>
    <w:rsid w:val="3839D66F"/>
    <w:rsid w:val="383ABFD3"/>
    <w:rsid w:val="3841BBD4"/>
    <w:rsid w:val="3845A59F"/>
    <w:rsid w:val="385AD298"/>
    <w:rsid w:val="387C91A9"/>
    <w:rsid w:val="3889CB3B"/>
    <w:rsid w:val="38C138EF"/>
    <w:rsid w:val="38CA7A0B"/>
    <w:rsid w:val="38D0BACE"/>
    <w:rsid w:val="39209405"/>
    <w:rsid w:val="39CE2D31"/>
    <w:rsid w:val="39F95609"/>
    <w:rsid w:val="3A72CCE0"/>
    <w:rsid w:val="3A77E811"/>
    <w:rsid w:val="3AA2AEC8"/>
    <w:rsid w:val="3B2E3037"/>
    <w:rsid w:val="3B5C72D6"/>
    <w:rsid w:val="3B64E1D6"/>
    <w:rsid w:val="3B88724B"/>
    <w:rsid w:val="3B96E8DC"/>
    <w:rsid w:val="3BB7B0D8"/>
    <w:rsid w:val="3BC33FE0"/>
    <w:rsid w:val="3BC57B4A"/>
    <w:rsid w:val="3C1B8BC1"/>
    <w:rsid w:val="3C51C2CF"/>
    <w:rsid w:val="3C5F19D9"/>
    <w:rsid w:val="3C7FC4B4"/>
    <w:rsid w:val="3CBBFCE7"/>
    <w:rsid w:val="3CDCD67E"/>
    <w:rsid w:val="3CDEF481"/>
    <w:rsid w:val="3CF8FB5C"/>
    <w:rsid w:val="3D4A981F"/>
    <w:rsid w:val="3D671FF6"/>
    <w:rsid w:val="3DB58920"/>
    <w:rsid w:val="3DC7CCFB"/>
    <w:rsid w:val="3DFA1A00"/>
    <w:rsid w:val="3E05E6AC"/>
    <w:rsid w:val="3E1265A5"/>
    <w:rsid w:val="3E214577"/>
    <w:rsid w:val="3E45EBC0"/>
    <w:rsid w:val="3E4EE659"/>
    <w:rsid w:val="3E5440F2"/>
    <w:rsid w:val="3E63EB99"/>
    <w:rsid w:val="3E64AE27"/>
    <w:rsid w:val="3E677A8B"/>
    <w:rsid w:val="3E90CA53"/>
    <w:rsid w:val="3EA78ABD"/>
    <w:rsid w:val="3EAFF7CA"/>
    <w:rsid w:val="3ECE427B"/>
    <w:rsid w:val="3ECF90E7"/>
    <w:rsid w:val="3F22A5B4"/>
    <w:rsid w:val="3F499E90"/>
    <w:rsid w:val="3F82805E"/>
    <w:rsid w:val="3F9D66CB"/>
    <w:rsid w:val="3FE0804A"/>
    <w:rsid w:val="3FE35876"/>
    <w:rsid w:val="3FF39DEC"/>
    <w:rsid w:val="400799EA"/>
    <w:rsid w:val="4043546E"/>
    <w:rsid w:val="4070DB2C"/>
    <w:rsid w:val="40778B5E"/>
    <w:rsid w:val="407B4F9A"/>
    <w:rsid w:val="40847A45"/>
    <w:rsid w:val="40B40710"/>
    <w:rsid w:val="410CBB96"/>
    <w:rsid w:val="41340FA6"/>
    <w:rsid w:val="41879E4F"/>
    <w:rsid w:val="41996A0A"/>
    <w:rsid w:val="41A812A3"/>
    <w:rsid w:val="41E321CC"/>
    <w:rsid w:val="4218874C"/>
    <w:rsid w:val="42303342"/>
    <w:rsid w:val="424C5C6A"/>
    <w:rsid w:val="4253BF00"/>
    <w:rsid w:val="42639F5D"/>
    <w:rsid w:val="427C4B25"/>
    <w:rsid w:val="42931636"/>
    <w:rsid w:val="42AC7ACA"/>
    <w:rsid w:val="42DCF973"/>
    <w:rsid w:val="42E284A0"/>
    <w:rsid w:val="42F7EDB2"/>
    <w:rsid w:val="42FF1C17"/>
    <w:rsid w:val="4337F096"/>
    <w:rsid w:val="4350DFEA"/>
    <w:rsid w:val="436ADF37"/>
    <w:rsid w:val="436DEB2E"/>
    <w:rsid w:val="4370FEEB"/>
    <w:rsid w:val="437D0B45"/>
    <w:rsid w:val="43A1D409"/>
    <w:rsid w:val="43E8D0E4"/>
    <w:rsid w:val="43ED69D2"/>
    <w:rsid w:val="43F836B4"/>
    <w:rsid w:val="4443CE92"/>
    <w:rsid w:val="4456BD3A"/>
    <w:rsid w:val="45175C4D"/>
    <w:rsid w:val="453A45B7"/>
    <w:rsid w:val="4553C621"/>
    <w:rsid w:val="457E35D2"/>
    <w:rsid w:val="45D4F7F7"/>
    <w:rsid w:val="45F72D15"/>
    <w:rsid w:val="461DAA79"/>
    <w:rsid w:val="4651D7B8"/>
    <w:rsid w:val="465BFEB1"/>
    <w:rsid w:val="468429DB"/>
    <w:rsid w:val="468F9A9E"/>
    <w:rsid w:val="46A2697E"/>
    <w:rsid w:val="46D323E7"/>
    <w:rsid w:val="46D4FA80"/>
    <w:rsid w:val="476C2EDF"/>
    <w:rsid w:val="47712426"/>
    <w:rsid w:val="477F15FA"/>
    <w:rsid w:val="4790AE3A"/>
    <w:rsid w:val="479EFAD3"/>
    <w:rsid w:val="47B03365"/>
    <w:rsid w:val="47BECAC1"/>
    <w:rsid w:val="47D83D75"/>
    <w:rsid w:val="48284C96"/>
    <w:rsid w:val="4843322B"/>
    <w:rsid w:val="485BEC8F"/>
    <w:rsid w:val="485E1324"/>
    <w:rsid w:val="48723E3B"/>
    <w:rsid w:val="48865664"/>
    <w:rsid w:val="488D57D5"/>
    <w:rsid w:val="4891F138"/>
    <w:rsid w:val="48A8A8DC"/>
    <w:rsid w:val="48C12169"/>
    <w:rsid w:val="48C16269"/>
    <w:rsid w:val="48C28623"/>
    <w:rsid w:val="48E82A7F"/>
    <w:rsid w:val="492683E2"/>
    <w:rsid w:val="495F773D"/>
    <w:rsid w:val="4973CA51"/>
    <w:rsid w:val="49D91F41"/>
    <w:rsid w:val="49DAB145"/>
    <w:rsid w:val="49E61A8D"/>
    <w:rsid w:val="49FFD114"/>
    <w:rsid w:val="4A48A85F"/>
    <w:rsid w:val="4A562A31"/>
    <w:rsid w:val="4A6562CF"/>
    <w:rsid w:val="4A806152"/>
    <w:rsid w:val="4A808706"/>
    <w:rsid w:val="4AA6D7BE"/>
    <w:rsid w:val="4ABD144F"/>
    <w:rsid w:val="4ACEB744"/>
    <w:rsid w:val="4AFD11C1"/>
    <w:rsid w:val="4B064A33"/>
    <w:rsid w:val="4B503D12"/>
    <w:rsid w:val="4B5266E2"/>
    <w:rsid w:val="4B62673C"/>
    <w:rsid w:val="4B6C2335"/>
    <w:rsid w:val="4B7207D7"/>
    <w:rsid w:val="4BBD4A9B"/>
    <w:rsid w:val="4BC5B066"/>
    <w:rsid w:val="4BCD8A16"/>
    <w:rsid w:val="4C54C411"/>
    <w:rsid w:val="4C89C6A5"/>
    <w:rsid w:val="4CB30FF5"/>
    <w:rsid w:val="4CB46DFF"/>
    <w:rsid w:val="4CB9D44F"/>
    <w:rsid w:val="4D056964"/>
    <w:rsid w:val="4D1F17AF"/>
    <w:rsid w:val="4D1FA97B"/>
    <w:rsid w:val="4D674BE9"/>
    <w:rsid w:val="4E40A8A1"/>
    <w:rsid w:val="4E90A294"/>
    <w:rsid w:val="4E9A0DC9"/>
    <w:rsid w:val="4EA29CDE"/>
    <w:rsid w:val="4EC44A6A"/>
    <w:rsid w:val="4EC667E8"/>
    <w:rsid w:val="4EF67793"/>
    <w:rsid w:val="4F0BEFA2"/>
    <w:rsid w:val="4F221E24"/>
    <w:rsid w:val="4F3DF46A"/>
    <w:rsid w:val="4F4EB9C2"/>
    <w:rsid w:val="4F5D8CC5"/>
    <w:rsid w:val="4F6ECE17"/>
    <w:rsid w:val="4F795592"/>
    <w:rsid w:val="4F8D5349"/>
    <w:rsid w:val="4FA9BDB9"/>
    <w:rsid w:val="4FACBD14"/>
    <w:rsid w:val="4FDC3838"/>
    <w:rsid w:val="4FFEF77A"/>
    <w:rsid w:val="5096525A"/>
    <w:rsid w:val="50B72BF9"/>
    <w:rsid w:val="50DC31B9"/>
    <w:rsid w:val="51226F7F"/>
    <w:rsid w:val="513687D1"/>
    <w:rsid w:val="51473E0C"/>
    <w:rsid w:val="51A24102"/>
    <w:rsid w:val="51CAB046"/>
    <w:rsid w:val="51D8B2CB"/>
    <w:rsid w:val="52202B6E"/>
    <w:rsid w:val="5236F10F"/>
    <w:rsid w:val="5237FA01"/>
    <w:rsid w:val="526FD351"/>
    <w:rsid w:val="5273F363"/>
    <w:rsid w:val="52792454"/>
    <w:rsid w:val="528884B6"/>
    <w:rsid w:val="52DA2DE9"/>
    <w:rsid w:val="53119993"/>
    <w:rsid w:val="532224C5"/>
    <w:rsid w:val="53528897"/>
    <w:rsid w:val="537C4412"/>
    <w:rsid w:val="539DE2FB"/>
    <w:rsid w:val="53CA0C53"/>
    <w:rsid w:val="53EA5D35"/>
    <w:rsid w:val="54171275"/>
    <w:rsid w:val="5482EE00"/>
    <w:rsid w:val="5498E892"/>
    <w:rsid w:val="54A8E53A"/>
    <w:rsid w:val="54E3B0AD"/>
    <w:rsid w:val="54F089AE"/>
    <w:rsid w:val="553CEF59"/>
    <w:rsid w:val="55606C2C"/>
    <w:rsid w:val="559A1A7A"/>
    <w:rsid w:val="55A7F139"/>
    <w:rsid w:val="55DB427C"/>
    <w:rsid w:val="55F8406E"/>
    <w:rsid w:val="5608AF3D"/>
    <w:rsid w:val="56190FCB"/>
    <w:rsid w:val="5660A487"/>
    <w:rsid w:val="567376EF"/>
    <w:rsid w:val="567C8C84"/>
    <w:rsid w:val="56ABB168"/>
    <w:rsid w:val="56B5B795"/>
    <w:rsid w:val="56C89885"/>
    <w:rsid w:val="56CD11EE"/>
    <w:rsid w:val="56D3E7DF"/>
    <w:rsid w:val="56DFC290"/>
    <w:rsid w:val="56F117D9"/>
    <w:rsid w:val="575AB5D6"/>
    <w:rsid w:val="5799EB00"/>
    <w:rsid w:val="57B67EA8"/>
    <w:rsid w:val="57E99CAB"/>
    <w:rsid w:val="58186A64"/>
    <w:rsid w:val="5838571A"/>
    <w:rsid w:val="58A74956"/>
    <w:rsid w:val="58B17315"/>
    <w:rsid w:val="58DB2A88"/>
    <w:rsid w:val="58F31FFB"/>
    <w:rsid w:val="58FA8310"/>
    <w:rsid w:val="59237478"/>
    <w:rsid w:val="5938D409"/>
    <w:rsid w:val="595DAD15"/>
    <w:rsid w:val="597041DA"/>
    <w:rsid w:val="59814799"/>
    <w:rsid w:val="5A031955"/>
    <w:rsid w:val="5A3216DA"/>
    <w:rsid w:val="5A3EE014"/>
    <w:rsid w:val="5A416B7C"/>
    <w:rsid w:val="5AAB250A"/>
    <w:rsid w:val="5AE3AFF6"/>
    <w:rsid w:val="5AED70DC"/>
    <w:rsid w:val="5B27A030"/>
    <w:rsid w:val="5B7C3811"/>
    <w:rsid w:val="5B7DE2A8"/>
    <w:rsid w:val="5B865F71"/>
    <w:rsid w:val="5B9E844F"/>
    <w:rsid w:val="5BE06079"/>
    <w:rsid w:val="5BE6A10D"/>
    <w:rsid w:val="5BF0E182"/>
    <w:rsid w:val="5BF403DE"/>
    <w:rsid w:val="5C06BA26"/>
    <w:rsid w:val="5C0DBF26"/>
    <w:rsid w:val="5C63D514"/>
    <w:rsid w:val="5C8623A1"/>
    <w:rsid w:val="5CD82618"/>
    <w:rsid w:val="5CF5C8DF"/>
    <w:rsid w:val="5CF81428"/>
    <w:rsid w:val="5CFB485F"/>
    <w:rsid w:val="5D2B547F"/>
    <w:rsid w:val="5D5D7137"/>
    <w:rsid w:val="5D876BC7"/>
    <w:rsid w:val="5DC44799"/>
    <w:rsid w:val="5DF938B7"/>
    <w:rsid w:val="5E0B30C9"/>
    <w:rsid w:val="5E3F4406"/>
    <w:rsid w:val="5E46FD77"/>
    <w:rsid w:val="5E61D566"/>
    <w:rsid w:val="5E6F9388"/>
    <w:rsid w:val="5E98A749"/>
    <w:rsid w:val="5EA4D106"/>
    <w:rsid w:val="5EA6FD4C"/>
    <w:rsid w:val="5EBA53CD"/>
    <w:rsid w:val="5EC223EF"/>
    <w:rsid w:val="5ED3F060"/>
    <w:rsid w:val="5EDAA53B"/>
    <w:rsid w:val="5F5AF123"/>
    <w:rsid w:val="5F617696"/>
    <w:rsid w:val="5F6F5370"/>
    <w:rsid w:val="5FA0C1DE"/>
    <w:rsid w:val="5FA181CD"/>
    <w:rsid w:val="5FB4511D"/>
    <w:rsid w:val="5FBA7082"/>
    <w:rsid w:val="60012C1A"/>
    <w:rsid w:val="600616B0"/>
    <w:rsid w:val="6039391A"/>
    <w:rsid w:val="604856DB"/>
    <w:rsid w:val="609938A6"/>
    <w:rsid w:val="60AC6CF9"/>
    <w:rsid w:val="60B2AD3A"/>
    <w:rsid w:val="60B72EF0"/>
    <w:rsid w:val="60CD42C8"/>
    <w:rsid w:val="6111B201"/>
    <w:rsid w:val="611A6B2E"/>
    <w:rsid w:val="6126EB1F"/>
    <w:rsid w:val="61546171"/>
    <w:rsid w:val="61D6E613"/>
    <w:rsid w:val="61F535BA"/>
    <w:rsid w:val="6200EFC3"/>
    <w:rsid w:val="62573F66"/>
    <w:rsid w:val="6291ED30"/>
    <w:rsid w:val="629C222C"/>
    <w:rsid w:val="62C5C40F"/>
    <w:rsid w:val="62D232CD"/>
    <w:rsid w:val="62E4C8DD"/>
    <w:rsid w:val="62FCCFB2"/>
    <w:rsid w:val="6301823F"/>
    <w:rsid w:val="630CEB55"/>
    <w:rsid w:val="631E4C2D"/>
    <w:rsid w:val="633BA86C"/>
    <w:rsid w:val="6391E9DD"/>
    <w:rsid w:val="6398F3A1"/>
    <w:rsid w:val="63B936B8"/>
    <w:rsid w:val="63C341A0"/>
    <w:rsid w:val="63D32AFB"/>
    <w:rsid w:val="63EA79E3"/>
    <w:rsid w:val="63F47D0B"/>
    <w:rsid w:val="63FABAB0"/>
    <w:rsid w:val="63FD731B"/>
    <w:rsid w:val="640000FF"/>
    <w:rsid w:val="644E27C2"/>
    <w:rsid w:val="645F45AB"/>
    <w:rsid w:val="649D92A7"/>
    <w:rsid w:val="64E02AFA"/>
    <w:rsid w:val="650AA637"/>
    <w:rsid w:val="65377C66"/>
    <w:rsid w:val="658C2437"/>
    <w:rsid w:val="65A0FB48"/>
    <w:rsid w:val="65B04EAC"/>
    <w:rsid w:val="65B0FAF9"/>
    <w:rsid w:val="65C8DD3A"/>
    <w:rsid w:val="65DFF76A"/>
    <w:rsid w:val="660F40F2"/>
    <w:rsid w:val="66344EB7"/>
    <w:rsid w:val="6639C1CC"/>
    <w:rsid w:val="665A5429"/>
    <w:rsid w:val="6662D24A"/>
    <w:rsid w:val="66A9D114"/>
    <w:rsid w:val="66DBFA1B"/>
    <w:rsid w:val="66DE6DF9"/>
    <w:rsid w:val="66F1987F"/>
    <w:rsid w:val="66F6BEB5"/>
    <w:rsid w:val="676AB781"/>
    <w:rsid w:val="67714346"/>
    <w:rsid w:val="67924D08"/>
    <w:rsid w:val="6796F4DF"/>
    <w:rsid w:val="679BD9C5"/>
    <w:rsid w:val="67E782DD"/>
    <w:rsid w:val="6804A71B"/>
    <w:rsid w:val="681C2E6E"/>
    <w:rsid w:val="686E2925"/>
    <w:rsid w:val="687DE6D3"/>
    <w:rsid w:val="6886C2BC"/>
    <w:rsid w:val="6886E9D3"/>
    <w:rsid w:val="68987C98"/>
    <w:rsid w:val="68CB43FC"/>
    <w:rsid w:val="68D8F08A"/>
    <w:rsid w:val="68E3E681"/>
    <w:rsid w:val="68ED4B8E"/>
    <w:rsid w:val="69C6C743"/>
    <w:rsid w:val="69CD2791"/>
    <w:rsid w:val="69DB1A05"/>
    <w:rsid w:val="6A4B70CA"/>
    <w:rsid w:val="6A531872"/>
    <w:rsid w:val="6A88177D"/>
    <w:rsid w:val="6AE52A5B"/>
    <w:rsid w:val="6AFAFDB8"/>
    <w:rsid w:val="6B00755B"/>
    <w:rsid w:val="6B11C297"/>
    <w:rsid w:val="6BC19058"/>
    <w:rsid w:val="6C5D17D4"/>
    <w:rsid w:val="6C7763EA"/>
    <w:rsid w:val="6C79B1E4"/>
    <w:rsid w:val="6C7CECB5"/>
    <w:rsid w:val="6C910D96"/>
    <w:rsid w:val="6C9E5E4C"/>
    <w:rsid w:val="6C9F3651"/>
    <w:rsid w:val="6CBC59C9"/>
    <w:rsid w:val="6CC46059"/>
    <w:rsid w:val="6CCD03A0"/>
    <w:rsid w:val="6CF1619C"/>
    <w:rsid w:val="6D06E653"/>
    <w:rsid w:val="6D0DD391"/>
    <w:rsid w:val="6D288954"/>
    <w:rsid w:val="6D463E05"/>
    <w:rsid w:val="6D5DF7AA"/>
    <w:rsid w:val="6D7577A9"/>
    <w:rsid w:val="6DC9C085"/>
    <w:rsid w:val="6DFA85F6"/>
    <w:rsid w:val="6E1639C5"/>
    <w:rsid w:val="6E51AAEE"/>
    <w:rsid w:val="6E52961D"/>
    <w:rsid w:val="6E5FBBB0"/>
    <w:rsid w:val="6E6BFFAD"/>
    <w:rsid w:val="6EA28D5B"/>
    <w:rsid w:val="6EC7E197"/>
    <w:rsid w:val="6EDC5EC9"/>
    <w:rsid w:val="6F04AF18"/>
    <w:rsid w:val="6F10B6D5"/>
    <w:rsid w:val="6F212978"/>
    <w:rsid w:val="6F23729A"/>
    <w:rsid w:val="6F7967CE"/>
    <w:rsid w:val="6F94320F"/>
    <w:rsid w:val="6F9688F2"/>
    <w:rsid w:val="6F99B419"/>
    <w:rsid w:val="6FA0EBBA"/>
    <w:rsid w:val="6FB9458F"/>
    <w:rsid w:val="6FD94BBF"/>
    <w:rsid w:val="6FE13C24"/>
    <w:rsid w:val="702DDA11"/>
    <w:rsid w:val="705ABF98"/>
    <w:rsid w:val="70F5A6BF"/>
    <w:rsid w:val="71280175"/>
    <w:rsid w:val="715D2C55"/>
    <w:rsid w:val="7165B41E"/>
    <w:rsid w:val="71B748D9"/>
    <w:rsid w:val="71D6EBA1"/>
    <w:rsid w:val="71D99E59"/>
    <w:rsid w:val="7200A50F"/>
    <w:rsid w:val="72058B3C"/>
    <w:rsid w:val="7279EB6C"/>
    <w:rsid w:val="7279F7E9"/>
    <w:rsid w:val="72D5543E"/>
    <w:rsid w:val="733DEA03"/>
    <w:rsid w:val="733E05CD"/>
    <w:rsid w:val="736CF743"/>
    <w:rsid w:val="737CABF9"/>
    <w:rsid w:val="737E2872"/>
    <w:rsid w:val="73E2E387"/>
    <w:rsid w:val="73E3A0C4"/>
    <w:rsid w:val="73E88371"/>
    <w:rsid w:val="73FEFA26"/>
    <w:rsid w:val="7405C6AF"/>
    <w:rsid w:val="742301D5"/>
    <w:rsid w:val="742C01C8"/>
    <w:rsid w:val="7466161F"/>
    <w:rsid w:val="74B4FCB6"/>
    <w:rsid w:val="74B73B01"/>
    <w:rsid w:val="750D6CCD"/>
    <w:rsid w:val="751874C8"/>
    <w:rsid w:val="751C6A64"/>
    <w:rsid w:val="7532FFCC"/>
    <w:rsid w:val="755A719C"/>
    <w:rsid w:val="75B9BECF"/>
    <w:rsid w:val="75BFC996"/>
    <w:rsid w:val="7621401F"/>
    <w:rsid w:val="76689FB7"/>
    <w:rsid w:val="767967D6"/>
    <w:rsid w:val="76C1B7D0"/>
    <w:rsid w:val="7757523A"/>
    <w:rsid w:val="77791CD0"/>
    <w:rsid w:val="777952E9"/>
    <w:rsid w:val="77B88E72"/>
    <w:rsid w:val="77DF0AC8"/>
    <w:rsid w:val="780D6645"/>
    <w:rsid w:val="786ECC30"/>
    <w:rsid w:val="787D7592"/>
    <w:rsid w:val="78CC9952"/>
    <w:rsid w:val="78D320C1"/>
    <w:rsid w:val="78F3D7C2"/>
    <w:rsid w:val="79557566"/>
    <w:rsid w:val="797E46DA"/>
    <w:rsid w:val="7980AFC9"/>
    <w:rsid w:val="79D2286E"/>
    <w:rsid w:val="7A1A9A49"/>
    <w:rsid w:val="7A26CBE8"/>
    <w:rsid w:val="7A359ACB"/>
    <w:rsid w:val="7A3A25EF"/>
    <w:rsid w:val="7A405729"/>
    <w:rsid w:val="7A4EC0FC"/>
    <w:rsid w:val="7A5AB466"/>
    <w:rsid w:val="7AB57A1B"/>
    <w:rsid w:val="7AE75D23"/>
    <w:rsid w:val="7B66455E"/>
    <w:rsid w:val="7B7635A0"/>
    <w:rsid w:val="7B83388E"/>
    <w:rsid w:val="7B8EF5D6"/>
    <w:rsid w:val="7BCDBE28"/>
    <w:rsid w:val="7BE693CC"/>
    <w:rsid w:val="7BFDF14F"/>
    <w:rsid w:val="7C0D3CE9"/>
    <w:rsid w:val="7C46E5B2"/>
    <w:rsid w:val="7C776BCC"/>
    <w:rsid w:val="7C87CE23"/>
    <w:rsid w:val="7CDF9BDD"/>
    <w:rsid w:val="7CEBE94E"/>
    <w:rsid w:val="7D43EEA5"/>
    <w:rsid w:val="7D523B0B"/>
    <w:rsid w:val="7D55DA94"/>
    <w:rsid w:val="7D5AA908"/>
    <w:rsid w:val="7D644ED6"/>
    <w:rsid w:val="7D787713"/>
    <w:rsid w:val="7D960E28"/>
    <w:rsid w:val="7D9E61D4"/>
    <w:rsid w:val="7DC17452"/>
    <w:rsid w:val="7DF3086C"/>
    <w:rsid w:val="7DFBCBAD"/>
    <w:rsid w:val="7E0743E3"/>
    <w:rsid w:val="7E09445E"/>
    <w:rsid w:val="7E0EE1B3"/>
    <w:rsid w:val="7E85971D"/>
    <w:rsid w:val="7F138F39"/>
    <w:rsid w:val="7F26DD75"/>
    <w:rsid w:val="7F661808"/>
    <w:rsid w:val="7FD808DA"/>
    <w:rsid w:val="7FF150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EBB55"/>
  <w14:defaultImageDpi w14:val="32767"/>
  <w15:chartTrackingRefBased/>
  <w15:docId w15:val="{0908897B-31D7-7948-B4C9-76C9E2CE5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823E6"/>
    <w:rPr>
      <w:rFonts w:ascii="Times New Roman" w:eastAsia="Times New Roman" w:hAnsi="Times New Roman" w:cs="Times New Roman"/>
    </w:rPr>
  </w:style>
  <w:style w:type="paragraph" w:styleId="Heading1">
    <w:name w:val="heading 1"/>
    <w:basedOn w:val="Normal"/>
    <w:next w:val="Normal"/>
    <w:link w:val="Heading1Char"/>
    <w:uiPriority w:val="9"/>
    <w:qFormat/>
    <w:rsid w:val="00247104"/>
    <w:pPr>
      <w:keepNext/>
      <w:keepLines/>
      <w:spacing w:before="240"/>
      <w:outlineLvl w:val="0"/>
    </w:pPr>
    <w:rPr>
      <w:rFonts w:eastAsiaTheme="majorEastAsia" w:cstheme="majorBidi"/>
      <w:b/>
      <w:color w:val="000000" w:themeColor="text1"/>
      <w:sz w:val="32"/>
      <w:szCs w:val="32"/>
    </w:rPr>
  </w:style>
  <w:style w:type="paragraph" w:styleId="Heading2">
    <w:name w:val="heading 2"/>
    <w:basedOn w:val="Heading1"/>
    <w:next w:val="Normal"/>
    <w:link w:val="Heading2Char"/>
    <w:uiPriority w:val="9"/>
    <w:unhideWhenUsed/>
    <w:qFormat/>
    <w:rsid w:val="00247104"/>
    <w:pPr>
      <w:outlineLvl w:val="1"/>
    </w:pPr>
    <w:rPr>
      <w:sz w:val="28"/>
      <w:szCs w:val="26"/>
    </w:rPr>
  </w:style>
  <w:style w:type="paragraph" w:styleId="Heading3">
    <w:name w:val="heading 3"/>
    <w:basedOn w:val="Normal"/>
    <w:next w:val="Normal"/>
    <w:link w:val="Heading3Char"/>
    <w:uiPriority w:val="9"/>
    <w:unhideWhenUsed/>
    <w:qFormat/>
    <w:rsid w:val="00247104"/>
    <w:pPr>
      <w:keepNext/>
      <w:keepLines/>
      <w:spacing w:before="12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1833"/>
    <w:pPr>
      <w:spacing w:before="100" w:beforeAutospacing="1" w:after="100" w:afterAutospacing="1"/>
    </w:pPr>
  </w:style>
  <w:style w:type="table" w:styleId="TableGrid">
    <w:name w:val="Table Grid"/>
    <w:basedOn w:val="TableNormal"/>
    <w:uiPriority w:val="39"/>
    <w:rsid w:val="007B1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6FE1"/>
    <w:rPr>
      <w:sz w:val="18"/>
      <w:szCs w:val="18"/>
    </w:rPr>
  </w:style>
  <w:style w:type="character" w:customStyle="1" w:styleId="BalloonTextChar">
    <w:name w:val="Balloon Text Char"/>
    <w:basedOn w:val="DefaultParagraphFont"/>
    <w:link w:val="BalloonText"/>
    <w:uiPriority w:val="99"/>
    <w:semiHidden/>
    <w:rsid w:val="00176FE1"/>
    <w:rPr>
      <w:rFonts w:ascii="Times New Roman" w:eastAsia="Times New Roman" w:hAnsi="Times New Roman" w:cs="Times New Roman"/>
      <w:sz w:val="18"/>
      <w:szCs w:val="18"/>
    </w:rPr>
  </w:style>
  <w:style w:type="paragraph" w:styleId="ListParagraph">
    <w:name w:val="List Paragraph"/>
    <w:basedOn w:val="Normal"/>
    <w:uiPriority w:val="34"/>
    <w:qFormat/>
    <w:rsid w:val="005516ED"/>
    <w:pPr>
      <w:ind w:left="720"/>
      <w:contextualSpacing/>
    </w:pPr>
  </w:style>
  <w:style w:type="character" w:styleId="Hyperlink">
    <w:name w:val="Hyperlink"/>
    <w:basedOn w:val="DefaultParagraphFont"/>
    <w:uiPriority w:val="99"/>
    <w:unhideWhenUsed/>
    <w:rsid w:val="00696101"/>
    <w:rPr>
      <w:color w:val="0563C1" w:themeColor="hyperlink"/>
      <w:u w:val="single"/>
    </w:rPr>
  </w:style>
  <w:style w:type="character" w:styleId="UnresolvedMention">
    <w:name w:val="Unresolved Mention"/>
    <w:basedOn w:val="DefaultParagraphFont"/>
    <w:uiPriority w:val="99"/>
    <w:rsid w:val="00696101"/>
    <w:rPr>
      <w:color w:val="605E5C"/>
      <w:shd w:val="clear" w:color="auto" w:fill="E1DFDD"/>
    </w:rPr>
  </w:style>
  <w:style w:type="paragraph" w:styleId="FootnoteText">
    <w:name w:val="footnote text"/>
    <w:basedOn w:val="Normal"/>
    <w:link w:val="FootnoteTextChar"/>
    <w:uiPriority w:val="99"/>
    <w:semiHidden/>
    <w:unhideWhenUsed/>
    <w:rsid w:val="00DE0586"/>
    <w:rPr>
      <w:sz w:val="20"/>
      <w:szCs w:val="20"/>
    </w:rPr>
  </w:style>
  <w:style w:type="character" w:customStyle="1" w:styleId="FootnoteTextChar">
    <w:name w:val="Footnote Text Char"/>
    <w:basedOn w:val="DefaultParagraphFont"/>
    <w:link w:val="FootnoteText"/>
    <w:uiPriority w:val="99"/>
    <w:semiHidden/>
    <w:rsid w:val="00DE0586"/>
    <w:rPr>
      <w:sz w:val="20"/>
      <w:szCs w:val="20"/>
    </w:rPr>
  </w:style>
  <w:style w:type="character" w:styleId="FootnoteReference">
    <w:name w:val="footnote reference"/>
    <w:basedOn w:val="DefaultParagraphFont"/>
    <w:uiPriority w:val="99"/>
    <w:semiHidden/>
    <w:unhideWhenUsed/>
    <w:rsid w:val="00DE0586"/>
    <w:rPr>
      <w:vertAlign w:val="superscript"/>
    </w:rPr>
  </w:style>
  <w:style w:type="character" w:styleId="FollowedHyperlink">
    <w:name w:val="FollowedHyperlink"/>
    <w:basedOn w:val="DefaultParagraphFont"/>
    <w:uiPriority w:val="99"/>
    <w:semiHidden/>
    <w:unhideWhenUsed/>
    <w:rsid w:val="00C64410"/>
    <w:rPr>
      <w:color w:val="954F72" w:themeColor="followedHyperlink"/>
      <w:u w:val="single"/>
    </w:rPr>
  </w:style>
  <w:style w:type="paragraph" w:styleId="Header">
    <w:name w:val="header"/>
    <w:basedOn w:val="Normal"/>
    <w:link w:val="HeaderChar"/>
    <w:uiPriority w:val="99"/>
    <w:unhideWhenUsed/>
    <w:rsid w:val="00C93CAE"/>
    <w:pPr>
      <w:tabs>
        <w:tab w:val="center" w:pos="4680"/>
        <w:tab w:val="right" w:pos="9360"/>
      </w:tabs>
    </w:pPr>
  </w:style>
  <w:style w:type="character" w:customStyle="1" w:styleId="HeaderChar">
    <w:name w:val="Header Char"/>
    <w:basedOn w:val="DefaultParagraphFont"/>
    <w:link w:val="Header"/>
    <w:uiPriority w:val="99"/>
    <w:rsid w:val="00C93CAE"/>
  </w:style>
  <w:style w:type="paragraph" w:styleId="Footer">
    <w:name w:val="footer"/>
    <w:basedOn w:val="Normal"/>
    <w:link w:val="FooterChar"/>
    <w:uiPriority w:val="99"/>
    <w:unhideWhenUsed/>
    <w:rsid w:val="00C93CAE"/>
    <w:pPr>
      <w:tabs>
        <w:tab w:val="center" w:pos="4680"/>
        <w:tab w:val="right" w:pos="9360"/>
      </w:tabs>
    </w:pPr>
  </w:style>
  <w:style w:type="character" w:customStyle="1" w:styleId="FooterChar">
    <w:name w:val="Footer Char"/>
    <w:basedOn w:val="DefaultParagraphFont"/>
    <w:link w:val="Footer"/>
    <w:uiPriority w:val="99"/>
    <w:rsid w:val="00C93CAE"/>
  </w:style>
  <w:style w:type="character" w:customStyle="1" w:styleId="Heading1Char">
    <w:name w:val="Heading 1 Char"/>
    <w:basedOn w:val="DefaultParagraphFont"/>
    <w:link w:val="Heading1"/>
    <w:uiPriority w:val="9"/>
    <w:rsid w:val="00247104"/>
    <w:rPr>
      <w:rFonts w:ascii="Times New Roman" w:eastAsiaTheme="majorEastAsia" w:hAnsi="Times New Roman" w:cstheme="majorBidi"/>
      <w:b/>
      <w:color w:val="000000" w:themeColor="text1"/>
      <w:sz w:val="32"/>
      <w:szCs w:val="32"/>
    </w:rPr>
  </w:style>
  <w:style w:type="character" w:styleId="PageNumber">
    <w:name w:val="page number"/>
    <w:basedOn w:val="DefaultParagraphFont"/>
    <w:uiPriority w:val="99"/>
    <w:semiHidden/>
    <w:unhideWhenUsed/>
    <w:rsid w:val="00F11620"/>
  </w:style>
  <w:style w:type="character" w:styleId="CommentReference">
    <w:name w:val="annotation reference"/>
    <w:basedOn w:val="DefaultParagraphFont"/>
    <w:uiPriority w:val="99"/>
    <w:semiHidden/>
    <w:unhideWhenUsed/>
    <w:rsid w:val="0053239D"/>
    <w:rPr>
      <w:sz w:val="16"/>
      <w:szCs w:val="16"/>
    </w:rPr>
  </w:style>
  <w:style w:type="paragraph" w:styleId="CommentText">
    <w:name w:val="annotation text"/>
    <w:basedOn w:val="Normal"/>
    <w:link w:val="CommentTextChar"/>
    <w:uiPriority w:val="99"/>
    <w:unhideWhenUsed/>
    <w:rsid w:val="0053239D"/>
    <w:rPr>
      <w:sz w:val="20"/>
      <w:szCs w:val="20"/>
    </w:rPr>
  </w:style>
  <w:style w:type="character" w:customStyle="1" w:styleId="CommentTextChar">
    <w:name w:val="Comment Text Char"/>
    <w:basedOn w:val="DefaultParagraphFont"/>
    <w:link w:val="CommentText"/>
    <w:uiPriority w:val="99"/>
    <w:rsid w:val="0053239D"/>
    <w:rPr>
      <w:sz w:val="20"/>
      <w:szCs w:val="20"/>
    </w:rPr>
  </w:style>
  <w:style w:type="paragraph" w:styleId="CommentSubject">
    <w:name w:val="annotation subject"/>
    <w:basedOn w:val="CommentText"/>
    <w:next w:val="CommentText"/>
    <w:link w:val="CommentSubjectChar"/>
    <w:uiPriority w:val="99"/>
    <w:semiHidden/>
    <w:unhideWhenUsed/>
    <w:rsid w:val="0053239D"/>
    <w:rPr>
      <w:b/>
      <w:bCs/>
    </w:rPr>
  </w:style>
  <w:style w:type="character" w:customStyle="1" w:styleId="CommentSubjectChar">
    <w:name w:val="Comment Subject Char"/>
    <w:basedOn w:val="CommentTextChar"/>
    <w:link w:val="CommentSubject"/>
    <w:uiPriority w:val="99"/>
    <w:semiHidden/>
    <w:rsid w:val="0053239D"/>
    <w:rPr>
      <w:b/>
      <w:bCs/>
      <w:sz w:val="20"/>
      <w:szCs w:val="20"/>
    </w:rPr>
  </w:style>
  <w:style w:type="paragraph" w:styleId="TOC1">
    <w:name w:val="toc 1"/>
    <w:basedOn w:val="Normal"/>
    <w:next w:val="Normal"/>
    <w:autoRedefine/>
    <w:uiPriority w:val="39"/>
    <w:unhideWhenUsed/>
    <w:rsid w:val="00390003"/>
    <w:pPr>
      <w:tabs>
        <w:tab w:val="right" w:leader="dot" w:pos="9350"/>
      </w:tabs>
      <w:spacing w:after="100" w:line="276" w:lineRule="auto"/>
    </w:pPr>
  </w:style>
  <w:style w:type="character" w:customStyle="1" w:styleId="Heading2Char">
    <w:name w:val="Heading 2 Char"/>
    <w:basedOn w:val="DefaultParagraphFont"/>
    <w:link w:val="Heading2"/>
    <w:uiPriority w:val="9"/>
    <w:rsid w:val="00247104"/>
    <w:rPr>
      <w:rFonts w:ascii="Times New Roman" w:eastAsiaTheme="majorEastAsia" w:hAnsi="Times New Roman" w:cstheme="majorBidi"/>
      <w:b/>
      <w:color w:val="000000" w:themeColor="text1"/>
      <w:sz w:val="28"/>
      <w:szCs w:val="26"/>
    </w:rPr>
  </w:style>
  <w:style w:type="paragraph" w:styleId="TOC2">
    <w:name w:val="toc 2"/>
    <w:basedOn w:val="Normal"/>
    <w:next w:val="Normal"/>
    <w:autoRedefine/>
    <w:uiPriority w:val="39"/>
    <w:unhideWhenUsed/>
    <w:rsid w:val="00805E21"/>
    <w:pPr>
      <w:spacing w:after="100"/>
      <w:ind w:left="240"/>
    </w:pPr>
  </w:style>
  <w:style w:type="character" w:customStyle="1" w:styleId="Heading3Char">
    <w:name w:val="Heading 3 Char"/>
    <w:basedOn w:val="DefaultParagraphFont"/>
    <w:link w:val="Heading3"/>
    <w:uiPriority w:val="9"/>
    <w:rsid w:val="00247104"/>
    <w:rPr>
      <w:rFonts w:ascii="Times New Roman" w:eastAsiaTheme="majorEastAsia" w:hAnsi="Times New Roman" w:cstheme="majorBidi"/>
      <w:b/>
    </w:rPr>
  </w:style>
  <w:style w:type="paragraph" w:styleId="TOC3">
    <w:name w:val="toc 3"/>
    <w:basedOn w:val="Normal"/>
    <w:next w:val="Normal"/>
    <w:autoRedefine/>
    <w:uiPriority w:val="39"/>
    <w:unhideWhenUsed/>
    <w:rsid w:val="00190AD1"/>
    <w:pPr>
      <w:spacing w:after="100"/>
      <w:ind w:left="480"/>
    </w:pPr>
  </w:style>
  <w:style w:type="table" w:styleId="ListTable6Colorful-Accent6">
    <w:name w:val="List Table 6 Colorful Accent 6"/>
    <w:basedOn w:val="TableNormal"/>
    <w:uiPriority w:val="51"/>
    <w:rsid w:val="00554F7E"/>
    <w:rPr>
      <w:rFonts w:eastAsiaTheme="minorEastAsia"/>
      <w:color w:val="538135" w:themeColor="accent6" w:themeShade="BF"/>
      <w:lang w:eastAsia="ja-JP"/>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EndnoteText">
    <w:name w:val="endnote text"/>
    <w:basedOn w:val="Normal"/>
    <w:link w:val="EndnoteTextChar"/>
    <w:rsid w:val="00686755"/>
    <w:rPr>
      <w:rFonts w:ascii="Calibri" w:hAnsi="Calibri"/>
    </w:rPr>
  </w:style>
  <w:style w:type="character" w:customStyle="1" w:styleId="EndnoteTextChar">
    <w:name w:val="Endnote Text Char"/>
    <w:basedOn w:val="DefaultParagraphFont"/>
    <w:link w:val="EndnoteText"/>
    <w:rsid w:val="00686755"/>
    <w:rPr>
      <w:rFonts w:ascii="Calibri" w:eastAsia="Times New Roman" w:hAnsi="Calibri" w:cs="Times New Roman"/>
    </w:rPr>
  </w:style>
  <w:style w:type="character" w:customStyle="1" w:styleId="apple-converted-space">
    <w:name w:val="apple-converted-space"/>
    <w:basedOn w:val="DefaultParagraphFont"/>
    <w:rsid w:val="002C5F9E"/>
  </w:style>
  <w:style w:type="paragraph" w:styleId="TableofFigures">
    <w:name w:val="table of figures"/>
    <w:basedOn w:val="Normal"/>
    <w:next w:val="Normal"/>
    <w:uiPriority w:val="99"/>
    <w:unhideWhenUsed/>
    <w:rsid w:val="00642BAB"/>
    <w:pPr>
      <w:ind w:left="480" w:hanging="480"/>
    </w:pPr>
    <w:rPr>
      <w:rFonts w:cstheme="minorHAnsi"/>
      <w:b/>
      <w:bCs/>
      <w:sz w:val="20"/>
      <w:szCs w:val="20"/>
    </w:rPr>
  </w:style>
  <w:style w:type="paragraph" w:styleId="Caption">
    <w:name w:val="caption"/>
    <w:basedOn w:val="Normal"/>
    <w:next w:val="Normal"/>
    <w:uiPriority w:val="35"/>
    <w:unhideWhenUsed/>
    <w:qFormat/>
    <w:rsid w:val="000E7442"/>
    <w:pPr>
      <w:spacing w:before="120"/>
      <w:jc w:val="center"/>
    </w:pPr>
    <w:rPr>
      <w:b/>
      <w:iCs/>
      <w:color w:val="000000" w:themeColor="text1"/>
      <w:sz w:val="20"/>
      <w:szCs w:val="18"/>
    </w:rPr>
  </w:style>
  <w:style w:type="paragraph" w:styleId="BodyText">
    <w:name w:val="Body Text"/>
    <w:basedOn w:val="Normal"/>
    <w:link w:val="BodyTextChar"/>
    <w:uiPriority w:val="99"/>
    <w:unhideWhenUsed/>
    <w:rsid w:val="001E65F4"/>
  </w:style>
  <w:style w:type="character" w:customStyle="1" w:styleId="BodyTextChar">
    <w:name w:val="Body Text Char"/>
    <w:basedOn w:val="DefaultParagraphFont"/>
    <w:link w:val="BodyText"/>
    <w:uiPriority w:val="99"/>
    <w:rsid w:val="001E65F4"/>
    <w:rPr>
      <w:rFonts w:ascii="Times New Roman" w:eastAsia="Times New Roman" w:hAnsi="Times New Roman" w:cs="Times New Roman"/>
    </w:rPr>
  </w:style>
  <w:style w:type="character" w:styleId="Mention">
    <w:name w:val="Mention"/>
    <w:basedOn w:val="DefaultParagraphFont"/>
    <w:uiPriority w:val="99"/>
    <w:unhideWhenUsed/>
    <w:rsid w:val="00484251"/>
    <w:rPr>
      <w:color w:val="2B579A"/>
      <w:shd w:val="clear" w:color="auto" w:fill="E1DFDD"/>
    </w:rPr>
  </w:style>
  <w:style w:type="paragraph" w:styleId="Revision">
    <w:name w:val="Revision"/>
    <w:hidden/>
    <w:uiPriority w:val="99"/>
    <w:semiHidden/>
    <w:rsid w:val="00A54922"/>
    <w:rPr>
      <w:rFonts w:ascii="Times New Roman" w:eastAsia="Times New Roman" w:hAnsi="Times New Roman" w:cs="Times New Roman"/>
    </w:rPr>
  </w:style>
  <w:style w:type="character" w:customStyle="1" w:styleId="fontstyle0">
    <w:name w:val="fontstyle0"/>
    <w:basedOn w:val="DefaultParagraphFont"/>
    <w:rsid w:val="00A54922"/>
  </w:style>
  <w:style w:type="character" w:customStyle="1" w:styleId="fontstyle2">
    <w:name w:val="fontstyle2"/>
    <w:basedOn w:val="DefaultParagraphFont"/>
    <w:rsid w:val="00A54922"/>
  </w:style>
  <w:style w:type="character" w:customStyle="1" w:styleId="fontstyle3">
    <w:name w:val="fontstyle3"/>
    <w:basedOn w:val="DefaultParagraphFont"/>
    <w:rsid w:val="00A54922"/>
  </w:style>
  <w:style w:type="table" w:customStyle="1" w:styleId="Tables">
    <w:name w:val="Tables"/>
    <w:basedOn w:val="TableNormal"/>
    <w:uiPriority w:val="99"/>
    <w:rsid w:val="005F206A"/>
    <w:pPr>
      <w:jc w:val="center"/>
    </w:pPr>
    <w:rPr>
      <w:rFonts w:ascii="Times New Roman" w:hAnsi="Times New Roman"/>
      <w:sz w:val="20"/>
    </w:rPr>
    <w:tblPr>
      <w:jc w:val="center"/>
    </w:tblPr>
    <w:trPr>
      <w:jc w:val="center"/>
    </w:trPr>
    <w:tcPr>
      <w:vAlign w:val="center"/>
    </w:tcPr>
  </w:style>
  <w:style w:type="paragraph" w:customStyle="1" w:styleId="Table">
    <w:name w:val="Table"/>
    <w:basedOn w:val="NormalWeb"/>
    <w:qFormat/>
    <w:rsid w:val="008542EA"/>
    <w:pPr>
      <w:spacing w:before="40" w:beforeAutospacing="0" w:after="40" w:afterAutospacing="0"/>
      <w:jc w:val="center"/>
    </w:pPr>
    <w:rPr>
      <w:sz w:val="20"/>
      <w:szCs w:val="20"/>
    </w:rPr>
  </w:style>
  <w:style w:type="paragraph" w:customStyle="1" w:styleId="TablefirstRow">
    <w:name w:val="Table first Row"/>
    <w:basedOn w:val="Table"/>
    <w:qFormat/>
    <w:rsid w:val="005426B2"/>
    <w:rPr>
      <w:b/>
    </w:rPr>
  </w:style>
  <w:style w:type="character" w:styleId="PlaceholderText">
    <w:name w:val="Placeholder Text"/>
    <w:basedOn w:val="DefaultParagraphFont"/>
    <w:uiPriority w:val="99"/>
    <w:semiHidden/>
    <w:rsid w:val="00A5396D"/>
    <w:rPr>
      <w:color w:val="808080"/>
    </w:rPr>
  </w:style>
  <w:style w:type="paragraph" w:customStyle="1" w:styleId="Body">
    <w:name w:val="Body"/>
    <w:basedOn w:val="BodyText"/>
    <w:link w:val="BodyChar"/>
    <w:qFormat/>
    <w:rsid w:val="00311AFD"/>
    <w:pPr>
      <w:tabs>
        <w:tab w:val="left" w:pos="360"/>
        <w:tab w:val="left" w:pos="720"/>
        <w:tab w:val="left" w:pos="1080"/>
        <w:tab w:val="left" w:pos="1440"/>
        <w:tab w:val="left" w:pos="1800"/>
        <w:tab w:val="left" w:pos="2160"/>
        <w:tab w:val="center" w:pos="4680"/>
        <w:tab w:val="right" w:pos="9360"/>
      </w:tabs>
      <w:spacing w:after="240"/>
    </w:pPr>
    <w:rPr>
      <w:rFonts w:ascii="Book Antiqua" w:hAnsi="Book Antiqua"/>
      <w:sz w:val="22"/>
      <w:szCs w:val="22"/>
    </w:rPr>
  </w:style>
  <w:style w:type="character" w:customStyle="1" w:styleId="BodyChar">
    <w:name w:val="Body Char"/>
    <w:basedOn w:val="BodyTextChar"/>
    <w:link w:val="Body"/>
    <w:rsid w:val="00311AFD"/>
    <w:rPr>
      <w:rFonts w:ascii="Book Antiqua" w:eastAsia="Times New Roman" w:hAnsi="Book Antiqua" w:cs="Times New Roman"/>
      <w:sz w:val="22"/>
      <w:szCs w:val="22"/>
    </w:rPr>
  </w:style>
  <w:style w:type="paragraph" w:customStyle="1" w:styleId="Heading1notonTOC">
    <w:name w:val="Heading 1 not on TOC"/>
    <w:basedOn w:val="Normal"/>
    <w:link w:val="Heading1notonTOCChar"/>
    <w:qFormat/>
    <w:rsid w:val="00311AFD"/>
    <w:pPr>
      <w:tabs>
        <w:tab w:val="left" w:pos="360"/>
        <w:tab w:val="left" w:pos="720"/>
        <w:tab w:val="left" w:pos="1080"/>
        <w:tab w:val="left" w:pos="1440"/>
        <w:tab w:val="center" w:pos="4680"/>
        <w:tab w:val="right" w:pos="9360"/>
      </w:tabs>
      <w:spacing w:before="360" w:after="240"/>
      <w:jc w:val="center"/>
    </w:pPr>
    <w:rPr>
      <w:rFonts w:ascii="Book Antiqua" w:hAnsi="Book Antiqua"/>
      <w:b/>
      <w:bCs/>
      <w:smallCaps/>
      <w:kern w:val="28"/>
      <w:sz w:val="30"/>
      <w:szCs w:val="22"/>
    </w:rPr>
  </w:style>
  <w:style w:type="character" w:customStyle="1" w:styleId="Heading1notonTOCChar">
    <w:name w:val="Heading 1 not on TOC Char"/>
    <w:basedOn w:val="DefaultParagraphFont"/>
    <w:link w:val="Heading1notonTOC"/>
    <w:rsid w:val="00311AFD"/>
    <w:rPr>
      <w:rFonts w:ascii="Book Antiqua" w:eastAsia="Times New Roman" w:hAnsi="Book Antiqua" w:cs="Times New Roman"/>
      <w:b/>
      <w:bCs/>
      <w:smallCaps/>
      <w:kern w:val="28"/>
      <w:sz w:val="3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9821">
      <w:bodyDiv w:val="1"/>
      <w:marLeft w:val="0"/>
      <w:marRight w:val="0"/>
      <w:marTop w:val="0"/>
      <w:marBottom w:val="0"/>
      <w:divBdr>
        <w:top w:val="none" w:sz="0" w:space="0" w:color="auto"/>
        <w:left w:val="none" w:sz="0" w:space="0" w:color="auto"/>
        <w:bottom w:val="none" w:sz="0" w:space="0" w:color="auto"/>
        <w:right w:val="none" w:sz="0" w:space="0" w:color="auto"/>
      </w:divBdr>
      <w:divsChild>
        <w:div w:id="1664428415">
          <w:marLeft w:val="0"/>
          <w:marRight w:val="0"/>
          <w:marTop w:val="0"/>
          <w:marBottom w:val="0"/>
          <w:divBdr>
            <w:top w:val="none" w:sz="0" w:space="0" w:color="auto"/>
            <w:left w:val="none" w:sz="0" w:space="0" w:color="auto"/>
            <w:bottom w:val="none" w:sz="0" w:space="0" w:color="auto"/>
            <w:right w:val="none" w:sz="0" w:space="0" w:color="auto"/>
          </w:divBdr>
          <w:divsChild>
            <w:div w:id="13421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21803">
      <w:bodyDiv w:val="1"/>
      <w:marLeft w:val="0"/>
      <w:marRight w:val="0"/>
      <w:marTop w:val="0"/>
      <w:marBottom w:val="0"/>
      <w:divBdr>
        <w:top w:val="none" w:sz="0" w:space="0" w:color="auto"/>
        <w:left w:val="none" w:sz="0" w:space="0" w:color="auto"/>
        <w:bottom w:val="none" w:sz="0" w:space="0" w:color="auto"/>
        <w:right w:val="none" w:sz="0" w:space="0" w:color="auto"/>
      </w:divBdr>
    </w:div>
    <w:div w:id="36593289">
      <w:bodyDiv w:val="1"/>
      <w:marLeft w:val="0"/>
      <w:marRight w:val="0"/>
      <w:marTop w:val="0"/>
      <w:marBottom w:val="0"/>
      <w:divBdr>
        <w:top w:val="none" w:sz="0" w:space="0" w:color="auto"/>
        <w:left w:val="none" w:sz="0" w:space="0" w:color="auto"/>
        <w:bottom w:val="none" w:sz="0" w:space="0" w:color="auto"/>
        <w:right w:val="none" w:sz="0" w:space="0" w:color="auto"/>
      </w:divBdr>
      <w:divsChild>
        <w:div w:id="1189027448">
          <w:marLeft w:val="0"/>
          <w:marRight w:val="0"/>
          <w:marTop w:val="0"/>
          <w:marBottom w:val="0"/>
          <w:divBdr>
            <w:top w:val="none" w:sz="0" w:space="0" w:color="auto"/>
            <w:left w:val="none" w:sz="0" w:space="0" w:color="auto"/>
            <w:bottom w:val="none" w:sz="0" w:space="0" w:color="auto"/>
            <w:right w:val="none" w:sz="0" w:space="0" w:color="auto"/>
          </w:divBdr>
          <w:divsChild>
            <w:div w:id="90053559">
              <w:marLeft w:val="0"/>
              <w:marRight w:val="0"/>
              <w:marTop w:val="0"/>
              <w:marBottom w:val="0"/>
              <w:divBdr>
                <w:top w:val="none" w:sz="0" w:space="0" w:color="auto"/>
                <w:left w:val="none" w:sz="0" w:space="0" w:color="auto"/>
                <w:bottom w:val="none" w:sz="0" w:space="0" w:color="auto"/>
                <w:right w:val="none" w:sz="0" w:space="0" w:color="auto"/>
              </w:divBdr>
            </w:div>
            <w:div w:id="1099183601">
              <w:marLeft w:val="0"/>
              <w:marRight w:val="0"/>
              <w:marTop w:val="0"/>
              <w:marBottom w:val="0"/>
              <w:divBdr>
                <w:top w:val="none" w:sz="0" w:space="0" w:color="auto"/>
                <w:left w:val="none" w:sz="0" w:space="0" w:color="auto"/>
                <w:bottom w:val="none" w:sz="0" w:space="0" w:color="auto"/>
                <w:right w:val="none" w:sz="0" w:space="0" w:color="auto"/>
              </w:divBdr>
            </w:div>
            <w:div w:id="1462651645">
              <w:marLeft w:val="0"/>
              <w:marRight w:val="0"/>
              <w:marTop w:val="0"/>
              <w:marBottom w:val="0"/>
              <w:divBdr>
                <w:top w:val="none" w:sz="0" w:space="0" w:color="auto"/>
                <w:left w:val="none" w:sz="0" w:space="0" w:color="auto"/>
                <w:bottom w:val="none" w:sz="0" w:space="0" w:color="auto"/>
                <w:right w:val="none" w:sz="0" w:space="0" w:color="auto"/>
              </w:divBdr>
            </w:div>
            <w:div w:id="1680963024">
              <w:marLeft w:val="0"/>
              <w:marRight w:val="0"/>
              <w:marTop w:val="0"/>
              <w:marBottom w:val="0"/>
              <w:divBdr>
                <w:top w:val="none" w:sz="0" w:space="0" w:color="auto"/>
                <w:left w:val="none" w:sz="0" w:space="0" w:color="auto"/>
                <w:bottom w:val="none" w:sz="0" w:space="0" w:color="auto"/>
                <w:right w:val="none" w:sz="0" w:space="0" w:color="auto"/>
              </w:divBdr>
            </w:div>
            <w:div w:id="18201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9743">
      <w:bodyDiv w:val="1"/>
      <w:marLeft w:val="0"/>
      <w:marRight w:val="0"/>
      <w:marTop w:val="0"/>
      <w:marBottom w:val="0"/>
      <w:divBdr>
        <w:top w:val="none" w:sz="0" w:space="0" w:color="auto"/>
        <w:left w:val="none" w:sz="0" w:space="0" w:color="auto"/>
        <w:bottom w:val="none" w:sz="0" w:space="0" w:color="auto"/>
        <w:right w:val="none" w:sz="0" w:space="0" w:color="auto"/>
      </w:divBdr>
      <w:divsChild>
        <w:div w:id="204610154">
          <w:marLeft w:val="0"/>
          <w:marRight w:val="0"/>
          <w:marTop w:val="0"/>
          <w:marBottom w:val="0"/>
          <w:divBdr>
            <w:top w:val="none" w:sz="0" w:space="0" w:color="auto"/>
            <w:left w:val="none" w:sz="0" w:space="0" w:color="auto"/>
            <w:bottom w:val="none" w:sz="0" w:space="0" w:color="auto"/>
            <w:right w:val="none" w:sz="0" w:space="0" w:color="auto"/>
          </w:divBdr>
        </w:div>
        <w:div w:id="286854225">
          <w:marLeft w:val="0"/>
          <w:marRight w:val="0"/>
          <w:marTop w:val="0"/>
          <w:marBottom w:val="0"/>
          <w:divBdr>
            <w:top w:val="none" w:sz="0" w:space="0" w:color="auto"/>
            <w:left w:val="none" w:sz="0" w:space="0" w:color="auto"/>
            <w:bottom w:val="none" w:sz="0" w:space="0" w:color="auto"/>
            <w:right w:val="none" w:sz="0" w:space="0" w:color="auto"/>
          </w:divBdr>
        </w:div>
        <w:div w:id="294220074">
          <w:marLeft w:val="0"/>
          <w:marRight w:val="0"/>
          <w:marTop w:val="0"/>
          <w:marBottom w:val="0"/>
          <w:divBdr>
            <w:top w:val="none" w:sz="0" w:space="0" w:color="auto"/>
            <w:left w:val="none" w:sz="0" w:space="0" w:color="auto"/>
            <w:bottom w:val="none" w:sz="0" w:space="0" w:color="auto"/>
            <w:right w:val="none" w:sz="0" w:space="0" w:color="auto"/>
          </w:divBdr>
        </w:div>
        <w:div w:id="296103470">
          <w:marLeft w:val="0"/>
          <w:marRight w:val="0"/>
          <w:marTop w:val="0"/>
          <w:marBottom w:val="0"/>
          <w:divBdr>
            <w:top w:val="none" w:sz="0" w:space="0" w:color="auto"/>
            <w:left w:val="none" w:sz="0" w:space="0" w:color="auto"/>
            <w:bottom w:val="none" w:sz="0" w:space="0" w:color="auto"/>
            <w:right w:val="none" w:sz="0" w:space="0" w:color="auto"/>
          </w:divBdr>
        </w:div>
        <w:div w:id="661616876">
          <w:marLeft w:val="0"/>
          <w:marRight w:val="0"/>
          <w:marTop w:val="0"/>
          <w:marBottom w:val="0"/>
          <w:divBdr>
            <w:top w:val="none" w:sz="0" w:space="0" w:color="auto"/>
            <w:left w:val="none" w:sz="0" w:space="0" w:color="auto"/>
            <w:bottom w:val="none" w:sz="0" w:space="0" w:color="auto"/>
            <w:right w:val="none" w:sz="0" w:space="0" w:color="auto"/>
          </w:divBdr>
        </w:div>
        <w:div w:id="683357823">
          <w:marLeft w:val="0"/>
          <w:marRight w:val="0"/>
          <w:marTop w:val="0"/>
          <w:marBottom w:val="0"/>
          <w:divBdr>
            <w:top w:val="none" w:sz="0" w:space="0" w:color="auto"/>
            <w:left w:val="none" w:sz="0" w:space="0" w:color="auto"/>
            <w:bottom w:val="none" w:sz="0" w:space="0" w:color="auto"/>
            <w:right w:val="none" w:sz="0" w:space="0" w:color="auto"/>
          </w:divBdr>
        </w:div>
        <w:div w:id="694158580">
          <w:marLeft w:val="0"/>
          <w:marRight w:val="0"/>
          <w:marTop w:val="0"/>
          <w:marBottom w:val="0"/>
          <w:divBdr>
            <w:top w:val="none" w:sz="0" w:space="0" w:color="auto"/>
            <w:left w:val="none" w:sz="0" w:space="0" w:color="auto"/>
            <w:bottom w:val="none" w:sz="0" w:space="0" w:color="auto"/>
            <w:right w:val="none" w:sz="0" w:space="0" w:color="auto"/>
          </w:divBdr>
        </w:div>
        <w:div w:id="765268999">
          <w:marLeft w:val="0"/>
          <w:marRight w:val="0"/>
          <w:marTop w:val="0"/>
          <w:marBottom w:val="0"/>
          <w:divBdr>
            <w:top w:val="none" w:sz="0" w:space="0" w:color="auto"/>
            <w:left w:val="none" w:sz="0" w:space="0" w:color="auto"/>
            <w:bottom w:val="none" w:sz="0" w:space="0" w:color="auto"/>
            <w:right w:val="none" w:sz="0" w:space="0" w:color="auto"/>
          </w:divBdr>
        </w:div>
        <w:div w:id="847596660">
          <w:marLeft w:val="0"/>
          <w:marRight w:val="0"/>
          <w:marTop w:val="0"/>
          <w:marBottom w:val="0"/>
          <w:divBdr>
            <w:top w:val="none" w:sz="0" w:space="0" w:color="auto"/>
            <w:left w:val="none" w:sz="0" w:space="0" w:color="auto"/>
            <w:bottom w:val="none" w:sz="0" w:space="0" w:color="auto"/>
            <w:right w:val="none" w:sz="0" w:space="0" w:color="auto"/>
          </w:divBdr>
        </w:div>
        <w:div w:id="1011839459">
          <w:marLeft w:val="0"/>
          <w:marRight w:val="0"/>
          <w:marTop w:val="0"/>
          <w:marBottom w:val="0"/>
          <w:divBdr>
            <w:top w:val="none" w:sz="0" w:space="0" w:color="auto"/>
            <w:left w:val="none" w:sz="0" w:space="0" w:color="auto"/>
            <w:bottom w:val="none" w:sz="0" w:space="0" w:color="auto"/>
            <w:right w:val="none" w:sz="0" w:space="0" w:color="auto"/>
          </w:divBdr>
        </w:div>
        <w:div w:id="1148399199">
          <w:marLeft w:val="0"/>
          <w:marRight w:val="0"/>
          <w:marTop w:val="0"/>
          <w:marBottom w:val="0"/>
          <w:divBdr>
            <w:top w:val="none" w:sz="0" w:space="0" w:color="auto"/>
            <w:left w:val="none" w:sz="0" w:space="0" w:color="auto"/>
            <w:bottom w:val="none" w:sz="0" w:space="0" w:color="auto"/>
            <w:right w:val="none" w:sz="0" w:space="0" w:color="auto"/>
          </w:divBdr>
        </w:div>
        <w:div w:id="1205681334">
          <w:marLeft w:val="0"/>
          <w:marRight w:val="0"/>
          <w:marTop w:val="0"/>
          <w:marBottom w:val="0"/>
          <w:divBdr>
            <w:top w:val="none" w:sz="0" w:space="0" w:color="auto"/>
            <w:left w:val="none" w:sz="0" w:space="0" w:color="auto"/>
            <w:bottom w:val="none" w:sz="0" w:space="0" w:color="auto"/>
            <w:right w:val="none" w:sz="0" w:space="0" w:color="auto"/>
          </w:divBdr>
        </w:div>
        <w:div w:id="1258059700">
          <w:marLeft w:val="0"/>
          <w:marRight w:val="0"/>
          <w:marTop w:val="0"/>
          <w:marBottom w:val="0"/>
          <w:divBdr>
            <w:top w:val="none" w:sz="0" w:space="0" w:color="auto"/>
            <w:left w:val="none" w:sz="0" w:space="0" w:color="auto"/>
            <w:bottom w:val="none" w:sz="0" w:space="0" w:color="auto"/>
            <w:right w:val="none" w:sz="0" w:space="0" w:color="auto"/>
          </w:divBdr>
        </w:div>
        <w:div w:id="1272324486">
          <w:marLeft w:val="0"/>
          <w:marRight w:val="0"/>
          <w:marTop w:val="0"/>
          <w:marBottom w:val="0"/>
          <w:divBdr>
            <w:top w:val="none" w:sz="0" w:space="0" w:color="auto"/>
            <w:left w:val="none" w:sz="0" w:space="0" w:color="auto"/>
            <w:bottom w:val="none" w:sz="0" w:space="0" w:color="auto"/>
            <w:right w:val="none" w:sz="0" w:space="0" w:color="auto"/>
          </w:divBdr>
        </w:div>
        <w:div w:id="1365061374">
          <w:marLeft w:val="0"/>
          <w:marRight w:val="0"/>
          <w:marTop w:val="0"/>
          <w:marBottom w:val="0"/>
          <w:divBdr>
            <w:top w:val="none" w:sz="0" w:space="0" w:color="auto"/>
            <w:left w:val="none" w:sz="0" w:space="0" w:color="auto"/>
            <w:bottom w:val="none" w:sz="0" w:space="0" w:color="auto"/>
            <w:right w:val="none" w:sz="0" w:space="0" w:color="auto"/>
          </w:divBdr>
        </w:div>
        <w:div w:id="1519926204">
          <w:marLeft w:val="0"/>
          <w:marRight w:val="0"/>
          <w:marTop w:val="0"/>
          <w:marBottom w:val="0"/>
          <w:divBdr>
            <w:top w:val="none" w:sz="0" w:space="0" w:color="auto"/>
            <w:left w:val="none" w:sz="0" w:space="0" w:color="auto"/>
            <w:bottom w:val="none" w:sz="0" w:space="0" w:color="auto"/>
            <w:right w:val="none" w:sz="0" w:space="0" w:color="auto"/>
          </w:divBdr>
        </w:div>
        <w:div w:id="1664888948">
          <w:marLeft w:val="0"/>
          <w:marRight w:val="0"/>
          <w:marTop w:val="0"/>
          <w:marBottom w:val="0"/>
          <w:divBdr>
            <w:top w:val="none" w:sz="0" w:space="0" w:color="auto"/>
            <w:left w:val="none" w:sz="0" w:space="0" w:color="auto"/>
            <w:bottom w:val="none" w:sz="0" w:space="0" w:color="auto"/>
            <w:right w:val="none" w:sz="0" w:space="0" w:color="auto"/>
          </w:divBdr>
        </w:div>
        <w:div w:id="1885558354">
          <w:marLeft w:val="0"/>
          <w:marRight w:val="0"/>
          <w:marTop w:val="0"/>
          <w:marBottom w:val="0"/>
          <w:divBdr>
            <w:top w:val="none" w:sz="0" w:space="0" w:color="auto"/>
            <w:left w:val="none" w:sz="0" w:space="0" w:color="auto"/>
            <w:bottom w:val="none" w:sz="0" w:space="0" w:color="auto"/>
            <w:right w:val="none" w:sz="0" w:space="0" w:color="auto"/>
          </w:divBdr>
        </w:div>
        <w:div w:id="1895846056">
          <w:marLeft w:val="0"/>
          <w:marRight w:val="0"/>
          <w:marTop w:val="0"/>
          <w:marBottom w:val="0"/>
          <w:divBdr>
            <w:top w:val="none" w:sz="0" w:space="0" w:color="auto"/>
            <w:left w:val="none" w:sz="0" w:space="0" w:color="auto"/>
            <w:bottom w:val="none" w:sz="0" w:space="0" w:color="auto"/>
            <w:right w:val="none" w:sz="0" w:space="0" w:color="auto"/>
          </w:divBdr>
        </w:div>
        <w:div w:id="1956475020">
          <w:marLeft w:val="0"/>
          <w:marRight w:val="0"/>
          <w:marTop w:val="0"/>
          <w:marBottom w:val="0"/>
          <w:divBdr>
            <w:top w:val="none" w:sz="0" w:space="0" w:color="auto"/>
            <w:left w:val="none" w:sz="0" w:space="0" w:color="auto"/>
            <w:bottom w:val="none" w:sz="0" w:space="0" w:color="auto"/>
            <w:right w:val="none" w:sz="0" w:space="0" w:color="auto"/>
          </w:divBdr>
        </w:div>
      </w:divsChild>
    </w:div>
    <w:div w:id="70390148">
      <w:bodyDiv w:val="1"/>
      <w:marLeft w:val="0"/>
      <w:marRight w:val="0"/>
      <w:marTop w:val="0"/>
      <w:marBottom w:val="0"/>
      <w:divBdr>
        <w:top w:val="none" w:sz="0" w:space="0" w:color="auto"/>
        <w:left w:val="none" w:sz="0" w:space="0" w:color="auto"/>
        <w:bottom w:val="none" w:sz="0" w:space="0" w:color="auto"/>
        <w:right w:val="none" w:sz="0" w:space="0" w:color="auto"/>
      </w:divBdr>
      <w:divsChild>
        <w:div w:id="1209221845">
          <w:marLeft w:val="0"/>
          <w:marRight w:val="0"/>
          <w:marTop w:val="0"/>
          <w:marBottom w:val="0"/>
          <w:divBdr>
            <w:top w:val="none" w:sz="0" w:space="0" w:color="auto"/>
            <w:left w:val="none" w:sz="0" w:space="0" w:color="auto"/>
            <w:bottom w:val="none" w:sz="0" w:space="0" w:color="auto"/>
            <w:right w:val="none" w:sz="0" w:space="0" w:color="auto"/>
          </w:divBdr>
        </w:div>
        <w:div w:id="1348874022">
          <w:marLeft w:val="0"/>
          <w:marRight w:val="0"/>
          <w:marTop w:val="0"/>
          <w:marBottom w:val="0"/>
          <w:divBdr>
            <w:top w:val="none" w:sz="0" w:space="0" w:color="auto"/>
            <w:left w:val="none" w:sz="0" w:space="0" w:color="auto"/>
            <w:bottom w:val="none" w:sz="0" w:space="0" w:color="auto"/>
            <w:right w:val="none" w:sz="0" w:space="0" w:color="auto"/>
          </w:divBdr>
        </w:div>
      </w:divsChild>
    </w:div>
    <w:div w:id="114064377">
      <w:bodyDiv w:val="1"/>
      <w:marLeft w:val="0"/>
      <w:marRight w:val="0"/>
      <w:marTop w:val="0"/>
      <w:marBottom w:val="0"/>
      <w:divBdr>
        <w:top w:val="none" w:sz="0" w:space="0" w:color="auto"/>
        <w:left w:val="none" w:sz="0" w:space="0" w:color="auto"/>
        <w:bottom w:val="none" w:sz="0" w:space="0" w:color="auto"/>
        <w:right w:val="none" w:sz="0" w:space="0" w:color="auto"/>
      </w:divBdr>
    </w:div>
    <w:div w:id="118845636">
      <w:bodyDiv w:val="1"/>
      <w:marLeft w:val="0"/>
      <w:marRight w:val="0"/>
      <w:marTop w:val="0"/>
      <w:marBottom w:val="0"/>
      <w:divBdr>
        <w:top w:val="none" w:sz="0" w:space="0" w:color="auto"/>
        <w:left w:val="none" w:sz="0" w:space="0" w:color="auto"/>
        <w:bottom w:val="none" w:sz="0" w:space="0" w:color="auto"/>
        <w:right w:val="none" w:sz="0" w:space="0" w:color="auto"/>
      </w:divBdr>
      <w:divsChild>
        <w:div w:id="963972831">
          <w:marLeft w:val="0"/>
          <w:marRight w:val="0"/>
          <w:marTop w:val="0"/>
          <w:marBottom w:val="0"/>
          <w:divBdr>
            <w:top w:val="none" w:sz="0" w:space="0" w:color="auto"/>
            <w:left w:val="none" w:sz="0" w:space="0" w:color="auto"/>
            <w:bottom w:val="none" w:sz="0" w:space="0" w:color="auto"/>
            <w:right w:val="none" w:sz="0" w:space="0" w:color="auto"/>
          </w:divBdr>
          <w:divsChild>
            <w:div w:id="42376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6778">
      <w:bodyDiv w:val="1"/>
      <w:marLeft w:val="0"/>
      <w:marRight w:val="0"/>
      <w:marTop w:val="0"/>
      <w:marBottom w:val="0"/>
      <w:divBdr>
        <w:top w:val="none" w:sz="0" w:space="0" w:color="auto"/>
        <w:left w:val="none" w:sz="0" w:space="0" w:color="auto"/>
        <w:bottom w:val="none" w:sz="0" w:space="0" w:color="auto"/>
        <w:right w:val="none" w:sz="0" w:space="0" w:color="auto"/>
      </w:divBdr>
    </w:div>
    <w:div w:id="148910186">
      <w:bodyDiv w:val="1"/>
      <w:marLeft w:val="0"/>
      <w:marRight w:val="0"/>
      <w:marTop w:val="0"/>
      <w:marBottom w:val="0"/>
      <w:divBdr>
        <w:top w:val="none" w:sz="0" w:space="0" w:color="auto"/>
        <w:left w:val="none" w:sz="0" w:space="0" w:color="auto"/>
        <w:bottom w:val="none" w:sz="0" w:space="0" w:color="auto"/>
        <w:right w:val="none" w:sz="0" w:space="0" w:color="auto"/>
      </w:divBdr>
    </w:div>
    <w:div w:id="179124871">
      <w:bodyDiv w:val="1"/>
      <w:marLeft w:val="0"/>
      <w:marRight w:val="0"/>
      <w:marTop w:val="0"/>
      <w:marBottom w:val="0"/>
      <w:divBdr>
        <w:top w:val="none" w:sz="0" w:space="0" w:color="auto"/>
        <w:left w:val="none" w:sz="0" w:space="0" w:color="auto"/>
        <w:bottom w:val="none" w:sz="0" w:space="0" w:color="auto"/>
        <w:right w:val="none" w:sz="0" w:space="0" w:color="auto"/>
      </w:divBdr>
    </w:div>
    <w:div w:id="190655805">
      <w:bodyDiv w:val="1"/>
      <w:marLeft w:val="0"/>
      <w:marRight w:val="0"/>
      <w:marTop w:val="0"/>
      <w:marBottom w:val="0"/>
      <w:divBdr>
        <w:top w:val="none" w:sz="0" w:space="0" w:color="auto"/>
        <w:left w:val="none" w:sz="0" w:space="0" w:color="auto"/>
        <w:bottom w:val="none" w:sz="0" w:space="0" w:color="auto"/>
        <w:right w:val="none" w:sz="0" w:space="0" w:color="auto"/>
      </w:divBdr>
    </w:div>
    <w:div w:id="227350317">
      <w:bodyDiv w:val="1"/>
      <w:marLeft w:val="0"/>
      <w:marRight w:val="0"/>
      <w:marTop w:val="0"/>
      <w:marBottom w:val="0"/>
      <w:divBdr>
        <w:top w:val="none" w:sz="0" w:space="0" w:color="auto"/>
        <w:left w:val="none" w:sz="0" w:space="0" w:color="auto"/>
        <w:bottom w:val="none" w:sz="0" w:space="0" w:color="auto"/>
        <w:right w:val="none" w:sz="0" w:space="0" w:color="auto"/>
      </w:divBdr>
    </w:div>
    <w:div w:id="231814526">
      <w:bodyDiv w:val="1"/>
      <w:marLeft w:val="0"/>
      <w:marRight w:val="0"/>
      <w:marTop w:val="0"/>
      <w:marBottom w:val="0"/>
      <w:divBdr>
        <w:top w:val="none" w:sz="0" w:space="0" w:color="auto"/>
        <w:left w:val="none" w:sz="0" w:space="0" w:color="auto"/>
        <w:bottom w:val="none" w:sz="0" w:space="0" w:color="auto"/>
        <w:right w:val="none" w:sz="0" w:space="0" w:color="auto"/>
      </w:divBdr>
    </w:div>
    <w:div w:id="239680480">
      <w:bodyDiv w:val="1"/>
      <w:marLeft w:val="0"/>
      <w:marRight w:val="0"/>
      <w:marTop w:val="0"/>
      <w:marBottom w:val="0"/>
      <w:divBdr>
        <w:top w:val="none" w:sz="0" w:space="0" w:color="auto"/>
        <w:left w:val="none" w:sz="0" w:space="0" w:color="auto"/>
        <w:bottom w:val="none" w:sz="0" w:space="0" w:color="auto"/>
        <w:right w:val="none" w:sz="0" w:space="0" w:color="auto"/>
      </w:divBdr>
      <w:divsChild>
        <w:div w:id="493641425">
          <w:marLeft w:val="0"/>
          <w:marRight w:val="0"/>
          <w:marTop w:val="0"/>
          <w:marBottom w:val="0"/>
          <w:divBdr>
            <w:top w:val="none" w:sz="0" w:space="0" w:color="auto"/>
            <w:left w:val="none" w:sz="0" w:space="0" w:color="auto"/>
            <w:bottom w:val="none" w:sz="0" w:space="0" w:color="auto"/>
            <w:right w:val="none" w:sz="0" w:space="0" w:color="auto"/>
          </w:divBdr>
          <w:divsChild>
            <w:div w:id="169639295">
              <w:marLeft w:val="0"/>
              <w:marRight w:val="0"/>
              <w:marTop w:val="0"/>
              <w:marBottom w:val="0"/>
              <w:divBdr>
                <w:top w:val="none" w:sz="0" w:space="0" w:color="auto"/>
                <w:left w:val="none" w:sz="0" w:space="0" w:color="auto"/>
                <w:bottom w:val="none" w:sz="0" w:space="0" w:color="auto"/>
                <w:right w:val="none" w:sz="0" w:space="0" w:color="auto"/>
              </w:divBdr>
              <w:divsChild>
                <w:div w:id="2796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45109">
      <w:bodyDiv w:val="1"/>
      <w:marLeft w:val="0"/>
      <w:marRight w:val="0"/>
      <w:marTop w:val="0"/>
      <w:marBottom w:val="0"/>
      <w:divBdr>
        <w:top w:val="none" w:sz="0" w:space="0" w:color="auto"/>
        <w:left w:val="none" w:sz="0" w:space="0" w:color="auto"/>
        <w:bottom w:val="none" w:sz="0" w:space="0" w:color="auto"/>
        <w:right w:val="none" w:sz="0" w:space="0" w:color="auto"/>
      </w:divBdr>
      <w:divsChild>
        <w:div w:id="1877767907">
          <w:marLeft w:val="360"/>
          <w:marRight w:val="0"/>
          <w:marTop w:val="200"/>
          <w:marBottom w:val="0"/>
          <w:divBdr>
            <w:top w:val="none" w:sz="0" w:space="0" w:color="auto"/>
            <w:left w:val="none" w:sz="0" w:space="0" w:color="auto"/>
            <w:bottom w:val="none" w:sz="0" w:space="0" w:color="auto"/>
            <w:right w:val="none" w:sz="0" w:space="0" w:color="auto"/>
          </w:divBdr>
        </w:div>
        <w:div w:id="1969822175">
          <w:marLeft w:val="360"/>
          <w:marRight w:val="0"/>
          <w:marTop w:val="200"/>
          <w:marBottom w:val="0"/>
          <w:divBdr>
            <w:top w:val="none" w:sz="0" w:space="0" w:color="auto"/>
            <w:left w:val="none" w:sz="0" w:space="0" w:color="auto"/>
            <w:bottom w:val="none" w:sz="0" w:space="0" w:color="auto"/>
            <w:right w:val="none" w:sz="0" w:space="0" w:color="auto"/>
          </w:divBdr>
        </w:div>
      </w:divsChild>
    </w:div>
    <w:div w:id="287470547">
      <w:bodyDiv w:val="1"/>
      <w:marLeft w:val="0"/>
      <w:marRight w:val="0"/>
      <w:marTop w:val="0"/>
      <w:marBottom w:val="0"/>
      <w:divBdr>
        <w:top w:val="none" w:sz="0" w:space="0" w:color="auto"/>
        <w:left w:val="none" w:sz="0" w:space="0" w:color="auto"/>
        <w:bottom w:val="none" w:sz="0" w:space="0" w:color="auto"/>
        <w:right w:val="none" w:sz="0" w:space="0" w:color="auto"/>
      </w:divBdr>
    </w:div>
    <w:div w:id="302003371">
      <w:bodyDiv w:val="1"/>
      <w:marLeft w:val="0"/>
      <w:marRight w:val="0"/>
      <w:marTop w:val="0"/>
      <w:marBottom w:val="0"/>
      <w:divBdr>
        <w:top w:val="none" w:sz="0" w:space="0" w:color="auto"/>
        <w:left w:val="none" w:sz="0" w:space="0" w:color="auto"/>
        <w:bottom w:val="none" w:sz="0" w:space="0" w:color="auto"/>
        <w:right w:val="none" w:sz="0" w:space="0" w:color="auto"/>
      </w:divBdr>
      <w:divsChild>
        <w:div w:id="31731202">
          <w:marLeft w:val="0"/>
          <w:marRight w:val="0"/>
          <w:marTop w:val="0"/>
          <w:marBottom w:val="0"/>
          <w:divBdr>
            <w:top w:val="none" w:sz="0" w:space="0" w:color="auto"/>
            <w:left w:val="none" w:sz="0" w:space="0" w:color="auto"/>
            <w:bottom w:val="none" w:sz="0" w:space="0" w:color="auto"/>
            <w:right w:val="none" w:sz="0" w:space="0" w:color="auto"/>
          </w:divBdr>
          <w:divsChild>
            <w:div w:id="173874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48214">
      <w:bodyDiv w:val="1"/>
      <w:marLeft w:val="0"/>
      <w:marRight w:val="0"/>
      <w:marTop w:val="0"/>
      <w:marBottom w:val="0"/>
      <w:divBdr>
        <w:top w:val="none" w:sz="0" w:space="0" w:color="auto"/>
        <w:left w:val="none" w:sz="0" w:space="0" w:color="auto"/>
        <w:bottom w:val="none" w:sz="0" w:space="0" w:color="auto"/>
        <w:right w:val="none" w:sz="0" w:space="0" w:color="auto"/>
      </w:divBdr>
      <w:divsChild>
        <w:div w:id="521406205">
          <w:marLeft w:val="0"/>
          <w:marRight w:val="0"/>
          <w:marTop w:val="0"/>
          <w:marBottom w:val="0"/>
          <w:divBdr>
            <w:top w:val="none" w:sz="0" w:space="0" w:color="auto"/>
            <w:left w:val="none" w:sz="0" w:space="0" w:color="auto"/>
            <w:bottom w:val="none" w:sz="0" w:space="0" w:color="auto"/>
            <w:right w:val="none" w:sz="0" w:space="0" w:color="auto"/>
          </w:divBdr>
          <w:divsChild>
            <w:div w:id="110862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73225">
      <w:bodyDiv w:val="1"/>
      <w:marLeft w:val="0"/>
      <w:marRight w:val="0"/>
      <w:marTop w:val="0"/>
      <w:marBottom w:val="0"/>
      <w:divBdr>
        <w:top w:val="none" w:sz="0" w:space="0" w:color="auto"/>
        <w:left w:val="none" w:sz="0" w:space="0" w:color="auto"/>
        <w:bottom w:val="none" w:sz="0" w:space="0" w:color="auto"/>
        <w:right w:val="none" w:sz="0" w:space="0" w:color="auto"/>
      </w:divBdr>
      <w:divsChild>
        <w:div w:id="37559909">
          <w:marLeft w:val="360"/>
          <w:marRight w:val="0"/>
          <w:marTop w:val="200"/>
          <w:marBottom w:val="0"/>
          <w:divBdr>
            <w:top w:val="none" w:sz="0" w:space="0" w:color="auto"/>
            <w:left w:val="none" w:sz="0" w:space="0" w:color="auto"/>
            <w:bottom w:val="none" w:sz="0" w:space="0" w:color="auto"/>
            <w:right w:val="none" w:sz="0" w:space="0" w:color="auto"/>
          </w:divBdr>
        </w:div>
        <w:div w:id="293873949">
          <w:marLeft w:val="360"/>
          <w:marRight w:val="0"/>
          <w:marTop w:val="200"/>
          <w:marBottom w:val="0"/>
          <w:divBdr>
            <w:top w:val="none" w:sz="0" w:space="0" w:color="auto"/>
            <w:left w:val="none" w:sz="0" w:space="0" w:color="auto"/>
            <w:bottom w:val="none" w:sz="0" w:space="0" w:color="auto"/>
            <w:right w:val="none" w:sz="0" w:space="0" w:color="auto"/>
          </w:divBdr>
        </w:div>
        <w:div w:id="619187285">
          <w:marLeft w:val="360"/>
          <w:marRight w:val="0"/>
          <w:marTop w:val="200"/>
          <w:marBottom w:val="0"/>
          <w:divBdr>
            <w:top w:val="none" w:sz="0" w:space="0" w:color="auto"/>
            <w:left w:val="none" w:sz="0" w:space="0" w:color="auto"/>
            <w:bottom w:val="none" w:sz="0" w:space="0" w:color="auto"/>
            <w:right w:val="none" w:sz="0" w:space="0" w:color="auto"/>
          </w:divBdr>
        </w:div>
        <w:div w:id="1047607972">
          <w:marLeft w:val="360"/>
          <w:marRight w:val="0"/>
          <w:marTop w:val="200"/>
          <w:marBottom w:val="0"/>
          <w:divBdr>
            <w:top w:val="none" w:sz="0" w:space="0" w:color="auto"/>
            <w:left w:val="none" w:sz="0" w:space="0" w:color="auto"/>
            <w:bottom w:val="none" w:sz="0" w:space="0" w:color="auto"/>
            <w:right w:val="none" w:sz="0" w:space="0" w:color="auto"/>
          </w:divBdr>
        </w:div>
        <w:div w:id="1346785199">
          <w:marLeft w:val="360"/>
          <w:marRight w:val="0"/>
          <w:marTop w:val="200"/>
          <w:marBottom w:val="0"/>
          <w:divBdr>
            <w:top w:val="none" w:sz="0" w:space="0" w:color="auto"/>
            <w:left w:val="none" w:sz="0" w:space="0" w:color="auto"/>
            <w:bottom w:val="none" w:sz="0" w:space="0" w:color="auto"/>
            <w:right w:val="none" w:sz="0" w:space="0" w:color="auto"/>
          </w:divBdr>
        </w:div>
        <w:div w:id="1808888409">
          <w:marLeft w:val="360"/>
          <w:marRight w:val="0"/>
          <w:marTop w:val="200"/>
          <w:marBottom w:val="0"/>
          <w:divBdr>
            <w:top w:val="none" w:sz="0" w:space="0" w:color="auto"/>
            <w:left w:val="none" w:sz="0" w:space="0" w:color="auto"/>
            <w:bottom w:val="none" w:sz="0" w:space="0" w:color="auto"/>
            <w:right w:val="none" w:sz="0" w:space="0" w:color="auto"/>
          </w:divBdr>
        </w:div>
        <w:div w:id="2100905911">
          <w:marLeft w:val="360"/>
          <w:marRight w:val="0"/>
          <w:marTop w:val="200"/>
          <w:marBottom w:val="0"/>
          <w:divBdr>
            <w:top w:val="none" w:sz="0" w:space="0" w:color="auto"/>
            <w:left w:val="none" w:sz="0" w:space="0" w:color="auto"/>
            <w:bottom w:val="none" w:sz="0" w:space="0" w:color="auto"/>
            <w:right w:val="none" w:sz="0" w:space="0" w:color="auto"/>
          </w:divBdr>
        </w:div>
      </w:divsChild>
    </w:div>
    <w:div w:id="349337050">
      <w:bodyDiv w:val="1"/>
      <w:marLeft w:val="0"/>
      <w:marRight w:val="0"/>
      <w:marTop w:val="0"/>
      <w:marBottom w:val="0"/>
      <w:divBdr>
        <w:top w:val="none" w:sz="0" w:space="0" w:color="auto"/>
        <w:left w:val="none" w:sz="0" w:space="0" w:color="auto"/>
        <w:bottom w:val="none" w:sz="0" w:space="0" w:color="auto"/>
        <w:right w:val="none" w:sz="0" w:space="0" w:color="auto"/>
      </w:divBdr>
    </w:div>
    <w:div w:id="354427418">
      <w:bodyDiv w:val="1"/>
      <w:marLeft w:val="0"/>
      <w:marRight w:val="0"/>
      <w:marTop w:val="0"/>
      <w:marBottom w:val="0"/>
      <w:divBdr>
        <w:top w:val="none" w:sz="0" w:space="0" w:color="auto"/>
        <w:left w:val="none" w:sz="0" w:space="0" w:color="auto"/>
        <w:bottom w:val="none" w:sz="0" w:space="0" w:color="auto"/>
        <w:right w:val="none" w:sz="0" w:space="0" w:color="auto"/>
      </w:divBdr>
      <w:divsChild>
        <w:div w:id="1850868068">
          <w:marLeft w:val="504"/>
          <w:marRight w:val="0"/>
          <w:marTop w:val="120"/>
          <w:marBottom w:val="80"/>
          <w:divBdr>
            <w:top w:val="none" w:sz="0" w:space="0" w:color="auto"/>
            <w:left w:val="none" w:sz="0" w:space="0" w:color="auto"/>
            <w:bottom w:val="none" w:sz="0" w:space="0" w:color="auto"/>
            <w:right w:val="none" w:sz="0" w:space="0" w:color="auto"/>
          </w:divBdr>
        </w:div>
        <w:div w:id="2024546447">
          <w:marLeft w:val="1008"/>
          <w:marRight w:val="0"/>
          <w:marTop w:val="80"/>
          <w:marBottom w:val="80"/>
          <w:divBdr>
            <w:top w:val="none" w:sz="0" w:space="0" w:color="auto"/>
            <w:left w:val="none" w:sz="0" w:space="0" w:color="auto"/>
            <w:bottom w:val="none" w:sz="0" w:space="0" w:color="auto"/>
            <w:right w:val="none" w:sz="0" w:space="0" w:color="auto"/>
          </w:divBdr>
        </w:div>
      </w:divsChild>
    </w:div>
    <w:div w:id="357006323">
      <w:bodyDiv w:val="1"/>
      <w:marLeft w:val="0"/>
      <w:marRight w:val="0"/>
      <w:marTop w:val="0"/>
      <w:marBottom w:val="0"/>
      <w:divBdr>
        <w:top w:val="none" w:sz="0" w:space="0" w:color="auto"/>
        <w:left w:val="none" w:sz="0" w:space="0" w:color="auto"/>
        <w:bottom w:val="none" w:sz="0" w:space="0" w:color="auto"/>
        <w:right w:val="none" w:sz="0" w:space="0" w:color="auto"/>
      </w:divBdr>
    </w:div>
    <w:div w:id="374546653">
      <w:bodyDiv w:val="1"/>
      <w:marLeft w:val="0"/>
      <w:marRight w:val="0"/>
      <w:marTop w:val="0"/>
      <w:marBottom w:val="0"/>
      <w:divBdr>
        <w:top w:val="none" w:sz="0" w:space="0" w:color="auto"/>
        <w:left w:val="none" w:sz="0" w:space="0" w:color="auto"/>
        <w:bottom w:val="none" w:sz="0" w:space="0" w:color="auto"/>
        <w:right w:val="none" w:sz="0" w:space="0" w:color="auto"/>
      </w:divBdr>
    </w:div>
    <w:div w:id="390739363">
      <w:bodyDiv w:val="1"/>
      <w:marLeft w:val="0"/>
      <w:marRight w:val="0"/>
      <w:marTop w:val="0"/>
      <w:marBottom w:val="0"/>
      <w:divBdr>
        <w:top w:val="none" w:sz="0" w:space="0" w:color="auto"/>
        <w:left w:val="none" w:sz="0" w:space="0" w:color="auto"/>
        <w:bottom w:val="none" w:sz="0" w:space="0" w:color="auto"/>
        <w:right w:val="none" w:sz="0" w:space="0" w:color="auto"/>
      </w:divBdr>
      <w:divsChild>
        <w:div w:id="771776946">
          <w:marLeft w:val="0"/>
          <w:marRight w:val="0"/>
          <w:marTop w:val="0"/>
          <w:marBottom w:val="0"/>
          <w:divBdr>
            <w:top w:val="none" w:sz="0" w:space="0" w:color="auto"/>
            <w:left w:val="none" w:sz="0" w:space="0" w:color="auto"/>
            <w:bottom w:val="none" w:sz="0" w:space="0" w:color="auto"/>
            <w:right w:val="none" w:sz="0" w:space="0" w:color="auto"/>
          </w:divBdr>
          <w:divsChild>
            <w:div w:id="14993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0193">
      <w:bodyDiv w:val="1"/>
      <w:marLeft w:val="0"/>
      <w:marRight w:val="0"/>
      <w:marTop w:val="0"/>
      <w:marBottom w:val="0"/>
      <w:divBdr>
        <w:top w:val="none" w:sz="0" w:space="0" w:color="auto"/>
        <w:left w:val="none" w:sz="0" w:space="0" w:color="auto"/>
        <w:bottom w:val="none" w:sz="0" w:space="0" w:color="auto"/>
        <w:right w:val="none" w:sz="0" w:space="0" w:color="auto"/>
      </w:divBdr>
      <w:divsChild>
        <w:div w:id="1212576673">
          <w:marLeft w:val="0"/>
          <w:marRight w:val="0"/>
          <w:marTop w:val="0"/>
          <w:marBottom w:val="0"/>
          <w:divBdr>
            <w:top w:val="none" w:sz="0" w:space="0" w:color="auto"/>
            <w:left w:val="none" w:sz="0" w:space="0" w:color="auto"/>
            <w:bottom w:val="none" w:sz="0" w:space="0" w:color="auto"/>
            <w:right w:val="none" w:sz="0" w:space="0" w:color="auto"/>
          </w:divBdr>
          <w:divsChild>
            <w:div w:id="151888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617">
      <w:bodyDiv w:val="1"/>
      <w:marLeft w:val="0"/>
      <w:marRight w:val="0"/>
      <w:marTop w:val="0"/>
      <w:marBottom w:val="0"/>
      <w:divBdr>
        <w:top w:val="none" w:sz="0" w:space="0" w:color="auto"/>
        <w:left w:val="none" w:sz="0" w:space="0" w:color="auto"/>
        <w:bottom w:val="none" w:sz="0" w:space="0" w:color="auto"/>
        <w:right w:val="none" w:sz="0" w:space="0" w:color="auto"/>
      </w:divBdr>
    </w:div>
    <w:div w:id="438835088">
      <w:bodyDiv w:val="1"/>
      <w:marLeft w:val="0"/>
      <w:marRight w:val="0"/>
      <w:marTop w:val="0"/>
      <w:marBottom w:val="0"/>
      <w:divBdr>
        <w:top w:val="none" w:sz="0" w:space="0" w:color="auto"/>
        <w:left w:val="none" w:sz="0" w:space="0" w:color="auto"/>
        <w:bottom w:val="none" w:sz="0" w:space="0" w:color="auto"/>
        <w:right w:val="none" w:sz="0" w:space="0" w:color="auto"/>
      </w:divBdr>
      <w:divsChild>
        <w:div w:id="810442619">
          <w:marLeft w:val="0"/>
          <w:marRight w:val="0"/>
          <w:marTop w:val="0"/>
          <w:marBottom w:val="0"/>
          <w:divBdr>
            <w:top w:val="none" w:sz="0" w:space="0" w:color="auto"/>
            <w:left w:val="none" w:sz="0" w:space="0" w:color="auto"/>
            <w:bottom w:val="none" w:sz="0" w:space="0" w:color="auto"/>
            <w:right w:val="none" w:sz="0" w:space="0" w:color="auto"/>
          </w:divBdr>
          <w:divsChild>
            <w:div w:id="262616419">
              <w:marLeft w:val="0"/>
              <w:marRight w:val="0"/>
              <w:marTop w:val="0"/>
              <w:marBottom w:val="0"/>
              <w:divBdr>
                <w:top w:val="none" w:sz="0" w:space="0" w:color="auto"/>
                <w:left w:val="none" w:sz="0" w:space="0" w:color="auto"/>
                <w:bottom w:val="none" w:sz="0" w:space="0" w:color="auto"/>
                <w:right w:val="none" w:sz="0" w:space="0" w:color="auto"/>
              </w:divBdr>
              <w:divsChild>
                <w:div w:id="2843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853508">
      <w:bodyDiv w:val="1"/>
      <w:marLeft w:val="0"/>
      <w:marRight w:val="0"/>
      <w:marTop w:val="0"/>
      <w:marBottom w:val="0"/>
      <w:divBdr>
        <w:top w:val="none" w:sz="0" w:space="0" w:color="auto"/>
        <w:left w:val="none" w:sz="0" w:space="0" w:color="auto"/>
        <w:bottom w:val="none" w:sz="0" w:space="0" w:color="auto"/>
        <w:right w:val="none" w:sz="0" w:space="0" w:color="auto"/>
      </w:divBdr>
      <w:divsChild>
        <w:div w:id="541790960">
          <w:marLeft w:val="0"/>
          <w:marRight w:val="0"/>
          <w:marTop w:val="0"/>
          <w:marBottom w:val="0"/>
          <w:divBdr>
            <w:top w:val="none" w:sz="0" w:space="0" w:color="auto"/>
            <w:left w:val="none" w:sz="0" w:space="0" w:color="auto"/>
            <w:bottom w:val="none" w:sz="0" w:space="0" w:color="auto"/>
            <w:right w:val="none" w:sz="0" w:space="0" w:color="auto"/>
          </w:divBdr>
          <w:divsChild>
            <w:div w:id="1094473471">
              <w:marLeft w:val="0"/>
              <w:marRight w:val="0"/>
              <w:marTop w:val="0"/>
              <w:marBottom w:val="0"/>
              <w:divBdr>
                <w:top w:val="none" w:sz="0" w:space="0" w:color="auto"/>
                <w:left w:val="none" w:sz="0" w:space="0" w:color="auto"/>
                <w:bottom w:val="none" w:sz="0" w:space="0" w:color="auto"/>
                <w:right w:val="none" w:sz="0" w:space="0" w:color="auto"/>
              </w:divBdr>
              <w:divsChild>
                <w:div w:id="12951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17616">
          <w:marLeft w:val="0"/>
          <w:marRight w:val="0"/>
          <w:marTop w:val="0"/>
          <w:marBottom w:val="0"/>
          <w:divBdr>
            <w:top w:val="none" w:sz="0" w:space="0" w:color="auto"/>
            <w:left w:val="none" w:sz="0" w:space="0" w:color="auto"/>
            <w:bottom w:val="none" w:sz="0" w:space="0" w:color="auto"/>
            <w:right w:val="none" w:sz="0" w:space="0" w:color="auto"/>
          </w:divBdr>
          <w:divsChild>
            <w:div w:id="1468661968">
              <w:marLeft w:val="0"/>
              <w:marRight w:val="0"/>
              <w:marTop w:val="0"/>
              <w:marBottom w:val="0"/>
              <w:divBdr>
                <w:top w:val="none" w:sz="0" w:space="0" w:color="auto"/>
                <w:left w:val="none" w:sz="0" w:space="0" w:color="auto"/>
                <w:bottom w:val="none" w:sz="0" w:space="0" w:color="auto"/>
                <w:right w:val="none" w:sz="0" w:space="0" w:color="auto"/>
              </w:divBdr>
              <w:divsChild>
                <w:div w:id="63965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972325">
      <w:bodyDiv w:val="1"/>
      <w:marLeft w:val="0"/>
      <w:marRight w:val="0"/>
      <w:marTop w:val="0"/>
      <w:marBottom w:val="0"/>
      <w:divBdr>
        <w:top w:val="none" w:sz="0" w:space="0" w:color="auto"/>
        <w:left w:val="none" w:sz="0" w:space="0" w:color="auto"/>
        <w:bottom w:val="none" w:sz="0" w:space="0" w:color="auto"/>
        <w:right w:val="none" w:sz="0" w:space="0" w:color="auto"/>
      </w:divBdr>
      <w:divsChild>
        <w:div w:id="1803227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9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64189">
      <w:bodyDiv w:val="1"/>
      <w:marLeft w:val="0"/>
      <w:marRight w:val="0"/>
      <w:marTop w:val="0"/>
      <w:marBottom w:val="0"/>
      <w:divBdr>
        <w:top w:val="none" w:sz="0" w:space="0" w:color="auto"/>
        <w:left w:val="none" w:sz="0" w:space="0" w:color="auto"/>
        <w:bottom w:val="none" w:sz="0" w:space="0" w:color="auto"/>
        <w:right w:val="none" w:sz="0" w:space="0" w:color="auto"/>
      </w:divBdr>
    </w:div>
    <w:div w:id="489716273">
      <w:bodyDiv w:val="1"/>
      <w:marLeft w:val="0"/>
      <w:marRight w:val="0"/>
      <w:marTop w:val="0"/>
      <w:marBottom w:val="0"/>
      <w:divBdr>
        <w:top w:val="none" w:sz="0" w:space="0" w:color="auto"/>
        <w:left w:val="none" w:sz="0" w:space="0" w:color="auto"/>
        <w:bottom w:val="none" w:sz="0" w:space="0" w:color="auto"/>
        <w:right w:val="none" w:sz="0" w:space="0" w:color="auto"/>
      </w:divBdr>
    </w:div>
    <w:div w:id="580064786">
      <w:bodyDiv w:val="1"/>
      <w:marLeft w:val="0"/>
      <w:marRight w:val="0"/>
      <w:marTop w:val="0"/>
      <w:marBottom w:val="0"/>
      <w:divBdr>
        <w:top w:val="none" w:sz="0" w:space="0" w:color="auto"/>
        <w:left w:val="none" w:sz="0" w:space="0" w:color="auto"/>
        <w:bottom w:val="none" w:sz="0" w:space="0" w:color="auto"/>
        <w:right w:val="none" w:sz="0" w:space="0" w:color="auto"/>
      </w:divBdr>
    </w:div>
    <w:div w:id="586813114">
      <w:bodyDiv w:val="1"/>
      <w:marLeft w:val="0"/>
      <w:marRight w:val="0"/>
      <w:marTop w:val="0"/>
      <w:marBottom w:val="0"/>
      <w:divBdr>
        <w:top w:val="none" w:sz="0" w:space="0" w:color="auto"/>
        <w:left w:val="none" w:sz="0" w:space="0" w:color="auto"/>
        <w:bottom w:val="none" w:sz="0" w:space="0" w:color="auto"/>
        <w:right w:val="none" w:sz="0" w:space="0" w:color="auto"/>
      </w:divBdr>
    </w:div>
    <w:div w:id="597912783">
      <w:bodyDiv w:val="1"/>
      <w:marLeft w:val="0"/>
      <w:marRight w:val="0"/>
      <w:marTop w:val="0"/>
      <w:marBottom w:val="0"/>
      <w:divBdr>
        <w:top w:val="none" w:sz="0" w:space="0" w:color="auto"/>
        <w:left w:val="none" w:sz="0" w:space="0" w:color="auto"/>
        <w:bottom w:val="none" w:sz="0" w:space="0" w:color="auto"/>
        <w:right w:val="none" w:sz="0" w:space="0" w:color="auto"/>
      </w:divBdr>
      <w:divsChild>
        <w:div w:id="822895053">
          <w:marLeft w:val="0"/>
          <w:marRight w:val="0"/>
          <w:marTop w:val="0"/>
          <w:marBottom w:val="0"/>
          <w:divBdr>
            <w:top w:val="none" w:sz="0" w:space="0" w:color="auto"/>
            <w:left w:val="none" w:sz="0" w:space="0" w:color="auto"/>
            <w:bottom w:val="none" w:sz="0" w:space="0" w:color="auto"/>
            <w:right w:val="none" w:sz="0" w:space="0" w:color="auto"/>
          </w:divBdr>
          <w:divsChild>
            <w:div w:id="969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43254">
      <w:bodyDiv w:val="1"/>
      <w:marLeft w:val="0"/>
      <w:marRight w:val="0"/>
      <w:marTop w:val="0"/>
      <w:marBottom w:val="0"/>
      <w:divBdr>
        <w:top w:val="none" w:sz="0" w:space="0" w:color="auto"/>
        <w:left w:val="none" w:sz="0" w:space="0" w:color="auto"/>
        <w:bottom w:val="none" w:sz="0" w:space="0" w:color="auto"/>
        <w:right w:val="none" w:sz="0" w:space="0" w:color="auto"/>
      </w:divBdr>
    </w:div>
    <w:div w:id="608395129">
      <w:bodyDiv w:val="1"/>
      <w:marLeft w:val="0"/>
      <w:marRight w:val="0"/>
      <w:marTop w:val="0"/>
      <w:marBottom w:val="0"/>
      <w:divBdr>
        <w:top w:val="none" w:sz="0" w:space="0" w:color="auto"/>
        <w:left w:val="none" w:sz="0" w:space="0" w:color="auto"/>
        <w:bottom w:val="none" w:sz="0" w:space="0" w:color="auto"/>
        <w:right w:val="none" w:sz="0" w:space="0" w:color="auto"/>
      </w:divBdr>
    </w:div>
    <w:div w:id="617761400">
      <w:bodyDiv w:val="1"/>
      <w:marLeft w:val="0"/>
      <w:marRight w:val="0"/>
      <w:marTop w:val="0"/>
      <w:marBottom w:val="0"/>
      <w:divBdr>
        <w:top w:val="none" w:sz="0" w:space="0" w:color="auto"/>
        <w:left w:val="none" w:sz="0" w:space="0" w:color="auto"/>
        <w:bottom w:val="none" w:sz="0" w:space="0" w:color="auto"/>
        <w:right w:val="none" w:sz="0" w:space="0" w:color="auto"/>
      </w:divBdr>
    </w:div>
    <w:div w:id="618611158">
      <w:bodyDiv w:val="1"/>
      <w:marLeft w:val="0"/>
      <w:marRight w:val="0"/>
      <w:marTop w:val="0"/>
      <w:marBottom w:val="0"/>
      <w:divBdr>
        <w:top w:val="none" w:sz="0" w:space="0" w:color="auto"/>
        <w:left w:val="none" w:sz="0" w:space="0" w:color="auto"/>
        <w:bottom w:val="none" w:sz="0" w:space="0" w:color="auto"/>
        <w:right w:val="none" w:sz="0" w:space="0" w:color="auto"/>
      </w:divBdr>
    </w:div>
    <w:div w:id="623468411">
      <w:bodyDiv w:val="1"/>
      <w:marLeft w:val="0"/>
      <w:marRight w:val="0"/>
      <w:marTop w:val="0"/>
      <w:marBottom w:val="0"/>
      <w:divBdr>
        <w:top w:val="none" w:sz="0" w:space="0" w:color="auto"/>
        <w:left w:val="none" w:sz="0" w:space="0" w:color="auto"/>
        <w:bottom w:val="none" w:sz="0" w:space="0" w:color="auto"/>
        <w:right w:val="none" w:sz="0" w:space="0" w:color="auto"/>
      </w:divBdr>
      <w:divsChild>
        <w:div w:id="999694993">
          <w:marLeft w:val="0"/>
          <w:marRight w:val="0"/>
          <w:marTop w:val="0"/>
          <w:marBottom w:val="0"/>
          <w:divBdr>
            <w:top w:val="none" w:sz="0" w:space="0" w:color="auto"/>
            <w:left w:val="none" w:sz="0" w:space="0" w:color="auto"/>
            <w:bottom w:val="none" w:sz="0" w:space="0" w:color="auto"/>
            <w:right w:val="none" w:sz="0" w:space="0" w:color="auto"/>
          </w:divBdr>
          <w:divsChild>
            <w:div w:id="1794787331">
              <w:marLeft w:val="0"/>
              <w:marRight w:val="0"/>
              <w:marTop w:val="0"/>
              <w:marBottom w:val="0"/>
              <w:divBdr>
                <w:top w:val="none" w:sz="0" w:space="0" w:color="auto"/>
                <w:left w:val="none" w:sz="0" w:space="0" w:color="auto"/>
                <w:bottom w:val="none" w:sz="0" w:space="0" w:color="auto"/>
                <w:right w:val="none" w:sz="0" w:space="0" w:color="auto"/>
              </w:divBdr>
              <w:divsChild>
                <w:div w:id="128171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174256">
      <w:bodyDiv w:val="1"/>
      <w:marLeft w:val="0"/>
      <w:marRight w:val="0"/>
      <w:marTop w:val="0"/>
      <w:marBottom w:val="0"/>
      <w:divBdr>
        <w:top w:val="none" w:sz="0" w:space="0" w:color="auto"/>
        <w:left w:val="none" w:sz="0" w:space="0" w:color="auto"/>
        <w:bottom w:val="none" w:sz="0" w:space="0" w:color="auto"/>
        <w:right w:val="none" w:sz="0" w:space="0" w:color="auto"/>
      </w:divBdr>
      <w:divsChild>
        <w:div w:id="1845513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495463">
              <w:marLeft w:val="0"/>
              <w:marRight w:val="0"/>
              <w:marTop w:val="0"/>
              <w:marBottom w:val="0"/>
              <w:divBdr>
                <w:top w:val="none" w:sz="0" w:space="0" w:color="auto"/>
                <w:left w:val="none" w:sz="0" w:space="0" w:color="auto"/>
                <w:bottom w:val="none" w:sz="0" w:space="0" w:color="auto"/>
                <w:right w:val="none" w:sz="0" w:space="0" w:color="auto"/>
              </w:divBdr>
              <w:divsChild>
                <w:div w:id="3003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484183">
      <w:bodyDiv w:val="1"/>
      <w:marLeft w:val="0"/>
      <w:marRight w:val="0"/>
      <w:marTop w:val="0"/>
      <w:marBottom w:val="0"/>
      <w:divBdr>
        <w:top w:val="none" w:sz="0" w:space="0" w:color="auto"/>
        <w:left w:val="none" w:sz="0" w:space="0" w:color="auto"/>
        <w:bottom w:val="none" w:sz="0" w:space="0" w:color="auto"/>
        <w:right w:val="none" w:sz="0" w:space="0" w:color="auto"/>
      </w:divBdr>
      <w:divsChild>
        <w:div w:id="1875534075">
          <w:marLeft w:val="0"/>
          <w:marRight w:val="0"/>
          <w:marTop w:val="0"/>
          <w:marBottom w:val="0"/>
          <w:divBdr>
            <w:top w:val="none" w:sz="0" w:space="0" w:color="auto"/>
            <w:left w:val="none" w:sz="0" w:space="0" w:color="auto"/>
            <w:bottom w:val="none" w:sz="0" w:space="0" w:color="auto"/>
            <w:right w:val="none" w:sz="0" w:space="0" w:color="auto"/>
          </w:divBdr>
          <w:divsChild>
            <w:div w:id="7276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49439">
      <w:bodyDiv w:val="1"/>
      <w:marLeft w:val="0"/>
      <w:marRight w:val="0"/>
      <w:marTop w:val="0"/>
      <w:marBottom w:val="0"/>
      <w:divBdr>
        <w:top w:val="none" w:sz="0" w:space="0" w:color="auto"/>
        <w:left w:val="none" w:sz="0" w:space="0" w:color="auto"/>
        <w:bottom w:val="none" w:sz="0" w:space="0" w:color="auto"/>
        <w:right w:val="none" w:sz="0" w:space="0" w:color="auto"/>
      </w:divBdr>
    </w:div>
    <w:div w:id="666785158">
      <w:bodyDiv w:val="1"/>
      <w:marLeft w:val="0"/>
      <w:marRight w:val="0"/>
      <w:marTop w:val="0"/>
      <w:marBottom w:val="0"/>
      <w:divBdr>
        <w:top w:val="none" w:sz="0" w:space="0" w:color="auto"/>
        <w:left w:val="none" w:sz="0" w:space="0" w:color="auto"/>
        <w:bottom w:val="none" w:sz="0" w:space="0" w:color="auto"/>
        <w:right w:val="none" w:sz="0" w:space="0" w:color="auto"/>
      </w:divBdr>
      <w:divsChild>
        <w:div w:id="1444105983">
          <w:marLeft w:val="0"/>
          <w:marRight w:val="0"/>
          <w:marTop w:val="0"/>
          <w:marBottom w:val="0"/>
          <w:divBdr>
            <w:top w:val="none" w:sz="0" w:space="0" w:color="auto"/>
            <w:left w:val="none" w:sz="0" w:space="0" w:color="auto"/>
            <w:bottom w:val="none" w:sz="0" w:space="0" w:color="auto"/>
            <w:right w:val="none" w:sz="0" w:space="0" w:color="auto"/>
          </w:divBdr>
          <w:divsChild>
            <w:div w:id="145582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71496">
      <w:bodyDiv w:val="1"/>
      <w:marLeft w:val="0"/>
      <w:marRight w:val="0"/>
      <w:marTop w:val="0"/>
      <w:marBottom w:val="0"/>
      <w:divBdr>
        <w:top w:val="none" w:sz="0" w:space="0" w:color="auto"/>
        <w:left w:val="none" w:sz="0" w:space="0" w:color="auto"/>
        <w:bottom w:val="none" w:sz="0" w:space="0" w:color="auto"/>
        <w:right w:val="none" w:sz="0" w:space="0" w:color="auto"/>
      </w:divBdr>
      <w:divsChild>
        <w:div w:id="715812075">
          <w:marLeft w:val="0"/>
          <w:marRight w:val="0"/>
          <w:marTop w:val="0"/>
          <w:marBottom w:val="0"/>
          <w:divBdr>
            <w:top w:val="none" w:sz="0" w:space="0" w:color="auto"/>
            <w:left w:val="none" w:sz="0" w:space="0" w:color="auto"/>
            <w:bottom w:val="none" w:sz="0" w:space="0" w:color="auto"/>
            <w:right w:val="none" w:sz="0" w:space="0" w:color="auto"/>
          </w:divBdr>
          <w:divsChild>
            <w:div w:id="829516708">
              <w:marLeft w:val="0"/>
              <w:marRight w:val="0"/>
              <w:marTop w:val="0"/>
              <w:marBottom w:val="0"/>
              <w:divBdr>
                <w:top w:val="none" w:sz="0" w:space="0" w:color="auto"/>
                <w:left w:val="none" w:sz="0" w:space="0" w:color="auto"/>
                <w:bottom w:val="none" w:sz="0" w:space="0" w:color="auto"/>
                <w:right w:val="none" w:sz="0" w:space="0" w:color="auto"/>
              </w:divBdr>
              <w:divsChild>
                <w:div w:id="7442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074790">
      <w:bodyDiv w:val="1"/>
      <w:marLeft w:val="0"/>
      <w:marRight w:val="0"/>
      <w:marTop w:val="0"/>
      <w:marBottom w:val="0"/>
      <w:divBdr>
        <w:top w:val="none" w:sz="0" w:space="0" w:color="auto"/>
        <w:left w:val="none" w:sz="0" w:space="0" w:color="auto"/>
        <w:bottom w:val="none" w:sz="0" w:space="0" w:color="auto"/>
        <w:right w:val="none" w:sz="0" w:space="0" w:color="auto"/>
      </w:divBdr>
    </w:div>
    <w:div w:id="675503889">
      <w:bodyDiv w:val="1"/>
      <w:marLeft w:val="0"/>
      <w:marRight w:val="0"/>
      <w:marTop w:val="0"/>
      <w:marBottom w:val="0"/>
      <w:divBdr>
        <w:top w:val="none" w:sz="0" w:space="0" w:color="auto"/>
        <w:left w:val="none" w:sz="0" w:space="0" w:color="auto"/>
        <w:bottom w:val="none" w:sz="0" w:space="0" w:color="auto"/>
        <w:right w:val="none" w:sz="0" w:space="0" w:color="auto"/>
      </w:divBdr>
      <w:divsChild>
        <w:div w:id="1846630320">
          <w:marLeft w:val="0"/>
          <w:marRight w:val="0"/>
          <w:marTop w:val="0"/>
          <w:marBottom w:val="0"/>
          <w:divBdr>
            <w:top w:val="none" w:sz="0" w:space="0" w:color="auto"/>
            <w:left w:val="none" w:sz="0" w:space="0" w:color="auto"/>
            <w:bottom w:val="none" w:sz="0" w:space="0" w:color="auto"/>
            <w:right w:val="none" w:sz="0" w:space="0" w:color="auto"/>
          </w:divBdr>
          <w:divsChild>
            <w:div w:id="167306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4434">
      <w:bodyDiv w:val="1"/>
      <w:marLeft w:val="0"/>
      <w:marRight w:val="0"/>
      <w:marTop w:val="0"/>
      <w:marBottom w:val="0"/>
      <w:divBdr>
        <w:top w:val="none" w:sz="0" w:space="0" w:color="auto"/>
        <w:left w:val="none" w:sz="0" w:space="0" w:color="auto"/>
        <w:bottom w:val="none" w:sz="0" w:space="0" w:color="auto"/>
        <w:right w:val="none" w:sz="0" w:space="0" w:color="auto"/>
      </w:divBdr>
      <w:divsChild>
        <w:div w:id="1637443782">
          <w:marLeft w:val="0"/>
          <w:marRight w:val="0"/>
          <w:marTop w:val="0"/>
          <w:marBottom w:val="0"/>
          <w:divBdr>
            <w:top w:val="none" w:sz="0" w:space="0" w:color="auto"/>
            <w:left w:val="none" w:sz="0" w:space="0" w:color="auto"/>
            <w:bottom w:val="none" w:sz="0" w:space="0" w:color="auto"/>
            <w:right w:val="none" w:sz="0" w:space="0" w:color="auto"/>
          </w:divBdr>
          <w:divsChild>
            <w:div w:id="1592620573">
              <w:marLeft w:val="0"/>
              <w:marRight w:val="0"/>
              <w:marTop w:val="0"/>
              <w:marBottom w:val="0"/>
              <w:divBdr>
                <w:top w:val="none" w:sz="0" w:space="0" w:color="auto"/>
                <w:left w:val="none" w:sz="0" w:space="0" w:color="auto"/>
                <w:bottom w:val="none" w:sz="0" w:space="0" w:color="auto"/>
                <w:right w:val="none" w:sz="0" w:space="0" w:color="auto"/>
              </w:divBdr>
              <w:divsChild>
                <w:div w:id="170605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78918">
      <w:bodyDiv w:val="1"/>
      <w:marLeft w:val="0"/>
      <w:marRight w:val="0"/>
      <w:marTop w:val="0"/>
      <w:marBottom w:val="0"/>
      <w:divBdr>
        <w:top w:val="none" w:sz="0" w:space="0" w:color="auto"/>
        <w:left w:val="none" w:sz="0" w:space="0" w:color="auto"/>
        <w:bottom w:val="none" w:sz="0" w:space="0" w:color="auto"/>
        <w:right w:val="none" w:sz="0" w:space="0" w:color="auto"/>
      </w:divBdr>
    </w:div>
    <w:div w:id="737050596">
      <w:bodyDiv w:val="1"/>
      <w:marLeft w:val="0"/>
      <w:marRight w:val="0"/>
      <w:marTop w:val="0"/>
      <w:marBottom w:val="0"/>
      <w:divBdr>
        <w:top w:val="none" w:sz="0" w:space="0" w:color="auto"/>
        <w:left w:val="none" w:sz="0" w:space="0" w:color="auto"/>
        <w:bottom w:val="none" w:sz="0" w:space="0" w:color="auto"/>
        <w:right w:val="none" w:sz="0" w:space="0" w:color="auto"/>
      </w:divBdr>
    </w:div>
    <w:div w:id="761531280">
      <w:bodyDiv w:val="1"/>
      <w:marLeft w:val="0"/>
      <w:marRight w:val="0"/>
      <w:marTop w:val="0"/>
      <w:marBottom w:val="0"/>
      <w:divBdr>
        <w:top w:val="none" w:sz="0" w:space="0" w:color="auto"/>
        <w:left w:val="none" w:sz="0" w:space="0" w:color="auto"/>
        <w:bottom w:val="none" w:sz="0" w:space="0" w:color="auto"/>
        <w:right w:val="none" w:sz="0" w:space="0" w:color="auto"/>
      </w:divBdr>
      <w:divsChild>
        <w:div w:id="1363631902">
          <w:marLeft w:val="0"/>
          <w:marRight w:val="0"/>
          <w:marTop w:val="0"/>
          <w:marBottom w:val="0"/>
          <w:divBdr>
            <w:top w:val="none" w:sz="0" w:space="0" w:color="auto"/>
            <w:left w:val="none" w:sz="0" w:space="0" w:color="auto"/>
            <w:bottom w:val="none" w:sz="0" w:space="0" w:color="auto"/>
            <w:right w:val="none" w:sz="0" w:space="0" w:color="auto"/>
          </w:divBdr>
          <w:divsChild>
            <w:div w:id="368997375">
              <w:marLeft w:val="0"/>
              <w:marRight w:val="0"/>
              <w:marTop w:val="0"/>
              <w:marBottom w:val="0"/>
              <w:divBdr>
                <w:top w:val="none" w:sz="0" w:space="0" w:color="auto"/>
                <w:left w:val="none" w:sz="0" w:space="0" w:color="auto"/>
                <w:bottom w:val="none" w:sz="0" w:space="0" w:color="auto"/>
                <w:right w:val="none" w:sz="0" w:space="0" w:color="auto"/>
              </w:divBdr>
            </w:div>
            <w:div w:id="545724836">
              <w:marLeft w:val="0"/>
              <w:marRight w:val="0"/>
              <w:marTop w:val="0"/>
              <w:marBottom w:val="0"/>
              <w:divBdr>
                <w:top w:val="none" w:sz="0" w:space="0" w:color="auto"/>
                <w:left w:val="none" w:sz="0" w:space="0" w:color="auto"/>
                <w:bottom w:val="none" w:sz="0" w:space="0" w:color="auto"/>
                <w:right w:val="none" w:sz="0" w:space="0" w:color="auto"/>
              </w:divBdr>
            </w:div>
            <w:div w:id="933249784">
              <w:marLeft w:val="0"/>
              <w:marRight w:val="0"/>
              <w:marTop w:val="0"/>
              <w:marBottom w:val="0"/>
              <w:divBdr>
                <w:top w:val="none" w:sz="0" w:space="0" w:color="auto"/>
                <w:left w:val="none" w:sz="0" w:space="0" w:color="auto"/>
                <w:bottom w:val="none" w:sz="0" w:space="0" w:color="auto"/>
                <w:right w:val="none" w:sz="0" w:space="0" w:color="auto"/>
              </w:divBdr>
            </w:div>
            <w:div w:id="983312529">
              <w:marLeft w:val="0"/>
              <w:marRight w:val="0"/>
              <w:marTop w:val="0"/>
              <w:marBottom w:val="0"/>
              <w:divBdr>
                <w:top w:val="none" w:sz="0" w:space="0" w:color="auto"/>
                <w:left w:val="none" w:sz="0" w:space="0" w:color="auto"/>
                <w:bottom w:val="none" w:sz="0" w:space="0" w:color="auto"/>
                <w:right w:val="none" w:sz="0" w:space="0" w:color="auto"/>
              </w:divBdr>
            </w:div>
            <w:div w:id="1096823840">
              <w:marLeft w:val="0"/>
              <w:marRight w:val="0"/>
              <w:marTop w:val="0"/>
              <w:marBottom w:val="0"/>
              <w:divBdr>
                <w:top w:val="none" w:sz="0" w:space="0" w:color="auto"/>
                <w:left w:val="none" w:sz="0" w:space="0" w:color="auto"/>
                <w:bottom w:val="none" w:sz="0" w:space="0" w:color="auto"/>
                <w:right w:val="none" w:sz="0" w:space="0" w:color="auto"/>
              </w:divBdr>
            </w:div>
            <w:div w:id="1324243140">
              <w:marLeft w:val="0"/>
              <w:marRight w:val="0"/>
              <w:marTop w:val="0"/>
              <w:marBottom w:val="0"/>
              <w:divBdr>
                <w:top w:val="none" w:sz="0" w:space="0" w:color="auto"/>
                <w:left w:val="none" w:sz="0" w:space="0" w:color="auto"/>
                <w:bottom w:val="none" w:sz="0" w:space="0" w:color="auto"/>
                <w:right w:val="none" w:sz="0" w:space="0" w:color="auto"/>
              </w:divBdr>
            </w:div>
            <w:div w:id="1514957140">
              <w:marLeft w:val="0"/>
              <w:marRight w:val="0"/>
              <w:marTop w:val="0"/>
              <w:marBottom w:val="0"/>
              <w:divBdr>
                <w:top w:val="none" w:sz="0" w:space="0" w:color="auto"/>
                <w:left w:val="none" w:sz="0" w:space="0" w:color="auto"/>
                <w:bottom w:val="none" w:sz="0" w:space="0" w:color="auto"/>
                <w:right w:val="none" w:sz="0" w:space="0" w:color="auto"/>
              </w:divBdr>
            </w:div>
            <w:div w:id="20819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58065">
      <w:bodyDiv w:val="1"/>
      <w:marLeft w:val="0"/>
      <w:marRight w:val="0"/>
      <w:marTop w:val="0"/>
      <w:marBottom w:val="0"/>
      <w:divBdr>
        <w:top w:val="none" w:sz="0" w:space="0" w:color="auto"/>
        <w:left w:val="none" w:sz="0" w:space="0" w:color="auto"/>
        <w:bottom w:val="none" w:sz="0" w:space="0" w:color="auto"/>
        <w:right w:val="none" w:sz="0" w:space="0" w:color="auto"/>
      </w:divBdr>
    </w:div>
    <w:div w:id="768546367">
      <w:bodyDiv w:val="1"/>
      <w:marLeft w:val="0"/>
      <w:marRight w:val="0"/>
      <w:marTop w:val="0"/>
      <w:marBottom w:val="0"/>
      <w:divBdr>
        <w:top w:val="none" w:sz="0" w:space="0" w:color="auto"/>
        <w:left w:val="none" w:sz="0" w:space="0" w:color="auto"/>
        <w:bottom w:val="none" w:sz="0" w:space="0" w:color="auto"/>
        <w:right w:val="none" w:sz="0" w:space="0" w:color="auto"/>
      </w:divBdr>
    </w:div>
    <w:div w:id="795686006">
      <w:bodyDiv w:val="1"/>
      <w:marLeft w:val="0"/>
      <w:marRight w:val="0"/>
      <w:marTop w:val="0"/>
      <w:marBottom w:val="0"/>
      <w:divBdr>
        <w:top w:val="none" w:sz="0" w:space="0" w:color="auto"/>
        <w:left w:val="none" w:sz="0" w:space="0" w:color="auto"/>
        <w:bottom w:val="none" w:sz="0" w:space="0" w:color="auto"/>
        <w:right w:val="none" w:sz="0" w:space="0" w:color="auto"/>
      </w:divBdr>
    </w:div>
    <w:div w:id="823938533">
      <w:bodyDiv w:val="1"/>
      <w:marLeft w:val="0"/>
      <w:marRight w:val="0"/>
      <w:marTop w:val="0"/>
      <w:marBottom w:val="0"/>
      <w:divBdr>
        <w:top w:val="none" w:sz="0" w:space="0" w:color="auto"/>
        <w:left w:val="none" w:sz="0" w:space="0" w:color="auto"/>
        <w:bottom w:val="none" w:sz="0" w:space="0" w:color="auto"/>
        <w:right w:val="none" w:sz="0" w:space="0" w:color="auto"/>
      </w:divBdr>
      <w:divsChild>
        <w:div w:id="402221668">
          <w:marLeft w:val="0"/>
          <w:marRight w:val="0"/>
          <w:marTop w:val="0"/>
          <w:marBottom w:val="0"/>
          <w:divBdr>
            <w:top w:val="none" w:sz="0" w:space="0" w:color="auto"/>
            <w:left w:val="none" w:sz="0" w:space="0" w:color="auto"/>
            <w:bottom w:val="none" w:sz="0" w:space="0" w:color="auto"/>
            <w:right w:val="none" w:sz="0" w:space="0" w:color="auto"/>
          </w:divBdr>
          <w:divsChild>
            <w:div w:id="326790715">
              <w:marLeft w:val="0"/>
              <w:marRight w:val="0"/>
              <w:marTop w:val="0"/>
              <w:marBottom w:val="0"/>
              <w:divBdr>
                <w:top w:val="none" w:sz="0" w:space="0" w:color="auto"/>
                <w:left w:val="none" w:sz="0" w:space="0" w:color="auto"/>
                <w:bottom w:val="none" w:sz="0" w:space="0" w:color="auto"/>
                <w:right w:val="none" w:sz="0" w:space="0" w:color="auto"/>
              </w:divBdr>
            </w:div>
            <w:div w:id="419764637">
              <w:marLeft w:val="0"/>
              <w:marRight w:val="0"/>
              <w:marTop w:val="0"/>
              <w:marBottom w:val="0"/>
              <w:divBdr>
                <w:top w:val="none" w:sz="0" w:space="0" w:color="auto"/>
                <w:left w:val="none" w:sz="0" w:space="0" w:color="auto"/>
                <w:bottom w:val="none" w:sz="0" w:space="0" w:color="auto"/>
                <w:right w:val="none" w:sz="0" w:space="0" w:color="auto"/>
              </w:divBdr>
            </w:div>
            <w:div w:id="552470519">
              <w:marLeft w:val="0"/>
              <w:marRight w:val="0"/>
              <w:marTop w:val="0"/>
              <w:marBottom w:val="0"/>
              <w:divBdr>
                <w:top w:val="none" w:sz="0" w:space="0" w:color="auto"/>
                <w:left w:val="none" w:sz="0" w:space="0" w:color="auto"/>
                <w:bottom w:val="none" w:sz="0" w:space="0" w:color="auto"/>
                <w:right w:val="none" w:sz="0" w:space="0" w:color="auto"/>
              </w:divBdr>
            </w:div>
            <w:div w:id="670370247">
              <w:marLeft w:val="0"/>
              <w:marRight w:val="0"/>
              <w:marTop w:val="0"/>
              <w:marBottom w:val="0"/>
              <w:divBdr>
                <w:top w:val="none" w:sz="0" w:space="0" w:color="auto"/>
                <w:left w:val="none" w:sz="0" w:space="0" w:color="auto"/>
                <w:bottom w:val="none" w:sz="0" w:space="0" w:color="auto"/>
                <w:right w:val="none" w:sz="0" w:space="0" w:color="auto"/>
              </w:divBdr>
            </w:div>
            <w:div w:id="1240824558">
              <w:marLeft w:val="0"/>
              <w:marRight w:val="0"/>
              <w:marTop w:val="0"/>
              <w:marBottom w:val="0"/>
              <w:divBdr>
                <w:top w:val="none" w:sz="0" w:space="0" w:color="auto"/>
                <w:left w:val="none" w:sz="0" w:space="0" w:color="auto"/>
                <w:bottom w:val="none" w:sz="0" w:space="0" w:color="auto"/>
                <w:right w:val="none" w:sz="0" w:space="0" w:color="auto"/>
              </w:divBdr>
            </w:div>
            <w:div w:id="1698770635">
              <w:marLeft w:val="0"/>
              <w:marRight w:val="0"/>
              <w:marTop w:val="0"/>
              <w:marBottom w:val="0"/>
              <w:divBdr>
                <w:top w:val="none" w:sz="0" w:space="0" w:color="auto"/>
                <w:left w:val="none" w:sz="0" w:space="0" w:color="auto"/>
                <w:bottom w:val="none" w:sz="0" w:space="0" w:color="auto"/>
                <w:right w:val="none" w:sz="0" w:space="0" w:color="auto"/>
              </w:divBdr>
            </w:div>
            <w:div w:id="17139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10025">
      <w:bodyDiv w:val="1"/>
      <w:marLeft w:val="0"/>
      <w:marRight w:val="0"/>
      <w:marTop w:val="0"/>
      <w:marBottom w:val="0"/>
      <w:divBdr>
        <w:top w:val="none" w:sz="0" w:space="0" w:color="auto"/>
        <w:left w:val="none" w:sz="0" w:space="0" w:color="auto"/>
        <w:bottom w:val="none" w:sz="0" w:space="0" w:color="auto"/>
        <w:right w:val="none" w:sz="0" w:space="0" w:color="auto"/>
      </w:divBdr>
    </w:div>
    <w:div w:id="869300457">
      <w:bodyDiv w:val="1"/>
      <w:marLeft w:val="0"/>
      <w:marRight w:val="0"/>
      <w:marTop w:val="0"/>
      <w:marBottom w:val="0"/>
      <w:divBdr>
        <w:top w:val="none" w:sz="0" w:space="0" w:color="auto"/>
        <w:left w:val="none" w:sz="0" w:space="0" w:color="auto"/>
        <w:bottom w:val="none" w:sz="0" w:space="0" w:color="auto"/>
        <w:right w:val="none" w:sz="0" w:space="0" w:color="auto"/>
      </w:divBdr>
    </w:div>
    <w:div w:id="876626312">
      <w:bodyDiv w:val="1"/>
      <w:marLeft w:val="0"/>
      <w:marRight w:val="0"/>
      <w:marTop w:val="0"/>
      <w:marBottom w:val="0"/>
      <w:divBdr>
        <w:top w:val="none" w:sz="0" w:space="0" w:color="auto"/>
        <w:left w:val="none" w:sz="0" w:space="0" w:color="auto"/>
        <w:bottom w:val="none" w:sz="0" w:space="0" w:color="auto"/>
        <w:right w:val="none" w:sz="0" w:space="0" w:color="auto"/>
      </w:divBdr>
    </w:div>
    <w:div w:id="878128011">
      <w:bodyDiv w:val="1"/>
      <w:marLeft w:val="0"/>
      <w:marRight w:val="0"/>
      <w:marTop w:val="0"/>
      <w:marBottom w:val="0"/>
      <w:divBdr>
        <w:top w:val="none" w:sz="0" w:space="0" w:color="auto"/>
        <w:left w:val="none" w:sz="0" w:space="0" w:color="auto"/>
        <w:bottom w:val="none" w:sz="0" w:space="0" w:color="auto"/>
        <w:right w:val="none" w:sz="0" w:space="0" w:color="auto"/>
      </w:divBdr>
    </w:div>
    <w:div w:id="887254439">
      <w:bodyDiv w:val="1"/>
      <w:marLeft w:val="0"/>
      <w:marRight w:val="0"/>
      <w:marTop w:val="0"/>
      <w:marBottom w:val="0"/>
      <w:divBdr>
        <w:top w:val="none" w:sz="0" w:space="0" w:color="auto"/>
        <w:left w:val="none" w:sz="0" w:space="0" w:color="auto"/>
        <w:bottom w:val="none" w:sz="0" w:space="0" w:color="auto"/>
        <w:right w:val="none" w:sz="0" w:space="0" w:color="auto"/>
      </w:divBdr>
      <w:divsChild>
        <w:div w:id="2110738012">
          <w:marLeft w:val="0"/>
          <w:marRight w:val="0"/>
          <w:marTop w:val="0"/>
          <w:marBottom w:val="0"/>
          <w:divBdr>
            <w:top w:val="none" w:sz="0" w:space="0" w:color="auto"/>
            <w:left w:val="none" w:sz="0" w:space="0" w:color="auto"/>
            <w:bottom w:val="none" w:sz="0" w:space="0" w:color="auto"/>
            <w:right w:val="none" w:sz="0" w:space="0" w:color="auto"/>
          </w:divBdr>
          <w:divsChild>
            <w:div w:id="144087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53333">
      <w:bodyDiv w:val="1"/>
      <w:marLeft w:val="0"/>
      <w:marRight w:val="0"/>
      <w:marTop w:val="0"/>
      <w:marBottom w:val="0"/>
      <w:divBdr>
        <w:top w:val="none" w:sz="0" w:space="0" w:color="auto"/>
        <w:left w:val="none" w:sz="0" w:space="0" w:color="auto"/>
        <w:bottom w:val="none" w:sz="0" w:space="0" w:color="auto"/>
        <w:right w:val="none" w:sz="0" w:space="0" w:color="auto"/>
      </w:divBdr>
    </w:div>
    <w:div w:id="905184926">
      <w:bodyDiv w:val="1"/>
      <w:marLeft w:val="0"/>
      <w:marRight w:val="0"/>
      <w:marTop w:val="0"/>
      <w:marBottom w:val="0"/>
      <w:divBdr>
        <w:top w:val="none" w:sz="0" w:space="0" w:color="auto"/>
        <w:left w:val="none" w:sz="0" w:space="0" w:color="auto"/>
        <w:bottom w:val="none" w:sz="0" w:space="0" w:color="auto"/>
        <w:right w:val="none" w:sz="0" w:space="0" w:color="auto"/>
      </w:divBdr>
    </w:div>
    <w:div w:id="937444471">
      <w:bodyDiv w:val="1"/>
      <w:marLeft w:val="0"/>
      <w:marRight w:val="0"/>
      <w:marTop w:val="0"/>
      <w:marBottom w:val="0"/>
      <w:divBdr>
        <w:top w:val="none" w:sz="0" w:space="0" w:color="auto"/>
        <w:left w:val="none" w:sz="0" w:space="0" w:color="auto"/>
        <w:bottom w:val="none" w:sz="0" w:space="0" w:color="auto"/>
        <w:right w:val="none" w:sz="0" w:space="0" w:color="auto"/>
      </w:divBdr>
      <w:divsChild>
        <w:div w:id="1420983890">
          <w:marLeft w:val="0"/>
          <w:marRight w:val="0"/>
          <w:marTop w:val="0"/>
          <w:marBottom w:val="0"/>
          <w:divBdr>
            <w:top w:val="none" w:sz="0" w:space="0" w:color="auto"/>
            <w:left w:val="none" w:sz="0" w:space="0" w:color="auto"/>
            <w:bottom w:val="none" w:sz="0" w:space="0" w:color="auto"/>
            <w:right w:val="none" w:sz="0" w:space="0" w:color="auto"/>
          </w:divBdr>
          <w:divsChild>
            <w:div w:id="1784224945">
              <w:marLeft w:val="0"/>
              <w:marRight w:val="0"/>
              <w:marTop w:val="0"/>
              <w:marBottom w:val="0"/>
              <w:divBdr>
                <w:top w:val="none" w:sz="0" w:space="0" w:color="auto"/>
                <w:left w:val="none" w:sz="0" w:space="0" w:color="auto"/>
                <w:bottom w:val="none" w:sz="0" w:space="0" w:color="auto"/>
                <w:right w:val="none" w:sz="0" w:space="0" w:color="auto"/>
              </w:divBdr>
              <w:divsChild>
                <w:div w:id="1488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98166">
      <w:bodyDiv w:val="1"/>
      <w:marLeft w:val="0"/>
      <w:marRight w:val="0"/>
      <w:marTop w:val="0"/>
      <w:marBottom w:val="0"/>
      <w:divBdr>
        <w:top w:val="none" w:sz="0" w:space="0" w:color="auto"/>
        <w:left w:val="none" w:sz="0" w:space="0" w:color="auto"/>
        <w:bottom w:val="none" w:sz="0" w:space="0" w:color="auto"/>
        <w:right w:val="none" w:sz="0" w:space="0" w:color="auto"/>
      </w:divBdr>
    </w:div>
    <w:div w:id="959217239">
      <w:bodyDiv w:val="1"/>
      <w:marLeft w:val="0"/>
      <w:marRight w:val="0"/>
      <w:marTop w:val="0"/>
      <w:marBottom w:val="0"/>
      <w:divBdr>
        <w:top w:val="none" w:sz="0" w:space="0" w:color="auto"/>
        <w:left w:val="none" w:sz="0" w:space="0" w:color="auto"/>
        <w:bottom w:val="none" w:sz="0" w:space="0" w:color="auto"/>
        <w:right w:val="none" w:sz="0" w:space="0" w:color="auto"/>
      </w:divBdr>
    </w:div>
    <w:div w:id="961229296">
      <w:bodyDiv w:val="1"/>
      <w:marLeft w:val="0"/>
      <w:marRight w:val="0"/>
      <w:marTop w:val="0"/>
      <w:marBottom w:val="0"/>
      <w:divBdr>
        <w:top w:val="none" w:sz="0" w:space="0" w:color="auto"/>
        <w:left w:val="none" w:sz="0" w:space="0" w:color="auto"/>
        <w:bottom w:val="none" w:sz="0" w:space="0" w:color="auto"/>
        <w:right w:val="none" w:sz="0" w:space="0" w:color="auto"/>
      </w:divBdr>
      <w:divsChild>
        <w:div w:id="824666394">
          <w:marLeft w:val="0"/>
          <w:marRight w:val="0"/>
          <w:marTop w:val="0"/>
          <w:marBottom w:val="0"/>
          <w:divBdr>
            <w:top w:val="none" w:sz="0" w:space="0" w:color="auto"/>
            <w:left w:val="none" w:sz="0" w:space="0" w:color="auto"/>
            <w:bottom w:val="none" w:sz="0" w:space="0" w:color="auto"/>
            <w:right w:val="none" w:sz="0" w:space="0" w:color="auto"/>
          </w:divBdr>
          <w:divsChild>
            <w:div w:id="228425027">
              <w:marLeft w:val="0"/>
              <w:marRight w:val="0"/>
              <w:marTop w:val="0"/>
              <w:marBottom w:val="0"/>
              <w:divBdr>
                <w:top w:val="none" w:sz="0" w:space="0" w:color="auto"/>
                <w:left w:val="none" w:sz="0" w:space="0" w:color="auto"/>
                <w:bottom w:val="none" w:sz="0" w:space="0" w:color="auto"/>
                <w:right w:val="none" w:sz="0" w:space="0" w:color="auto"/>
              </w:divBdr>
              <w:divsChild>
                <w:div w:id="17409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576079">
      <w:bodyDiv w:val="1"/>
      <w:marLeft w:val="0"/>
      <w:marRight w:val="0"/>
      <w:marTop w:val="0"/>
      <w:marBottom w:val="0"/>
      <w:divBdr>
        <w:top w:val="none" w:sz="0" w:space="0" w:color="auto"/>
        <w:left w:val="none" w:sz="0" w:space="0" w:color="auto"/>
        <w:bottom w:val="none" w:sz="0" w:space="0" w:color="auto"/>
        <w:right w:val="none" w:sz="0" w:space="0" w:color="auto"/>
      </w:divBdr>
      <w:divsChild>
        <w:div w:id="2075812028">
          <w:marLeft w:val="0"/>
          <w:marRight w:val="0"/>
          <w:marTop w:val="0"/>
          <w:marBottom w:val="0"/>
          <w:divBdr>
            <w:top w:val="none" w:sz="0" w:space="0" w:color="auto"/>
            <w:left w:val="none" w:sz="0" w:space="0" w:color="auto"/>
            <w:bottom w:val="none" w:sz="0" w:space="0" w:color="auto"/>
            <w:right w:val="none" w:sz="0" w:space="0" w:color="auto"/>
          </w:divBdr>
          <w:divsChild>
            <w:div w:id="12162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46088">
      <w:bodyDiv w:val="1"/>
      <w:marLeft w:val="0"/>
      <w:marRight w:val="0"/>
      <w:marTop w:val="0"/>
      <w:marBottom w:val="0"/>
      <w:divBdr>
        <w:top w:val="none" w:sz="0" w:space="0" w:color="auto"/>
        <w:left w:val="none" w:sz="0" w:space="0" w:color="auto"/>
        <w:bottom w:val="none" w:sz="0" w:space="0" w:color="auto"/>
        <w:right w:val="none" w:sz="0" w:space="0" w:color="auto"/>
      </w:divBdr>
      <w:divsChild>
        <w:div w:id="1595825730">
          <w:marLeft w:val="0"/>
          <w:marRight w:val="0"/>
          <w:marTop w:val="0"/>
          <w:marBottom w:val="0"/>
          <w:divBdr>
            <w:top w:val="none" w:sz="0" w:space="0" w:color="auto"/>
            <w:left w:val="none" w:sz="0" w:space="0" w:color="auto"/>
            <w:bottom w:val="none" w:sz="0" w:space="0" w:color="auto"/>
            <w:right w:val="none" w:sz="0" w:space="0" w:color="auto"/>
          </w:divBdr>
          <w:divsChild>
            <w:div w:id="44631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09160">
      <w:bodyDiv w:val="1"/>
      <w:marLeft w:val="0"/>
      <w:marRight w:val="0"/>
      <w:marTop w:val="0"/>
      <w:marBottom w:val="0"/>
      <w:divBdr>
        <w:top w:val="none" w:sz="0" w:space="0" w:color="auto"/>
        <w:left w:val="none" w:sz="0" w:space="0" w:color="auto"/>
        <w:bottom w:val="none" w:sz="0" w:space="0" w:color="auto"/>
        <w:right w:val="none" w:sz="0" w:space="0" w:color="auto"/>
      </w:divBdr>
    </w:div>
    <w:div w:id="977344615">
      <w:bodyDiv w:val="1"/>
      <w:marLeft w:val="0"/>
      <w:marRight w:val="0"/>
      <w:marTop w:val="0"/>
      <w:marBottom w:val="0"/>
      <w:divBdr>
        <w:top w:val="none" w:sz="0" w:space="0" w:color="auto"/>
        <w:left w:val="none" w:sz="0" w:space="0" w:color="auto"/>
        <w:bottom w:val="none" w:sz="0" w:space="0" w:color="auto"/>
        <w:right w:val="none" w:sz="0" w:space="0" w:color="auto"/>
      </w:divBdr>
    </w:div>
    <w:div w:id="1018964963">
      <w:bodyDiv w:val="1"/>
      <w:marLeft w:val="0"/>
      <w:marRight w:val="0"/>
      <w:marTop w:val="0"/>
      <w:marBottom w:val="0"/>
      <w:divBdr>
        <w:top w:val="none" w:sz="0" w:space="0" w:color="auto"/>
        <w:left w:val="none" w:sz="0" w:space="0" w:color="auto"/>
        <w:bottom w:val="none" w:sz="0" w:space="0" w:color="auto"/>
        <w:right w:val="none" w:sz="0" w:space="0" w:color="auto"/>
      </w:divBdr>
    </w:div>
    <w:div w:id="1019965187">
      <w:bodyDiv w:val="1"/>
      <w:marLeft w:val="0"/>
      <w:marRight w:val="0"/>
      <w:marTop w:val="0"/>
      <w:marBottom w:val="0"/>
      <w:divBdr>
        <w:top w:val="none" w:sz="0" w:space="0" w:color="auto"/>
        <w:left w:val="none" w:sz="0" w:space="0" w:color="auto"/>
        <w:bottom w:val="none" w:sz="0" w:space="0" w:color="auto"/>
        <w:right w:val="none" w:sz="0" w:space="0" w:color="auto"/>
      </w:divBdr>
      <w:divsChild>
        <w:div w:id="1634947393">
          <w:marLeft w:val="0"/>
          <w:marRight w:val="0"/>
          <w:marTop w:val="0"/>
          <w:marBottom w:val="0"/>
          <w:divBdr>
            <w:top w:val="none" w:sz="0" w:space="0" w:color="auto"/>
            <w:left w:val="none" w:sz="0" w:space="0" w:color="auto"/>
            <w:bottom w:val="none" w:sz="0" w:space="0" w:color="auto"/>
            <w:right w:val="none" w:sz="0" w:space="0" w:color="auto"/>
          </w:divBdr>
          <w:divsChild>
            <w:div w:id="285234158">
              <w:marLeft w:val="0"/>
              <w:marRight w:val="0"/>
              <w:marTop w:val="0"/>
              <w:marBottom w:val="0"/>
              <w:divBdr>
                <w:top w:val="none" w:sz="0" w:space="0" w:color="auto"/>
                <w:left w:val="none" w:sz="0" w:space="0" w:color="auto"/>
                <w:bottom w:val="none" w:sz="0" w:space="0" w:color="auto"/>
                <w:right w:val="none" w:sz="0" w:space="0" w:color="auto"/>
              </w:divBdr>
            </w:div>
            <w:div w:id="491916221">
              <w:marLeft w:val="0"/>
              <w:marRight w:val="0"/>
              <w:marTop w:val="0"/>
              <w:marBottom w:val="0"/>
              <w:divBdr>
                <w:top w:val="none" w:sz="0" w:space="0" w:color="auto"/>
                <w:left w:val="none" w:sz="0" w:space="0" w:color="auto"/>
                <w:bottom w:val="none" w:sz="0" w:space="0" w:color="auto"/>
                <w:right w:val="none" w:sz="0" w:space="0" w:color="auto"/>
              </w:divBdr>
            </w:div>
            <w:div w:id="542407343">
              <w:marLeft w:val="0"/>
              <w:marRight w:val="0"/>
              <w:marTop w:val="0"/>
              <w:marBottom w:val="0"/>
              <w:divBdr>
                <w:top w:val="none" w:sz="0" w:space="0" w:color="auto"/>
                <w:left w:val="none" w:sz="0" w:space="0" w:color="auto"/>
                <w:bottom w:val="none" w:sz="0" w:space="0" w:color="auto"/>
                <w:right w:val="none" w:sz="0" w:space="0" w:color="auto"/>
              </w:divBdr>
            </w:div>
            <w:div w:id="784495181">
              <w:marLeft w:val="0"/>
              <w:marRight w:val="0"/>
              <w:marTop w:val="0"/>
              <w:marBottom w:val="0"/>
              <w:divBdr>
                <w:top w:val="none" w:sz="0" w:space="0" w:color="auto"/>
                <w:left w:val="none" w:sz="0" w:space="0" w:color="auto"/>
                <w:bottom w:val="none" w:sz="0" w:space="0" w:color="auto"/>
                <w:right w:val="none" w:sz="0" w:space="0" w:color="auto"/>
              </w:divBdr>
            </w:div>
            <w:div w:id="1267468236">
              <w:marLeft w:val="0"/>
              <w:marRight w:val="0"/>
              <w:marTop w:val="0"/>
              <w:marBottom w:val="0"/>
              <w:divBdr>
                <w:top w:val="none" w:sz="0" w:space="0" w:color="auto"/>
                <w:left w:val="none" w:sz="0" w:space="0" w:color="auto"/>
                <w:bottom w:val="none" w:sz="0" w:space="0" w:color="auto"/>
                <w:right w:val="none" w:sz="0" w:space="0" w:color="auto"/>
              </w:divBdr>
            </w:div>
            <w:div w:id="1612710436">
              <w:marLeft w:val="0"/>
              <w:marRight w:val="0"/>
              <w:marTop w:val="0"/>
              <w:marBottom w:val="0"/>
              <w:divBdr>
                <w:top w:val="none" w:sz="0" w:space="0" w:color="auto"/>
                <w:left w:val="none" w:sz="0" w:space="0" w:color="auto"/>
                <w:bottom w:val="none" w:sz="0" w:space="0" w:color="auto"/>
                <w:right w:val="none" w:sz="0" w:space="0" w:color="auto"/>
              </w:divBdr>
            </w:div>
            <w:div w:id="172420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593973">
      <w:bodyDiv w:val="1"/>
      <w:marLeft w:val="0"/>
      <w:marRight w:val="0"/>
      <w:marTop w:val="0"/>
      <w:marBottom w:val="0"/>
      <w:divBdr>
        <w:top w:val="none" w:sz="0" w:space="0" w:color="auto"/>
        <w:left w:val="none" w:sz="0" w:space="0" w:color="auto"/>
        <w:bottom w:val="none" w:sz="0" w:space="0" w:color="auto"/>
        <w:right w:val="none" w:sz="0" w:space="0" w:color="auto"/>
      </w:divBdr>
    </w:div>
    <w:div w:id="1053969337">
      <w:bodyDiv w:val="1"/>
      <w:marLeft w:val="0"/>
      <w:marRight w:val="0"/>
      <w:marTop w:val="0"/>
      <w:marBottom w:val="0"/>
      <w:divBdr>
        <w:top w:val="none" w:sz="0" w:space="0" w:color="auto"/>
        <w:left w:val="none" w:sz="0" w:space="0" w:color="auto"/>
        <w:bottom w:val="none" w:sz="0" w:space="0" w:color="auto"/>
        <w:right w:val="none" w:sz="0" w:space="0" w:color="auto"/>
      </w:divBdr>
    </w:div>
    <w:div w:id="1062096645">
      <w:bodyDiv w:val="1"/>
      <w:marLeft w:val="0"/>
      <w:marRight w:val="0"/>
      <w:marTop w:val="0"/>
      <w:marBottom w:val="0"/>
      <w:divBdr>
        <w:top w:val="none" w:sz="0" w:space="0" w:color="auto"/>
        <w:left w:val="none" w:sz="0" w:space="0" w:color="auto"/>
        <w:bottom w:val="none" w:sz="0" w:space="0" w:color="auto"/>
        <w:right w:val="none" w:sz="0" w:space="0" w:color="auto"/>
      </w:divBdr>
    </w:div>
    <w:div w:id="1069381506">
      <w:bodyDiv w:val="1"/>
      <w:marLeft w:val="0"/>
      <w:marRight w:val="0"/>
      <w:marTop w:val="0"/>
      <w:marBottom w:val="0"/>
      <w:divBdr>
        <w:top w:val="none" w:sz="0" w:space="0" w:color="auto"/>
        <w:left w:val="none" w:sz="0" w:space="0" w:color="auto"/>
        <w:bottom w:val="none" w:sz="0" w:space="0" w:color="auto"/>
        <w:right w:val="none" w:sz="0" w:space="0" w:color="auto"/>
      </w:divBdr>
      <w:divsChild>
        <w:div w:id="1978870368">
          <w:marLeft w:val="0"/>
          <w:marRight w:val="0"/>
          <w:marTop w:val="0"/>
          <w:marBottom w:val="0"/>
          <w:divBdr>
            <w:top w:val="none" w:sz="0" w:space="0" w:color="auto"/>
            <w:left w:val="none" w:sz="0" w:space="0" w:color="auto"/>
            <w:bottom w:val="none" w:sz="0" w:space="0" w:color="auto"/>
            <w:right w:val="none" w:sz="0" w:space="0" w:color="auto"/>
          </w:divBdr>
          <w:divsChild>
            <w:div w:id="800997570">
              <w:marLeft w:val="0"/>
              <w:marRight w:val="0"/>
              <w:marTop w:val="0"/>
              <w:marBottom w:val="0"/>
              <w:divBdr>
                <w:top w:val="none" w:sz="0" w:space="0" w:color="auto"/>
                <w:left w:val="none" w:sz="0" w:space="0" w:color="auto"/>
                <w:bottom w:val="none" w:sz="0" w:space="0" w:color="auto"/>
                <w:right w:val="none" w:sz="0" w:space="0" w:color="auto"/>
              </w:divBdr>
              <w:divsChild>
                <w:div w:id="29387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368454">
      <w:bodyDiv w:val="1"/>
      <w:marLeft w:val="0"/>
      <w:marRight w:val="0"/>
      <w:marTop w:val="0"/>
      <w:marBottom w:val="0"/>
      <w:divBdr>
        <w:top w:val="none" w:sz="0" w:space="0" w:color="auto"/>
        <w:left w:val="none" w:sz="0" w:space="0" w:color="auto"/>
        <w:bottom w:val="none" w:sz="0" w:space="0" w:color="auto"/>
        <w:right w:val="none" w:sz="0" w:space="0" w:color="auto"/>
      </w:divBdr>
    </w:div>
    <w:div w:id="1085878479">
      <w:bodyDiv w:val="1"/>
      <w:marLeft w:val="0"/>
      <w:marRight w:val="0"/>
      <w:marTop w:val="0"/>
      <w:marBottom w:val="0"/>
      <w:divBdr>
        <w:top w:val="none" w:sz="0" w:space="0" w:color="auto"/>
        <w:left w:val="none" w:sz="0" w:space="0" w:color="auto"/>
        <w:bottom w:val="none" w:sz="0" w:space="0" w:color="auto"/>
        <w:right w:val="none" w:sz="0" w:space="0" w:color="auto"/>
      </w:divBdr>
    </w:div>
    <w:div w:id="1088962321">
      <w:bodyDiv w:val="1"/>
      <w:marLeft w:val="0"/>
      <w:marRight w:val="0"/>
      <w:marTop w:val="0"/>
      <w:marBottom w:val="0"/>
      <w:divBdr>
        <w:top w:val="none" w:sz="0" w:space="0" w:color="auto"/>
        <w:left w:val="none" w:sz="0" w:space="0" w:color="auto"/>
        <w:bottom w:val="none" w:sz="0" w:space="0" w:color="auto"/>
        <w:right w:val="none" w:sz="0" w:space="0" w:color="auto"/>
      </w:divBdr>
    </w:div>
    <w:div w:id="1195850566">
      <w:bodyDiv w:val="1"/>
      <w:marLeft w:val="0"/>
      <w:marRight w:val="0"/>
      <w:marTop w:val="0"/>
      <w:marBottom w:val="0"/>
      <w:divBdr>
        <w:top w:val="none" w:sz="0" w:space="0" w:color="auto"/>
        <w:left w:val="none" w:sz="0" w:space="0" w:color="auto"/>
        <w:bottom w:val="none" w:sz="0" w:space="0" w:color="auto"/>
        <w:right w:val="none" w:sz="0" w:space="0" w:color="auto"/>
      </w:divBdr>
    </w:div>
    <w:div w:id="1223757544">
      <w:bodyDiv w:val="1"/>
      <w:marLeft w:val="0"/>
      <w:marRight w:val="0"/>
      <w:marTop w:val="0"/>
      <w:marBottom w:val="0"/>
      <w:divBdr>
        <w:top w:val="none" w:sz="0" w:space="0" w:color="auto"/>
        <w:left w:val="none" w:sz="0" w:space="0" w:color="auto"/>
        <w:bottom w:val="none" w:sz="0" w:space="0" w:color="auto"/>
        <w:right w:val="none" w:sz="0" w:space="0" w:color="auto"/>
      </w:divBdr>
    </w:div>
    <w:div w:id="1252198111">
      <w:bodyDiv w:val="1"/>
      <w:marLeft w:val="0"/>
      <w:marRight w:val="0"/>
      <w:marTop w:val="0"/>
      <w:marBottom w:val="0"/>
      <w:divBdr>
        <w:top w:val="none" w:sz="0" w:space="0" w:color="auto"/>
        <w:left w:val="none" w:sz="0" w:space="0" w:color="auto"/>
        <w:bottom w:val="none" w:sz="0" w:space="0" w:color="auto"/>
        <w:right w:val="none" w:sz="0" w:space="0" w:color="auto"/>
      </w:divBdr>
      <w:divsChild>
        <w:div w:id="1144853657">
          <w:marLeft w:val="0"/>
          <w:marRight w:val="0"/>
          <w:marTop w:val="0"/>
          <w:marBottom w:val="0"/>
          <w:divBdr>
            <w:top w:val="none" w:sz="0" w:space="0" w:color="auto"/>
            <w:left w:val="none" w:sz="0" w:space="0" w:color="auto"/>
            <w:bottom w:val="none" w:sz="0" w:space="0" w:color="auto"/>
            <w:right w:val="none" w:sz="0" w:space="0" w:color="auto"/>
          </w:divBdr>
          <w:divsChild>
            <w:div w:id="1949776144">
              <w:marLeft w:val="0"/>
              <w:marRight w:val="0"/>
              <w:marTop w:val="0"/>
              <w:marBottom w:val="0"/>
              <w:divBdr>
                <w:top w:val="none" w:sz="0" w:space="0" w:color="auto"/>
                <w:left w:val="none" w:sz="0" w:space="0" w:color="auto"/>
                <w:bottom w:val="none" w:sz="0" w:space="0" w:color="auto"/>
                <w:right w:val="none" w:sz="0" w:space="0" w:color="auto"/>
              </w:divBdr>
              <w:divsChild>
                <w:div w:id="10267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94575">
      <w:bodyDiv w:val="1"/>
      <w:marLeft w:val="0"/>
      <w:marRight w:val="0"/>
      <w:marTop w:val="0"/>
      <w:marBottom w:val="0"/>
      <w:divBdr>
        <w:top w:val="none" w:sz="0" w:space="0" w:color="auto"/>
        <w:left w:val="none" w:sz="0" w:space="0" w:color="auto"/>
        <w:bottom w:val="none" w:sz="0" w:space="0" w:color="auto"/>
        <w:right w:val="none" w:sz="0" w:space="0" w:color="auto"/>
      </w:divBdr>
    </w:div>
    <w:div w:id="1320889040">
      <w:bodyDiv w:val="1"/>
      <w:marLeft w:val="0"/>
      <w:marRight w:val="0"/>
      <w:marTop w:val="0"/>
      <w:marBottom w:val="0"/>
      <w:divBdr>
        <w:top w:val="none" w:sz="0" w:space="0" w:color="auto"/>
        <w:left w:val="none" w:sz="0" w:space="0" w:color="auto"/>
        <w:bottom w:val="none" w:sz="0" w:space="0" w:color="auto"/>
        <w:right w:val="none" w:sz="0" w:space="0" w:color="auto"/>
      </w:divBdr>
      <w:divsChild>
        <w:div w:id="2085252085">
          <w:marLeft w:val="0"/>
          <w:marRight w:val="0"/>
          <w:marTop w:val="0"/>
          <w:marBottom w:val="0"/>
          <w:divBdr>
            <w:top w:val="none" w:sz="0" w:space="0" w:color="auto"/>
            <w:left w:val="none" w:sz="0" w:space="0" w:color="auto"/>
            <w:bottom w:val="none" w:sz="0" w:space="0" w:color="auto"/>
            <w:right w:val="none" w:sz="0" w:space="0" w:color="auto"/>
          </w:divBdr>
          <w:divsChild>
            <w:div w:id="7202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10321">
      <w:bodyDiv w:val="1"/>
      <w:marLeft w:val="0"/>
      <w:marRight w:val="0"/>
      <w:marTop w:val="0"/>
      <w:marBottom w:val="0"/>
      <w:divBdr>
        <w:top w:val="none" w:sz="0" w:space="0" w:color="auto"/>
        <w:left w:val="none" w:sz="0" w:space="0" w:color="auto"/>
        <w:bottom w:val="none" w:sz="0" w:space="0" w:color="auto"/>
        <w:right w:val="none" w:sz="0" w:space="0" w:color="auto"/>
      </w:divBdr>
      <w:divsChild>
        <w:div w:id="1028264723">
          <w:marLeft w:val="0"/>
          <w:marRight w:val="0"/>
          <w:marTop w:val="0"/>
          <w:marBottom w:val="0"/>
          <w:divBdr>
            <w:top w:val="none" w:sz="0" w:space="0" w:color="auto"/>
            <w:left w:val="none" w:sz="0" w:space="0" w:color="auto"/>
            <w:bottom w:val="none" w:sz="0" w:space="0" w:color="auto"/>
            <w:right w:val="none" w:sz="0" w:space="0" w:color="auto"/>
          </w:divBdr>
          <w:divsChild>
            <w:div w:id="104054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67120">
      <w:bodyDiv w:val="1"/>
      <w:marLeft w:val="0"/>
      <w:marRight w:val="0"/>
      <w:marTop w:val="0"/>
      <w:marBottom w:val="0"/>
      <w:divBdr>
        <w:top w:val="none" w:sz="0" w:space="0" w:color="auto"/>
        <w:left w:val="none" w:sz="0" w:space="0" w:color="auto"/>
        <w:bottom w:val="none" w:sz="0" w:space="0" w:color="auto"/>
        <w:right w:val="none" w:sz="0" w:space="0" w:color="auto"/>
      </w:divBdr>
    </w:div>
    <w:div w:id="1419906071">
      <w:bodyDiv w:val="1"/>
      <w:marLeft w:val="0"/>
      <w:marRight w:val="0"/>
      <w:marTop w:val="0"/>
      <w:marBottom w:val="0"/>
      <w:divBdr>
        <w:top w:val="none" w:sz="0" w:space="0" w:color="auto"/>
        <w:left w:val="none" w:sz="0" w:space="0" w:color="auto"/>
        <w:bottom w:val="none" w:sz="0" w:space="0" w:color="auto"/>
        <w:right w:val="none" w:sz="0" w:space="0" w:color="auto"/>
      </w:divBdr>
    </w:div>
    <w:div w:id="1451169432">
      <w:bodyDiv w:val="1"/>
      <w:marLeft w:val="0"/>
      <w:marRight w:val="0"/>
      <w:marTop w:val="0"/>
      <w:marBottom w:val="0"/>
      <w:divBdr>
        <w:top w:val="none" w:sz="0" w:space="0" w:color="auto"/>
        <w:left w:val="none" w:sz="0" w:space="0" w:color="auto"/>
        <w:bottom w:val="none" w:sz="0" w:space="0" w:color="auto"/>
        <w:right w:val="none" w:sz="0" w:space="0" w:color="auto"/>
      </w:divBdr>
    </w:div>
    <w:div w:id="1467117271">
      <w:bodyDiv w:val="1"/>
      <w:marLeft w:val="0"/>
      <w:marRight w:val="0"/>
      <w:marTop w:val="0"/>
      <w:marBottom w:val="0"/>
      <w:divBdr>
        <w:top w:val="none" w:sz="0" w:space="0" w:color="auto"/>
        <w:left w:val="none" w:sz="0" w:space="0" w:color="auto"/>
        <w:bottom w:val="none" w:sz="0" w:space="0" w:color="auto"/>
        <w:right w:val="none" w:sz="0" w:space="0" w:color="auto"/>
      </w:divBdr>
      <w:divsChild>
        <w:div w:id="145703656">
          <w:marLeft w:val="0"/>
          <w:marRight w:val="0"/>
          <w:marTop w:val="0"/>
          <w:marBottom w:val="0"/>
          <w:divBdr>
            <w:top w:val="none" w:sz="0" w:space="0" w:color="auto"/>
            <w:left w:val="none" w:sz="0" w:space="0" w:color="auto"/>
            <w:bottom w:val="none" w:sz="0" w:space="0" w:color="auto"/>
            <w:right w:val="none" w:sz="0" w:space="0" w:color="auto"/>
          </w:divBdr>
          <w:divsChild>
            <w:div w:id="13439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07855">
      <w:bodyDiv w:val="1"/>
      <w:marLeft w:val="0"/>
      <w:marRight w:val="0"/>
      <w:marTop w:val="0"/>
      <w:marBottom w:val="0"/>
      <w:divBdr>
        <w:top w:val="none" w:sz="0" w:space="0" w:color="auto"/>
        <w:left w:val="none" w:sz="0" w:space="0" w:color="auto"/>
        <w:bottom w:val="none" w:sz="0" w:space="0" w:color="auto"/>
        <w:right w:val="none" w:sz="0" w:space="0" w:color="auto"/>
      </w:divBdr>
      <w:divsChild>
        <w:div w:id="434130114">
          <w:marLeft w:val="0"/>
          <w:marRight w:val="0"/>
          <w:marTop w:val="0"/>
          <w:marBottom w:val="0"/>
          <w:divBdr>
            <w:top w:val="none" w:sz="0" w:space="0" w:color="auto"/>
            <w:left w:val="none" w:sz="0" w:space="0" w:color="auto"/>
            <w:bottom w:val="none" w:sz="0" w:space="0" w:color="auto"/>
            <w:right w:val="none" w:sz="0" w:space="0" w:color="auto"/>
          </w:divBdr>
          <w:divsChild>
            <w:div w:id="767890310">
              <w:marLeft w:val="0"/>
              <w:marRight w:val="0"/>
              <w:marTop w:val="0"/>
              <w:marBottom w:val="0"/>
              <w:divBdr>
                <w:top w:val="none" w:sz="0" w:space="0" w:color="auto"/>
                <w:left w:val="none" w:sz="0" w:space="0" w:color="auto"/>
                <w:bottom w:val="none" w:sz="0" w:space="0" w:color="auto"/>
                <w:right w:val="none" w:sz="0" w:space="0" w:color="auto"/>
              </w:divBdr>
              <w:divsChild>
                <w:div w:id="142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867836">
      <w:bodyDiv w:val="1"/>
      <w:marLeft w:val="0"/>
      <w:marRight w:val="0"/>
      <w:marTop w:val="0"/>
      <w:marBottom w:val="0"/>
      <w:divBdr>
        <w:top w:val="none" w:sz="0" w:space="0" w:color="auto"/>
        <w:left w:val="none" w:sz="0" w:space="0" w:color="auto"/>
        <w:bottom w:val="none" w:sz="0" w:space="0" w:color="auto"/>
        <w:right w:val="none" w:sz="0" w:space="0" w:color="auto"/>
      </w:divBdr>
    </w:div>
    <w:div w:id="1535003228">
      <w:bodyDiv w:val="1"/>
      <w:marLeft w:val="0"/>
      <w:marRight w:val="0"/>
      <w:marTop w:val="0"/>
      <w:marBottom w:val="0"/>
      <w:divBdr>
        <w:top w:val="none" w:sz="0" w:space="0" w:color="auto"/>
        <w:left w:val="none" w:sz="0" w:space="0" w:color="auto"/>
        <w:bottom w:val="none" w:sz="0" w:space="0" w:color="auto"/>
        <w:right w:val="none" w:sz="0" w:space="0" w:color="auto"/>
      </w:divBdr>
      <w:divsChild>
        <w:div w:id="725495517">
          <w:marLeft w:val="0"/>
          <w:marRight w:val="0"/>
          <w:marTop w:val="0"/>
          <w:marBottom w:val="0"/>
          <w:divBdr>
            <w:top w:val="none" w:sz="0" w:space="0" w:color="auto"/>
            <w:left w:val="none" w:sz="0" w:space="0" w:color="auto"/>
            <w:bottom w:val="none" w:sz="0" w:space="0" w:color="auto"/>
            <w:right w:val="none" w:sz="0" w:space="0" w:color="auto"/>
          </w:divBdr>
          <w:divsChild>
            <w:div w:id="133341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82171">
      <w:bodyDiv w:val="1"/>
      <w:marLeft w:val="0"/>
      <w:marRight w:val="0"/>
      <w:marTop w:val="0"/>
      <w:marBottom w:val="0"/>
      <w:divBdr>
        <w:top w:val="none" w:sz="0" w:space="0" w:color="auto"/>
        <w:left w:val="none" w:sz="0" w:space="0" w:color="auto"/>
        <w:bottom w:val="none" w:sz="0" w:space="0" w:color="auto"/>
        <w:right w:val="none" w:sz="0" w:space="0" w:color="auto"/>
      </w:divBdr>
    </w:div>
    <w:div w:id="1567958924">
      <w:bodyDiv w:val="1"/>
      <w:marLeft w:val="0"/>
      <w:marRight w:val="0"/>
      <w:marTop w:val="0"/>
      <w:marBottom w:val="0"/>
      <w:divBdr>
        <w:top w:val="none" w:sz="0" w:space="0" w:color="auto"/>
        <w:left w:val="none" w:sz="0" w:space="0" w:color="auto"/>
        <w:bottom w:val="none" w:sz="0" w:space="0" w:color="auto"/>
        <w:right w:val="none" w:sz="0" w:space="0" w:color="auto"/>
      </w:divBdr>
      <w:divsChild>
        <w:div w:id="1028413455">
          <w:marLeft w:val="0"/>
          <w:marRight w:val="0"/>
          <w:marTop w:val="0"/>
          <w:marBottom w:val="0"/>
          <w:divBdr>
            <w:top w:val="none" w:sz="0" w:space="0" w:color="auto"/>
            <w:left w:val="none" w:sz="0" w:space="0" w:color="auto"/>
            <w:bottom w:val="none" w:sz="0" w:space="0" w:color="auto"/>
            <w:right w:val="none" w:sz="0" w:space="0" w:color="auto"/>
          </w:divBdr>
          <w:divsChild>
            <w:div w:id="109165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1471">
      <w:bodyDiv w:val="1"/>
      <w:marLeft w:val="0"/>
      <w:marRight w:val="0"/>
      <w:marTop w:val="0"/>
      <w:marBottom w:val="0"/>
      <w:divBdr>
        <w:top w:val="none" w:sz="0" w:space="0" w:color="auto"/>
        <w:left w:val="none" w:sz="0" w:space="0" w:color="auto"/>
        <w:bottom w:val="none" w:sz="0" w:space="0" w:color="auto"/>
        <w:right w:val="none" w:sz="0" w:space="0" w:color="auto"/>
      </w:divBdr>
    </w:div>
    <w:div w:id="1581056429">
      <w:bodyDiv w:val="1"/>
      <w:marLeft w:val="0"/>
      <w:marRight w:val="0"/>
      <w:marTop w:val="0"/>
      <w:marBottom w:val="0"/>
      <w:divBdr>
        <w:top w:val="none" w:sz="0" w:space="0" w:color="auto"/>
        <w:left w:val="none" w:sz="0" w:space="0" w:color="auto"/>
        <w:bottom w:val="none" w:sz="0" w:space="0" w:color="auto"/>
        <w:right w:val="none" w:sz="0" w:space="0" w:color="auto"/>
      </w:divBdr>
    </w:div>
    <w:div w:id="1592740510">
      <w:bodyDiv w:val="1"/>
      <w:marLeft w:val="0"/>
      <w:marRight w:val="0"/>
      <w:marTop w:val="0"/>
      <w:marBottom w:val="0"/>
      <w:divBdr>
        <w:top w:val="none" w:sz="0" w:space="0" w:color="auto"/>
        <w:left w:val="none" w:sz="0" w:space="0" w:color="auto"/>
        <w:bottom w:val="none" w:sz="0" w:space="0" w:color="auto"/>
        <w:right w:val="none" w:sz="0" w:space="0" w:color="auto"/>
      </w:divBdr>
    </w:div>
    <w:div w:id="1602182288">
      <w:bodyDiv w:val="1"/>
      <w:marLeft w:val="0"/>
      <w:marRight w:val="0"/>
      <w:marTop w:val="0"/>
      <w:marBottom w:val="0"/>
      <w:divBdr>
        <w:top w:val="none" w:sz="0" w:space="0" w:color="auto"/>
        <w:left w:val="none" w:sz="0" w:space="0" w:color="auto"/>
        <w:bottom w:val="none" w:sz="0" w:space="0" w:color="auto"/>
        <w:right w:val="none" w:sz="0" w:space="0" w:color="auto"/>
      </w:divBdr>
      <w:divsChild>
        <w:div w:id="179509385">
          <w:marLeft w:val="0"/>
          <w:marRight w:val="0"/>
          <w:marTop w:val="0"/>
          <w:marBottom w:val="0"/>
          <w:divBdr>
            <w:top w:val="none" w:sz="0" w:space="0" w:color="auto"/>
            <w:left w:val="none" w:sz="0" w:space="0" w:color="auto"/>
            <w:bottom w:val="none" w:sz="0" w:space="0" w:color="auto"/>
            <w:right w:val="none" w:sz="0" w:space="0" w:color="auto"/>
          </w:divBdr>
          <w:divsChild>
            <w:div w:id="316342399">
              <w:marLeft w:val="0"/>
              <w:marRight w:val="0"/>
              <w:marTop w:val="0"/>
              <w:marBottom w:val="0"/>
              <w:divBdr>
                <w:top w:val="none" w:sz="0" w:space="0" w:color="auto"/>
                <w:left w:val="none" w:sz="0" w:space="0" w:color="auto"/>
                <w:bottom w:val="none" w:sz="0" w:space="0" w:color="auto"/>
                <w:right w:val="none" w:sz="0" w:space="0" w:color="auto"/>
              </w:divBdr>
              <w:divsChild>
                <w:div w:id="114743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09456">
      <w:bodyDiv w:val="1"/>
      <w:marLeft w:val="0"/>
      <w:marRight w:val="0"/>
      <w:marTop w:val="0"/>
      <w:marBottom w:val="0"/>
      <w:divBdr>
        <w:top w:val="none" w:sz="0" w:space="0" w:color="auto"/>
        <w:left w:val="none" w:sz="0" w:space="0" w:color="auto"/>
        <w:bottom w:val="none" w:sz="0" w:space="0" w:color="auto"/>
        <w:right w:val="none" w:sz="0" w:space="0" w:color="auto"/>
      </w:divBdr>
    </w:div>
    <w:div w:id="1673870937">
      <w:bodyDiv w:val="1"/>
      <w:marLeft w:val="0"/>
      <w:marRight w:val="0"/>
      <w:marTop w:val="0"/>
      <w:marBottom w:val="0"/>
      <w:divBdr>
        <w:top w:val="none" w:sz="0" w:space="0" w:color="auto"/>
        <w:left w:val="none" w:sz="0" w:space="0" w:color="auto"/>
        <w:bottom w:val="none" w:sz="0" w:space="0" w:color="auto"/>
        <w:right w:val="none" w:sz="0" w:space="0" w:color="auto"/>
      </w:divBdr>
    </w:div>
    <w:div w:id="1674801943">
      <w:bodyDiv w:val="1"/>
      <w:marLeft w:val="0"/>
      <w:marRight w:val="0"/>
      <w:marTop w:val="0"/>
      <w:marBottom w:val="0"/>
      <w:divBdr>
        <w:top w:val="none" w:sz="0" w:space="0" w:color="auto"/>
        <w:left w:val="none" w:sz="0" w:space="0" w:color="auto"/>
        <w:bottom w:val="none" w:sz="0" w:space="0" w:color="auto"/>
        <w:right w:val="none" w:sz="0" w:space="0" w:color="auto"/>
      </w:divBdr>
    </w:div>
    <w:div w:id="1677613725">
      <w:bodyDiv w:val="1"/>
      <w:marLeft w:val="0"/>
      <w:marRight w:val="0"/>
      <w:marTop w:val="0"/>
      <w:marBottom w:val="0"/>
      <w:divBdr>
        <w:top w:val="none" w:sz="0" w:space="0" w:color="auto"/>
        <w:left w:val="none" w:sz="0" w:space="0" w:color="auto"/>
        <w:bottom w:val="none" w:sz="0" w:space="0" w:color="auto"/>
        <w:right w:val="none" w:sz="0" w:space="0" w:color="auto"/>
      </w:divBdr>
    </w:div>
    <w:div w:id="1680812832">
      <w:bodyDiv w:val="1"/>
      <w:marLeft w:val="0"/>
      <w:marRight w:val="0"/>
      <w:marTop w:val="0"/>
      <w:marBottom w:val="0"/>
      <w:divBdr>
        <w:top w:val="none" w:sz="0" w:space="0" w:color="auto"/>
        <w:left w:val="none" w:sz="0" w:space="0" w:color="auto"/>
        <w:bottom w:val="none" w:sz="0" w:space="0" w:color="auto"/>
        <w:right w:val="none" w:sz="0" w:space="0" w:color="auto"/>
      </w:divBdr>
    </w:div>
    <w:div w:id="1692340392">
      <w:bodyDiv w:val="1"/>
      <w:marLeft w:val="0"/>
      <w:marRight w:val="0"/>
      <w:marTop w:val="0"/>
      <w:marBottom w:val="0"/>
      <w:divBdr>
        <w:top w:val="none" w:sz="0" w:space="0" w:color="auto"/>
        <w:left w:val="none" w:sz="0" w:space="0" w:color="auto"/>
        <w:bottom w:val="none" w:sz="0" w:space="0" w:color="auto"/>
        <w:right w:val="none" w:sz="0" w:space="0" w:color="auto"/>
      </w:divBdr>
      <w:divsChild>
        <w:div w:id="1730573062">
          <w:marLeft w:val="0"/>
          <w:marRight w:val="0"/>
          <w:marTop w:val="0"/>
          <w:marBottom w:val="0"/>
          <w:divBdr>
            <w:top w:val="none" w:sz="0" w:space="0" w:color="auto"/>
            <w:left w:val="none" w:sz="0" w:space="0" w:color="auto"/>
            <w:bottom w:val="none" w:sz="0" w:space="0" w:color="auto"/>
            <w:right w:val="none" w:sz="0" w:space="0" w:color="auto"/>
          </w:divBdr>
          <w:divsChild>
            <w:div w:id="7525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5312">
      <w:bodyDiv w:val="1"/>
      <w:marLeft w:val="0"/>
      <w:marRight w:val="0"/>
      <w:marTop w:val="0"/>
      <w:marBottom w:val="0"/>
      <w:divBdr>
        <w:top w:val="none" w:sz="0" w:space="0" w:color="auto"/>
        <w:left w:val="none" w:sz="0" w:space="0" w:color="auto"/>
        <w:bottom w:val="none" w:sz="0" w:space="0" w:color="auto"/>
        <w:right w:val="none" w:sz="0" w:space="0" w:color="auto"/>
      </w:divBdr>
    </w:div>
    <w:div w:id="1722439220">
      <w:bodyDiv w:val="1"/>
      <w:marLeft w:val="0"/>
      <w:marRight w:val="0"/>
      <w:marTop w:val="0"/>
      <w:marBottom w:val="0"/>
      <w:divBdr>
        <w:top w:val="none" w:sz="0" w:space="0" w:color="auto"/>
        <w:left w:val="none" w:sz="0" w:space="0" w:color="auto"/>
        <w:bottom w:val="none" w:sz="0" w:space="0" w:color="auto"/>
        <w:right w:val="none" w:sz="0" w:space="0" w:color="auto"/>
      </w:divBdr>
    </w:div>
    <w:div w:id="1753624584">
      <w:bodyDiv w:val="1"/>
      <w:marLeft w:val="0"/>
      <w:marRight w:val="0"/>
      <w:marTop w:val="0"/>
      <w:marBottom w:val="0"/>
      <w:divBdr>
        <w:top w:val="none" w:sz="0" w:space="0" w:color="auto"/>
        <w:left w:val="none" w:sz="0" w:space="0" w:color="auto"/>
        <w:bottom w:val="none" w:sz="0" w:space="0" w:color="auto"/>
        <w:right w:val="none" w:sz="0" w:space="0" w:color="auto"/>
      </w:divBdr>
      <w:divsChild>
        <w:div w:id="43212289">
          <w:marLeft w:val="0"/>
          <w:marRight w:val="0"/>
          <w:marTop w:val="0"/>
          <w:marBottom w:val="0"/>
          <w:divBdr>
            <w:top w:val="none" w:sz="0" w:space="0" w:color="auto"/>
            <w:left w:val="none" w:sz="0" w:space="0" w:color="auto"/>
            <w:bottom w:val="none" w:sz="0" w:space="0" w:color="auto"/>
            <w:right w:val="none" w:sz="0" w:space="0" w:color="auto"/>
          </w:divBdr>
          <w:divsChild>
            <w:div w:id="264459750">
              <w:marLeft w:val="0"/>
              <w:marRight w:val="0"/>
              <w:marTop w:val="0"/>
              <w:marBottom w:val="0"/>
              <w:divBdr>
                <w:top w:val="none" w:sz="0" w:space="0" w:color="auto"/>
                <w:left w:val="none" w:sz="0" w:space="0" w:color="auto"/>
                <w:bottom w:val="none" w:sz="0" w:space="0" w:color="auto"/>
                <w:right w:val="none" w:sz="0" w:space="0" w:color="auto"/>
              </w:divBdr>
              <w:divsChild>
                <w:div w:id="454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25163">
      <w:bodyDiv w:val="1"/>
      <w:marLeft w:val="0"/>
      <w:marRight w:val="0"/>
      <w:marTop w:val="0"/>
      <w:marBottom w:val="0"/>
      <w:divBdr>
        <w:top w:val="none" w:sz="0" w:space="0" w:color="auto"/>
        <w:left w:val="none" w:sz="0" w:space="0" w:color="auto"/>
        <w:bottom w:val="none" w:sz="0" w:space="0" w:color="auto"/>
        <w:right w:val="none" w:sz="0" w:space="0" w:color="auto"/>
      </w:divBdr>
    </w:div>
    <w:div w:id="1763527234">
      <w:bodyDiv w:val="1"/>
      <w:marLeft w:val="0"/>
      <w:marRight w:val="0"/>
      <w:marTop w:val="0"/>
      <w:marBottom w:val="0"/>
      <w:divBdr>
        <w:top w:val="none" w:sz="0" w:space="0" w:color="auto"/>
        <w:left w:val="none" w:sz="0" w:space="0" w:color="auto"/>
        <w:bottom w:val="none" w:sz="0" w:space="0" w:color="auto"/>
        <w:right w:val="none" w:sz="0" w:space="0" w:color="auto"/>
      </w:divBdr>
    </w:div>
    <w:div w:id="1773357790">
      <w:bodyDiv w:val="1"/>
      <w:marLeft w:val="0"/>
      <w:marRight w:val="0"/>
      <w:marTop w:val="0"/>
      <w:marBottom w:val="0"/>
      <w:divBdr>
        <w:top w:val="none" w:sz="0" w:space="0" w:color="auto"/>
        <w:left w:val="none" w:sz="0" w:space="0" w:color="auto"/>
        <w:bottom w:val="none" w:sz="0" w:space="0" w:color="auto"/>
        <w:right w:val="none" w:sz="0" w:space="0" w:color="auto"/>
      </w:divBdr>
      <w:divsChild>
        <w:div w:id="493381659">
          <w:marLeft w:val="0"/>
          <w:marRight w:val="0"/>
          <w:marTop w:val="0"/>
          <w:marBottom w:val="0"/>
          <w:divBdr>
            <w:top w:val="none" w:sz="0" w:space="0" w:color="auto"/>
            <w:left w:val="none" w:sz="0" w:space="0" w:color="auto"/>
            <w:bottom w:val="none" w:sz="0" w:space="0" w:color="auto"/>
            <w:right w:val="none" w:sz="0" w:space="0" w:color="auto"/>
          </w:divBdr>
          <w:divsChild>
            <w:div w:id="10186674">
              <w:marLeft w:val="0"/>
              <w:marRight w:val="0"/>
              <w:marTop w:val="0"/>
              <w:marBottom w:val="0"/>
              <w:divBdr>
                <w:top w:val="none" w:sz="0" w:space="0" w:color="auto"/>
                <w:left w:val="none" w:sz="0" w:space="0" w:color="auto"/>
                <w:bottom w:val="none" w:sz="0" w:space="0" w:color="auto"/>
                <w:right w:val="none" w:sz="0" w:space="0" w:color="auto"/>
              </w:divBdr>
            </w:div>
            <w:div w:id="517240146">
              <w:marLeft w:val="0"/>
              <w:marRight w:val="0"/>
              <w:marTop w:val="0"/>
              <w:marBottom w:val="0"/>
              <w:divBdr>
                <w:top w:val="none" w:sz="0" w:space="0" w:color="auto"/>
                <w:left w:val="none" w:sz="0" w:space="0" w:color="auto"/>
                <w:bottom w:val="none" w:sz="0" w:space="0" w:color="auto"/>
                <w:right w:val="none" w:sz="0" w:space="0" w:color="auto"/>
              </w:divBdr>
            </w:div>
            <w:div w:id="1243760061">
              <w:marLeft w:val="0"/>
              <w:marRight w:val="0"/>
              <w:marTop w:val="0"/>
              <w:marBottom w:val="0"/>
              <w:divBdr>
                <w:top w:val="none" w:sz="0" w:space="0" w:color="auto"/>
                <w:left w:val="none" w:sz="0" w:space="0" w:color="auto"/>
                <w:bottom w:val="none" w:sz="0" w:space="0" w:color="auto"/>
                <w:right w:val="none" w:sz="0" w:space="0" w:color="auto"/>
              </w:divBdr>
            </w:div>
            <w:div w:id="2008166468">
              <w:marLeft w:val="0"/>
              <w:marRight w:val="0"/>
              <w:marTop w:val="0"/>
              <w:marBottom w:val="0"/>
              <w:divBdr>
                <w:top w:val="none" w:sz="0" w:space="0" w:color="auto"/>
                <w:left w:val="none" w:sz="0" w:space="0" w:color="auto"/>
                <w:bottom w:val="none" w:sz="0" w:space="0" w:color="auto"/>
                <w:right w:val="none" w:sz="0" w:space="0" w:color="auto"/>
              </w:divBdr>
            </w:div>
            <w:div w:id="210187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5962">
      <w:bodyDiv w:val="1"/>
      <w:marLeft w:val="0"/>
      <w:marRight w:val="0"/>
      <w:marTop w:val="0"/>
      <w:marBottom w:val="0"/>
      <w:divBdr>
        <w:top w:val="none" w:sz="0" w:space="0" w:color="auto"/>
        <w:left w:val="none" w:sz="0" w:space="0" w:color="auto"/>
        <w:bottom w:val="none" w:sz="0" w:space="0" w:color="auto"/>
        <w:right w:val="none" w:sz="0" w:space="0" w:color="auto"/>
      </w:divBdr>
      <w:divsChild>
        <w:div w:id="1096949628">
          <w:marLeft w:val="0"/>
          <w:marRight w:val="0"/>
          <w:marTop w:val="0"/>
          <w:marBottom w:val="0"/>
          <w:divBdr>
            <w:top w:val="none" w:sz="0" w:space="0" w:color="auto"/>
            <w:left w:val="none" w:sz="0" w:space="0" w:color="auto"/>
            <w:bottom w:val="none" w:sz="0" w:space="0" w:color="auto"/>
            <w:right w:val="none" w:sz="0" w:space="0" w:color="auto"/>
          </w:divBdr>
          <w:divsChild>
            <w:div w:id="204767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23399">
      <w:bodyDiv w:val="1"/>
      <w:marLeft w:val="0"/>
      <w:marRight w:val="0"/>
      <w:marTop w:val="0"/>
      <w:marBottom w:val="0"/>
      <w:divBdr>
        <w:top w:val="none" w:sz="0" w:space="0" w:color="auto"/>
        <w:left w:val="none" w:sz="0" w:space="0" w:color="auto"/>
        <w:bottom w:val="none" w:sz="0" w:space="0" w:color="auto"/>
        <w:right w:val="none" w:sz="0" w:space="0" w:color="auto"/>
      </w:divBdr>
    </w:div>
    <w:div w:id="1851332898">
      <w:bodyDiv w:val="1"/>
      <w:marLeft w:val="0"/>
      <w:marRight w:val="0"/>
      <w:marTop w:val="0"/>
      <w:marBottom w:val="0"/>
      <w:divBdr>
        <w:top w:val="none" w:sz="0" w:space="0" w:color="auto"/>
        <w:left w:val="none" w:sz="0" w:space="0" w:color="auto"/>
        <w:bottom w:val="none" w:sz="0" w:space="0" w:color="auto"/>
        <w:right w:val="none" w:sz="0" w:space="0" w:color="auto"/>
      </w:divBdr>
      <w:divsChild>
        <w:div w:id="1528257809">
          <w:marLeft w:val="0"/>
          <w:marRight w:val="0"/>
          <w:marTop w:val="0"/>
          <w:marBottom w:val="0"/>
          <w:divBdr>
            <w:top w:val="none" w:sz="0" w:space="0" w:color="auto"/>
            <w:left w:val="none" w:sz="0" w:space="0" w:color="auto"/>
            <w:bottom w:val="none" w:sz="0" w:space="0" w:color="auto"/>
            <w:right w:val="none" w:sz="0" w:space="0" w:color="auto"/>
          </w:divBdr>
          <w:divsChild>
            <w:div w:id="24434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227963">
      <w:bodyDiv w:val="1"/>
      <w:marLeft w:val="0"/>
      <w:marRight w:val="0"/>
      <w:marTop w:val="0"/>
      <w:marBottom w:val="0"/>
      <w:divBdr>
        <w:top w:val="none" w:sz="0" w:space="0" w:color="auto"/>
        <w:left w:val="none" w:sz="0" w:space="0" w:color="auto"/>
        <w:bottom w:val="none" w:sz="0" w:space="0" w:color="auto"/>
        <w:right w:val="none" w:sz="0" w:space="0" w:color="auto"/>
      </w:divBdr>
    </w:div>
    <w:div w:id="1873614074">
      <w:bodyDiv w:val="1"/>
      <w:marLeft w:val="0"/>
      <w:marRight w:val="0"/>
      <w:marTop w:val="0"/>
      <w:marBottom w:val="0"/>
      <w:divBdr>
        <w:top w:val="none" w:sz="0" w:space="0" w:color="auto"/>
        <w:left w:val="none" w:sz="0" w:space="0" w:color="auto"/>
        <w:bottom w:val="none" w:sz="0" w:space="0" w:color="auto"/>
        <w:right w:val="none" w:sz="0" w:space="0" w:color="auto"/>
      </w:divBdr>
      <w:divsChild>
        <w:div w:id="267588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36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963471">
      <w:bodyDiv w:val="1"/>
      <w:marLeft w:val="0"/>
      <w:marRight w:val="0"/>
      <w:marTop w:val="0"/>
      <w:marBottom w:val="0"/>
      <w:divBdr>
        <w:top w:val="none" w:sz="0" w:space="0" w:color="auto"/>
        <w:left w:val="none" w:sz="0" w:space="0" w:color="auto"/>
        <w:bottom w:val="none" w:sz="0" w:space="0" w:color="auto"/>
        <w:right w:val="none" w:sz="0" w:space="0" w:color="auto"/>
      </w:divBdr>
      <w:divsChild>
        <w:div w:id="300113991">
          <w:marLeft w:val="0"/>
          <w:marRight w:val="0"/>
          <w:marTop w:val="0"/>
          <w:marBottom w:val="0"/>
          <w:divBdr>
            <w:top w:val="none" w:sz="0" w:space="0" w:color="auto"/>
            <w:left w:val="none" w:sz="0" w:space="0" w:color="auto"/>
            <w:bottom w:val="none" w:sz="0" w:space="0" w:color="auto"/>
            <w:right w:val="none" w:sz="0" w:space="0" w:color="auto"/>
          </w:divBdr>
        </w:div>
        <w:div w:id="741678954">
          <w:marLeft w:val="0"/>
          <w:marRight w:val="0"/>
          <w:marTop w:val="0"/>
          <w:marBottom w:val="0"/>
          <w:divBdr>
            <w:top w:val="none" w:sz="0" w:space="0" w:color="auto"/>
            <w:left w:val="none" w:sz="0" w:space="0" w:color="auto"/>
            <w:bottom w:val="none" w:sz="0" w:space="0" w:color="auto"/>
            <w:right w:val="none" w:sz="0" w:space="0" w:color="auto"/>
          </w:divBdr>
        </w:div>
        <w:div w:id="1010303697">
          <w:marLeft w:val="0"/>
          <w:marRight w:val="0"/>
          <w:marTop w:val="0"/>
          <w:marBottom w:val="0"/>
          <w:divBdr>
            <w:top w:val="none" w:sz="0" w:space="0" w:color="auto"/>
            <w:left w:val="none" w:sz="0" w:space="0" w:color="auto"/>
            <w:bottom w:val="none" w:sz="0" w:space="0" w:color="auto"/>
            <w:right w:val="none" w:sz="0" w:space="0" w:color="auto"/>
          </w:divBdr>
        </w:div>
        <w:div w:id="1448744384">
          <w:marLeft w:val="0"/>
          <w:marRight w:val="0"/>
          <w:marTop w:val="0"/>
          <w:marBottom w:val="0"/>
          <w:divBdr>
            <w:top w:val="none" w:sz="0" w:space="0" w:color="auto"/>
            <w:left w:val="none" w:sz="0" w:space="0" w:color="auto"/>
            <w:bottom w:val="none" w:sz="0" w:space="0" w:color="auto"/>
            <w:right w:val="none" w:sz="0" w:space="0" w:color="auto"/>
          </w:divBdr>
        </w:div>
      </w:divsChild>
    </w:div>
    <w:div w:id="1942028813">
      <w:bodyDiv w:val="1"/>
      <w:marLeft w:val="0"/>
      <w:marRight w:val="0"/>
      <w:marTop w:val="0"/>
      <w:marBottom w:val="0"/>
      <w:divBdr>
        <w:top w:val="none" w:sz="0" w:space="0" w:color="auto"/>
        <w:left w:val="none" w:sz="0" w:space="0" w:color="auto"/>
        <w:bottom w:val="none" w:sz="0" w:space="0" w:color="auto"/>
        <w:right w:val="none" w:sz="0" w:space="0" w:color="auto"/>
      </w:divBdr>
      <w:divsChild>
        <w:div w:id="1565801299">
          <w:marLeft w:val="0"/>
          <w:marRight w:val="0"/>
          <w:marTop w:val="0"/>
          <w:marBottom w:val="0"/>
          <w:divBdr>
            <w:top w:val="none" w:sz="0" w:space="0" w:color="auto"/>
            <w:left w:val="none" w:sz="0" w:space="0" w:color="auto"/>
            <w:bottom w:val="none" w:sz="0" w:space="0" w:color="auto"/>
            <w:right w:val="none" w:sz="0" w:space="0" w:color="auto"/>
          </w:divBdr>
          <w:divsChild>
            <w:div w:id="12465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310">
      <w:bodyDiv w:val="1"/>
      <w:marLeft w:val="0"/>
      <w:marRight w:val="0"/>
      <w:marTop w:val="0"/>
      <w:marBottom w:val="0"/>
      <w:divBdr>
        <w:top w:val="none" w:sz="0" w:space="0" w:color="auto"/>
        <w:left w:val="none" w:sz="0" w:space="0" w:color="auto"/>
        <w:bottom w:val="none" w:sz="0" w:space="0" w:color="auto"/>
        <w:right w:val="none" w:sz="0" w:space="0" w:color="auto"/>
      </w:divBdr>
      <w:divsChild>
        <w:div w:id="76094961">
          <w:marLeft w:val="1080"/>
          <w:marRight w:val="0"/>
          <w:marTop w:val="100"/>
          <w:marBottom w:val="0"/>
          <w:divBdr>
            <w:top w:val="none" w:sz="0" w:space="0" w:color="auto"/>
            <w:left w:val="none" w:sz="0" w:space="0" w:color="auto"/>
            <w:bottom w:val="none" w:sz="0" w:space="0" w:color="auto"/>
            <w:right w:val="none" w:sz="0" w:space="0" w:color="auto"/>
          </w:divBdr>
        </w:div>
        <w:div w:id="1068652381">
          <w:marLeft w:val="1080"/>
          <w:marRight w:val="0"/>
          <w:marTop w:val="100"/>
          <w:marBottom w:val="0"/>
          <w:divBdr>
            <w:top w:val="none" w:sz="0" w:space="0" w:color="auto"/>
            <w:left w:val="none" w:sz="0" w:space="0" w:color="auto"/>
            <w:bottom w:val="none" w:sz="0" w:space="0" w:color="auto"/>
            <w:right w:val="none" w:sz="0" w:space="0" w:color="auto"/>
          </w:divBdr>
        </w:div>
        <w:div w:id="1109163046">
          <w:marLeft w:val="1080"/>
          <w:marRight w:val="0"/>
          <w:marTop w:val="100"/>
          <w:marBottom w:val="0"/>
          <w:divBdr>
            <w:top w:val="none" w:sz="0" w:space="0" w:color="auto"/>
            <w:left w:val="none" w:sz="0" w:space="0" w:color="auto"/>
            <w:bottom w:val="none" w:sz="0" w:space="0" w:color="auto"/>
            <w:right w:val="none" w:sz="0" w:space="0" w:color="auto"/>
          </w:divBdr>
        </w:div>
        <w:div w:id="1251352517">
          <w:marLeft w:val="1080"/>
          <w:marRight w:val="0"/>
          <w:marTop w:val="100"/>
          <w:marBottom w:val="0"/>
          <w:divBdr>
            <w:top w:val="none" w:sz="0" w:space="0" w:color="auto"/>
            <w:left w:val="none" w:sz="0" w:space="0" w:color="auto"/>
            <w:bottom w:val="none" w:sz="0" w:space="0" w:color="auto"/>
            <w:right w:val="none" w:sz="0" w:space="0" w:color="auto"/>
          </w:divBdr>
        </w:div>
        <w:div w:id="1479569767">
          <w:marLeft w:val="360"/>
          <w:marRight w:val="0"/>
          <w:marTop w:val="200"/>
          <w:marBottom w:val="0"/>
          <w:divBdr>
            <w:top w:val="none" w:sz="0" w:space="0" w:color="auto"/>
            <w:left w:val="none" w:sz="0" w:space="0" w:color="auto"/>
            <w:bottom w:val="none" w:sz="0" w:space="0" w:color="auto"/>
            <w:right w:val="none" w:sz="0" w:space="0" w:color="auto"/>
          </w:divBdr>
        </w:div>
        <w:div w:id="2115057798">
          <w:marLeft w:val="1080"/>
          <w:marRight w:val="0"/>
          <w:marTop w:val="100"/>
          <w:marBottom w:val="0"/>
          <w:divBdr>
            <w:top w:val="none" w:sz="0" w:space="0" w:color="auto"/>
            <w:left w:val="none" w:sz="0" w:space="0" w:color="auto"/>
            <w:bottom w:val="none" w:sz="0" w:space="0" w:color="auto"/>
            <w:right w:val="none" w:sz="0" w:space="0" w:color="auto"/>
          </w:divBdr>
        </w:div>
      </w:divsChild>
    </w:div>
    <w:div w:id="1944610361">
      <w:bodyDiv w:val="1"/>
      <w:marLeft w:val="0"/>
      <w:marRight w:val="0"/>
      <w:marTop w:val="0"/>
      <w:marBottom w:val="0"/>
      <w:divBdr>
        <w:top w:val="none" w:sz="0" w:space="0" w:color="auto"/>
        <w:left w:val="none" w:sz="0" w:space="0" w:color="auto"/>
        <w:bottom w:val="none" w:sz="0" w:space="0" w:color="auto"/>
        <w:right w:val="none" w:sz="0" w:space="0" w:color="auto"/>
      </w:divBdr>
    </w:div>
    <w:div w:id="1967662151">
      <w:bodyDiv w:val="1"/>
      <w:marLeft w:val="0"/>
      <w:marRight w:val="0"/>
      <w:marTop w:val="0"/>
      <w:marBottom w:val="0"/>
      <w:divBdr>
        <w:top w:val="none" w:sz="0" w:space="0" w:color="auto"/>
        <w:left w:val="none" w:sz="0" w:space="0" w:color="auto"/>
        <w:bottom w:val="none" w:sz="0" w:space="0" w:color="auto"/>
        <w:right w:val="none" w:sz="0" w:space="0" w:color="auto"/>
      </w:divBdr>
    </w:div>
    <w:div w:id="1971520534">
      <w:bodyDiv w:val="1"/>
      <w:marLeft w:val="0"/>
      <w:marRight w:val="0"/>
      <w:marTop w:val="0"/>
      <w:marBottom w:val="0"/>
      <w:divBdr>
        <w:top w:val="none" w:sz="0" w:space="0" w:color="auto"/>
        <w:left w:val="none" w:sz="0" w:space="0" w:color="auto"/>
        <w:bottom w:val="none" w:sz="0" w:space="0" w:color="auto"/>
        <w:right w:val="none" w:sz="0" w:space="0" w:color="auto"/>
      </w:divBdr>
    </w:div>
    <w:div w:id="1983466315">
      <w:bodyDiv w:val="1"/>
      <w:marLeft w:val="0"/>
      <w:marRight w:val="0"/>
      <w:marTop w:val="0"/>
      <w:marBottom w:val="0"/>
      <w:divBdr>
        <w:top w:val="none" w:sz="0" w:space="0" w:color="auto"/>
        <w:left w:val="none" w:sz="0" w:space="0" w:color="auto"/>
        <w:bottom w:val="none" w:sz="0" w:space="0" w:color="auto"/>
        <w:right w:val="none" w:sz="0" w:space="0" w:color="auto"/>
      </w:divBdr>
    </w:div>
    <w:div w:id="1983532964">
      <w:bodyDiv w:val="1"/>
      <w:marLeft w:val="0"/>
      <w:marRight w:val="0"/>
      <w:marTop w:val="0"/>
      <w:marBottom w:val="0"/>
      <w:divBdr>
        <w:top w:val="none" w:sz="0" w:space="0" w:color="auto"/>
        <w:left w:val="none" w:sz="0" w:space="0" w:color="auto"/>
        <w:bottom w:val="none" w:sz="0" w:space="0" w:color="auto"/>
        <w:right w:val="none" w:sz="0" w:space="0" w:color="auto"/>
      </w:divBdr>
    </w:div>
    <w:div w:id="2002585347">
      <w:bodyDiv w:val="1"/>
      <w:marLeft w:val="0"/>
      <w:marRight w:val="0"/>
      <w:marTop w:val="0"/>
      <w:marBottom w:val="0"/>
      <w:divBdr>
        <w:top w:val="none" w:sz="0" w:space="0" w:color="auto"/>
        <w:left w:val="none" w:sz="0" w:space="0" w:color="auto"/>
        <w:bottom w:val="none" w:sz="0" w:space="0" w:color="auto"/>
        <w:right w:val="none" w:sz="0" w:space="0" w:color="auto"/>
      </w:divBdr>
    </w:div>
    <w:div w:id="2003583079">
      <w:bodyDiv w:val="1"/>
      <w:marLeft w:val="0"/>
      <w:marRight w:val="0"/>
      <w:marTop w:val="0"/>
      <w:marBottom w:val="0"/>
      <w:divBdr>
        <w:top w:val="none" w:sz="0" w:space="0" w:color="auto"/>
        <w:left w:val="none" w:sz="0" w:space="0" w:color="auto"/>
        <w:bottom w:val="none" w:sz="0" w:space="0" w:color="auto"/>
        <w:right w:val="none" w:sz="0" w:space="0" w:color="auto"/>
      </w:divBdr>
    </w:div>
    <w:div w:id="2008095847">
      <w:bodyDiv w:val="1"/>
      <w:marLeft w:val="0"/>
      <w:marRight w:val="0"/>
      <w:marTop w:val="0"/>
      <w:marBottom w:val="0"/>
      <w:divBdr>
        <w:top w:val="none" w:sz="0" w:space="0" w:color="auto"/>
        <w:left w:val="none" w:sz="0" w:space="0" w:color="auto"/>
        <w:bottom w:val="none" w:sz="0" w:space="0" w:color="auto"/>
        <w:right w:val="none" w:sz="0" w:space="0" w:color="auto"/>
      </w:divBdr>
      <w:divsChild>
        <w:div w:id="1701780341">
          <w:marLeft w:val="0"/>
          <w:marRight w:val="0"/>
          <w:marTop w:val="0"/>
          <w:marBottom w:val="0"/>
          <w:divBdr>
            <w:top w:val="none" w:sz="0" w:space="0" w:color="auto"/>
            <w:left w:val="none" w:sz="0" w:space="0" w:color="auto"/>
            <w:bottom w:val="none" w:sz="0" w:space="0" w:color="auto"/>
            <w:right w:val="none" w:sz="0" w:space="0" w:color="auto"/>
          </w:divBdr>
          <w:divsChild>
            <w:div w:id="35870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23015">
      <w:bodyDiv w:val="1"/>
      <w:marLeft w:val="0"/>
      <w:marRight w:val="0"/>
      <w:marTop w:val="0"/>
      <w:marBottom w:val="0"/>
      <w:divBdr>
        <w:top w:val="none" w:sz="0" w:space="0" w:color="auto"/>
        <w:left w:val="none" w:sz="0" w:space="0" w:color="auto"/>
        <w:bottom w:val="none" w:sz="0" w:space="0" w:color="auto"/>
        <w:right w:val="none" w:sz="0" w:space="0" w:color="auto"/>
      </w:divBdr>
    </w:div>
    <w:div w:id="2017413435">
      <w:bodyDiv w:val="1"/>
      <w:marLeft w:val="0"/>
      <w:marRight w:val="0"/>
      <w:marTop w:val="0"/>
      <w:marBottom w:val="0"/>
      <w:divBdr>
        <w:top w:val="none" w:sz="0" w:space="0" w:color="auto"/>
        <w:left w:val="none" w:sz="0" w:space="0" w:color="auto"/>
        <w:bottom w:val="none" w:sz="0" w:space="0" w:color="auto"/>
        <w:right w:val="none" w:sz="0" w:space="0" w:color="auto"/>
      </w:divBdr>
    </w:div>
    <w:div w:id="2022781393">
      <w:bodyDiv w:val="1"/>
      <w:marLeft w:val="0"/>
      <w:marRight w:val="0"/>
      <w:marTop w:val="0"/>
      <w:marBottom w:val="0"/>
      <w:divBdr>
        <w:top w:val="none" w:sz="0" w:space="0" w:color="auto"/>
        <w:left w:val="none" w:sz="0" w:space="0" w:color="auto"/>
        <w:bottom w:val="none" w:sz="0" w:space="0" w:color="auto"/>
        <w:right w:val="none" w:sz="0" w:space="0" w:color="auto"/>
      </w:divBdr>
    </w:div>
    <w:div w:id="2025664463">
      <w:bodyDiv w:val="1"/>
      <w:marLeft w:val="0"/>
      <w:marRight w:val="0"/>
      <w:marTop w:val="0"/>
      <w:marBottom w:val="0"/>
      <w:divBdr>
        <w:top w:val="none" w:sz="0" w:space="0" w:color="auto"/>
        <w:left w:val="none" w:sz="0" w:space="0" w:color="auto"/>
        <w:bottom w:val="none" w:sz="0" w:space="0" w:color="auto"/>
        <w:right w:val="none" w:sz="0" w:space="0" w:color="auto"/>
      </w:divBdr>
      <w:divsChild>
        <w:div w:id="117994300">
          <w:marLeft w:val="0"/>
          <w:marRight w:val="0"/>
          <w:marTop w:val="0"/>
          <w:marBottom w:val="0"/>
          <w:divBdr>
            <w:top w:val="none" w:sz="0" w:space="0" w:color="auto"/>
            <w:left w:val="none" w:sz="0" w:space="0" w:color="auto"/>
            <w:bottom w:val="none" w:sz="0" w:space="0" w:color="auto"/>
            <w:right w:val="none" w:sz="0" w:space="0" w:color="auto"/>
          </w:divBdr>
          <w:divsChild>
            <w:div w:id="920917170">
              <w:marLeft w:val="0"/>
              <w:marRight w:val="0"/>
              <w:marTop w:val="0"/>
              <w:marBottom w:val="0"/>
              <w:divBdr>
                <w:top w:val="none" w:sz="0" w:space="0" w:color="auto"/>
                <w:left w:val="none" w:sz="0" w:space="0" w:color="auto"/>
                <w:bottom w:val="none" w:sz="0" w:space="0" w:color="auto"/>
                <w:right w:val="none" w:sz="0" w:space="0" w:color="auto"/>
              </w:divBdr>
              <w:divsChild>
                <w:div w:id="9463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3862">
      <w:bodyDiv w:val="1"/>
      <w:marLeft w:val="0"/>
      <w:marRight w:val="0"/>
      <w:marTop w:val="0"/>
      <w:marBottom w:val="0"/>
      <w:divBdr>
        <w:top w:val="none" w:sz="0" w:space="0" w:color="auto"/>
        <w:left w:val="none" w:sz="0" w:space="0" w:color="auto"/>
        <w:bottom w:val="none" w:sz="0" w:space="0" w:color="auto"/>
        <w:right w:val="none" w:sz="0" w:space="0" w:color="auto"/>
      </w:divBdr>
    </w:div>
    <w:div w:id="2049840370">
      <w:bodyDiv w:val="1"/>
      <w:marLeft w:val="0"/>
      <w:marRight w:val="0"/>
      <w:marTop w:val="0"/>
      <w:marBottom w:val="0"/>
      <w:divBdr>
        <w:top w:val="none" w:sz="0" w:space="0" w:color="auto"/>
        <w:left w:val="none" w:sz="0" w:space="0" w:color="auto"/>
        <w:bottom w:val="none" w:sz="0" w:space="0" w:color="auto"/>
        <w:right w:val="none" w:sz="0" w:space="0" w:color="auto"/>
      </w:divBdr>
    </w:div>
    <w:div w:id="2060469884">
      <w:bodyDiv w:val="1"/>
      <w:marLeft w:val="0"/>
      <w:marRight w:val="0"/>
      <w:marTop w:val="0"/>
      <w:marBottom w:val="0"/>
      <w:divBdr>
        <w:top w:val="none" w:sz="0" w:space="0" w:color="auto"/>
        <w:left w:val="none" w:sz="0" w:space="0" w:color="auto"/>
        <w:bottom w:val="none" w:sz="0" w:space="0" w:color="auto"/>
        <w:right w:val="none" w:sz="0" w:space="0" w:color="auto"/>
      </w:divBdr>
    </w:div>
    <w:div w:id="2060593499">
      <w:bodyDiv w:val="1"/>
      <w:marLeft w:val="0"/>
      <w:marRight w:val="0"/>
      <w:marTop w:val="0"/>
      <w:marBottom w:val="0"/>
      <w:divBdr>
        <w:top w:val="none" w:sz="0" w:space="0" w:color="auto"/>
        <w:left w:val="none" w:sz="0" w:space="0" w:color="auto"/>
        <w:bottom w:val="none" w:sz="0" w:space="0" w:color="auto"/>
        <w:right w:val="none" w:sz="0" w:space="0" w:color="auto"/>
      </w:divBdr>
      <w:divsChild>
        <w:div w:id="1877157570">
          <w:marLeft w:val="0"/>
          <w:marRight w:val="0"/>
          <w:marTop w:val="0"/>
          <w:marBottom w:val="0"/>
          <w:divBdr>
            <w:top w:val="none" w:sz="0" w:space="0" w:color="auto"/>
            <w:left w:val="none" w:sz="0" w:space="0" w:color="auto"/>
            <w:bottom w:val="none" w:sz="0" w:space="0" w:color="auto"/>
            <w:right w:val="none" w:sz="0" w:space="0" w:color="auto"/>
          </w:divBdr>
          <w:divsChild>
            <w:div w:id="10494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79221">
      <w:bodyDiv w:val="1"/>
      <w:marLeft w:val="0"/>
      <w:marRight w:val="0"/>
      <w:marTop w:val="0"/>
      <w:marBottom w:val="0"/>
      <w:divBdr>
        <w:top w:val="none" w:sz="0" w:space="0" w:color="auto"/>
        <w:left w:val="none" w:sz="0" w:space="0" w:color="auto"/>
        <w:bottom w:val="none" w:sz="0" w:space="0" w:color="auto"/>
        <w:right w:val="none" w:sz="0" w:space="0" w:color="auto"/>
      </w:divBdr>
    </w:div>
    <w:div w:id="2073311653">
      <w:bodyDiv w:val="1"/>
      <w:marLeft w:val="0"/>
      <w:marRight w:val="0"/>
      <w:marTop w:val="0"/>
      <w:marBottom w:val="0"/>
      <w:divBdr>
        <w:top w:val="none" w:sz="0" w:space="0" w:color="auto"/>
        <w:left w:val="none" w:sz="0" w:space="0" w:color="auto"/>
        <w:bottom w:val="none" w:sz="0" w:space="0" w:color="auto"/>
        <w:right w:val="none" w:sz="0" w:space="0" w:color="auto"/>
      </w:divBdr>
      <w:divsChild>
        <w:div w:id="593131672">
          <w:marLeft w:val="0"/>
          <w:marRight w:val="0"/>
          <w:marTop w:val="0"/>
          <w:marBottom w:val="0"/>
          <w:divBdr>
            <w:top w:val="none" w:sz="0" w:space="0" w:color="auto"/>
            <w:left w:val="none" w:sz="0" w:space="0" w:color="auto"/>
            <w:bottom w:val="none" w:sz="0" w:space="0" w:color="auto"/>
            <w:right w:val="none" w:sz="0" w:space="0" w:color="auto"/>
          </w:divBdr>
          <w:divsChild>
            <w:div w:id="12275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82679">
      <w:bodyDiv w:val="1"/>
      <w:marLeft w:val="0"/>
      <w:marRight w:val="0"/>
      <w:marTop w:val="0"/>
      <w:marBottom w:val="0"/>
      <w:divBdr>
        <w:top w:val="none" w:sz="0" w:space="0" w:color="auto"/>
        <w:left w:val="none" w:sz="0" w:space="0" w:color="auto"/>
        <w:bottom w:val="none" w:sz="0" w:space="0" w:color="auto"/>
        <w:right w:val="none" w:sz="0" w:space="0" w:color="auto"/>
      </w:divBdr>
      <w:divsChild>
        <w:div w:id="876700095">
          <w:marLeft w:val="0"/>
          <w:marRight w:val="0"/>
          <w:marTop w:val="0"/>
          <w:marBottom w:val="0"/>
          <w:divBdr>
            <w:top w:val="none" w:sz="0" w:space="0" w:color="auto"/>
            <w:left w:val="none" w:sz="0" w:space="0" w:color="auto"/>
            <w:bottom w:val="none" w:sz="0" w:space="0" w:color="auto"/>
            <w:right w:val="none" w:sz="0" w:space="0" w:color="auto"/>
          </w:divBdr>
          <w:divsChild>
            <w:div w:id="7158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efiling.energy.ca.gov/Lists/DocketLog.aspx?docketnumber=20-MISC-01"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zotero.org/google-docs/?VXmin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zotero.org/google-docs/?ALqT9g" TargetMode="External"/><Relationship Id="rId20" Type="http://schemas.openxmlformats.org/officeDocument/2006/relationships/hyperlink" Target="https://www.zotero.org/google-docs/?3GL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zotero.org/google-docs/?iwK5ox" TargetMode="Externa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s://www.zotero.org/google-docs/?vJ6ZL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www.cpuc.ca.gov/industries-and-topics/electrical-energy/electric-power-procurement/long-term-procurement-planning/2019-20-irp-events-and-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34CD1-05FF-5340-9A43-5D432291B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Pages>
  <Words>5923</Words>
  <Characters>29025</Characters>
  <Application>Microsoft Office Word</Application>
  <DocSecurity>4</DocSecurity>
  <Lines>491</Lines>
  <Paragraphs>88</Paragraphs>
  <ScaleCrop>false</ScaleCrop>
  <Company/>
  <LinksUpToDate>false</LinksUpToDate>
  <CharactersWithSpaces>34860</CharactersWithSpaces>
  <SharedDoc>false</SharedDoc>
  <HLinks>
    <vt:vector size="186" baseType="variant">
      <vt:variant>
        <vt:i4>2621500</vt:i4>
      </vt:variant>
      <vt:variant>
        <vt:i4>174</vt:i4>
      </vt:variant>
      <vt:variant>
        <vt:i4>0</vt:i4>
      </vt:variant>
      <vt:variant>
        <vt:i4>5</vt:i4>
      </vt:variant>
      <vt:variant>
        <vt:lpwstr>https://www.zotero.org/google-docs/?3GLeiE</vt:lpwstr>
      </vt:variant>
      <vt:variant>
        <vt:lpwstr/>
      </vt:variant>
      <vt:variant>
        <vt:i4>3866662</vt:i4>
      </vt:variant>
      <vt:variant>
        <vt:i4>171</vt:i4>
      </vt:variant>
      <vt:variant>
        <vt:i4>0</vt:i4>
      </vt:variant>
      <vt:variant>
        <vt:i4>5</vt:i4>
      </vt:variant>
      <vt:variant>
        <vt:lpwstr>https://www.zotero.org/google-docs/?vJ6ZLD</vt:lpwstr>
      </vt:variant>
      <vt:variant>
        <vt:lpwstr/>
      </vt:variant>
      <vt:variant>
        <vt:i4>3145824</vt:i4>
      </vt:variant>
      <vt:variant>
        <vt:i4>168</vt:i4>
      </vt:variant>
      <vt:variant>
        <vt:i4>0</vt:i4>
      </vt:variant>
      <vt:variant>
        <vt:i4>5</vt:i4>
      </vt:variant>
      <vt:variant>
        <vt:lpwstr>https://efiling.energy.ca.gov/Lists/DocketLog.aspx?docketnumber=20-MISC-01</vt:lpwstr>
      </vt:variant>
      <vt:variant>
        <vt:lpwstr/>
      </vt:variant>
      <vt:variant>
        <vt:i4>3276927</vt:i4>
      </vt:variant>
      <vt:variant>
        <vt:i4>165</vt:i4>
      </vt:variant>
      <vt:variant>
        <vt:i4>0</vt:i4>
      </vt:variant>
      <vt:variant>
        <vt:i4>5</vt:i4>
      </vt:variant>
      <vt:variant>
        <vt:lpwstr>https://www.zotero.org/google-docs/?VXminL</vt:lpwstr>
      </vt:variant>
      <vt:variant>
        <vt:lpwstr/>
      </vt:variant>
      <vt:variant>
        <vt:i4>3145763</vt:i4>
      </vt:variant>
      <vt:variant>
        <vt:i4>162</vt:i4>
      </vt:variant>
      <vt:variant>
        <vt:i4>0</vt:i4>
      </vt:variant>
      <vt:variant>
        <vt:i4>5</vt:i4>
      </vt:variant>
      <vt:variant>
        <vt:lpwstr>https://www.zotero.org/google-docs/?ALqT9g</vt:lpwstr>
      </vt:variant>
      <vt:variant>
        <vt:lpwstr/>
      </vt:variant>
      <vt:variant>
        <vt:i4>7667815</vt:i4>
      </vt:variant>
      <vt:variant>
        <vt:i4>159</vt:i4>
      </vt:variant>
      <vt:variant>
        <vt:i4>0</vt:i4>
      </vt:variant>
      <vt:variant>
        <vt:i4>5</vt:i4>
      </vt:variant>
      <vt:variant>
        <vt:lpwstr>https://www.zotero.org/google-docs/?iwK5ox</vt:lpwstr>
      </vt:variant>
      <vt:variant>
        <vt:lpwstr/>
      </vt:variant>
      <vt:variant>
        <vt:i4>1769532</vt:i4>
      </vt:variant>
      <vt:variant>
        <vt:i4>149</vt:i4>
      </vt:variant>
      <vt:variant>
        <vt:i4>0</vt:i4>
      </vt:variant>
      <vt:variant>
        <vt:i4>5</vt:i4>
      </vt:variant>
      <vt:variant>
        <vt:lpwstr/>
      </vt:variant>
      <vt:variant>
        <vt:lpwstr>_Toc95084011</vt:lpwstr>
      </vt:variant>
      <vt:variant>
        <vt:i4>1703996</vt:i4>
      </vt:variant>
      <vt:variant>
        <vt:i4>143</vt:i4>
      </vt:variant>
      <vt:variant>
        <vt:i4>0</vt:i4>
      </vt:variant>
      <vt:variant>
        <vt:i4>5</vt:i4>
      </vt:variant>
      <vt:variant>
        <vt:lpwstr/>
      </vt:variant>
      <vt:variant>
        <vt:lpwstr>_Toc95084010</vt:lpwstr>
      </vt:variant>
      <vt:variant>
        <vt:i4>1245245</vt:i4>
      </vt:variant>
      <vt:variant>
        <vt:i4>137</vt:i4>
      </vt:variant>
      <vt:variant>
        <vt:i4>0</vt:i4>
      </vt:variant>
      <vt:variant>
        <vt:i4>5</vt:i4>
      </vt:variant>
      <vt:variant>
        <vt:lpwstr/>
      </vt:variant>
      <vt:variant>
        <vt:lpwstr>_Toc95084009</vt:lpwstr>
      </vt:variant>
      <vt:variant>
        <vt:i4>1179709</vt:i4>
      </vt:variant>
      <vt:variant>
        <vt:i4>131</vt:i4>
      </vt:variant>
      <vt:variant>
        <vt:i4>0</vt:i4>
      </vt:variant>
      <vt:variant>
        <vt:i4>5</vt:i4>
      </vt:variant>
      <vt:variant>
        <vt:lpwstr/>
      </vt:variant>
      <vt:variant>
        <vt:lpwstr>_Toc95084008</vt:lpwstr>
      </vt:variant>
      <vt:variant>
        <vt:i4>1703997</vt:i4>
      </vt:variant>
      <vt:variant>
        <vt:i4>122</vt:i4>
      </vt:variant>
      <vt:variant>
        <vt:i4>0</vt:i4>
      </vt:variant>
      <vt:variant>
        <vt:i4>5</vt:i4>
      </vt:variant>
      <vt:variant>
        <vt:lpwstr/>
      </vt:variant>
      <vt:variant>
        <vt:lpwstr>_Toc95080949</vt:lpwstr>
      </vt:variant>
      <vt:variant>
        <vt:i4>1769533</vt:i4>
      </vt:variant>
      <vt:variant>
        <vt:i4>116</vt:i4>
      </vt:variant>
      <vt:variant>
        <vt:i4>0</vt:i4>
      </vt:variant>
      <vt:variant>
        <vt:i4>5</vt:i4>
      </vt:variant>
      <vt:variant>
        <vt:lpwstr/>
      </vt:variant>
      <vt:variant>
        <vt:lpwstr>_Toc95080948</vt:lpwstr>
      </vt:variant>
      <vt:variant>
        <vt:i4>1310781</vt:i4>
      </vt:variant>
      <vt:variant>
        <vt:i4>110</vt:i4>
      </vt:variant>
      <vt:variant>
        <vt:i4>0</vt:i4>
      </vt:variant>
      <vt:variant>
        <vt:i4>5</vt:i4>
      </vt:variant>
      <vt:variant>
        <vt:lpwstr/>
      </vt:variant>
      <vt:variant>
        <vt:lpwstr>_Toc95080947</vt:lpwstr>
      </vt:variant>
      <vt:variant>
        <vt:i4>1376317</vt:i4>
      </vt:variant>
      <vt:variant>
        <vt:i4>104</vt:i4>
      </vt:variant>
      <vt:variant>
        <vt:i4>0</vt:i4>
      </vt:variant>
      <vt:variant>
        <vt:i4>5</vt:i4>
      </vt:variant>
      <vt:variant>
        <vt:lpwstr/>
      </vt:variant>
      <vt:variant>
        <vt:lpwstr>_Toc95080946</vt:lpwstr>
      </vt:variant>
      <vt:variant>
        <vt:i4>1376314</vt:i4>
      </vt:variant>
      <vt:variant>
        <vt:i4>95</vt:i4>
      </vt:variant>
      <vt:variant>
        <vt:i4>0</vt:i4>
      </vt:variant>
      <vt:variant>
        <vt:i4>5</vt:i4>
      </vt:variant>
      <vt:variant>
        <vt:lpwstr/>
      </vt:variant>
      <vt:variant>
        <vt:lpwstr>_Toc95080936</vt:lpwstr>
      </vt:variant>
      <vt:variant>
        <vt:i4>1703995</vt:i4>
      </vt:variant>
      <vt:variant>
        <vt:i4>86</vt:i4>
      </vt:variant>
      <vt:variant>
        <vt:i4>0</vt:i4>
      </vt:variant>
      <vt:variant>
        <vt:i4>5</vt:i4>
      </vt:variant>
      <vt:variant>
        <vt:lpwstr/>
      </vt:variant>
      <vt:variant>
        <vt:lpwstr>_Toc95080929</vt:lpwstr>
      </vt:variant>
      <vt:variant>
        <vt:i4>1769531</vt:i4>
      </vt:variant>
      <vt:variant>
        <vt:i4>80</vt:i4>
      </vt:variant>
      <vt:variant>
        <vt:i4>0</vt:i4>
      </vt:variant>
      <vt:variant>
        <vt:i4>5</vt:i4>
      </vt:variant>
      <vt:variant>
        <vt:lpwstr/>
      </vt:variant>
      <vt:variant>
        <vt:lpwstr>_Toc95080928</vt:lpwstr>
      </vt:variant>
      <vt:variant>
        <vt:i4>1310779</vt:i4>
      </vt:variant>
      <vt:variant>
        <vt:i4>74</vt:i4>
      </vt:variant>
      <vt:variant>
        <vt:i4>0</vt:i4>
      </vt:variant>
      <vt:variant>
        <vt:i4>5</vt:i4>
      </vt:variant>
      <vt:variant>
        <vt:lpwstr/>
      </vt:variant>
      <vt:variant>
        <vt:lpwstr>_Toc95080927</vt:lpwstr>
      </vt:variant>
      <vt:variant>
        <vt:i4>1376315</vt:i4>
      </vt:variant>
      <vt:variant>
        <vt:i4>68</vt:i4>
      </vt:variant>
      <vt:variant>
        <vt:i4>0</vt:i4>
      </vt:variant>
      <vt:variant>
        <vt:i4>5</vt:i4>
      </vt:variant>
      <vt:variant>
        <vt:lpwstr/>
      </vt:variant>
      <vt:variant>
        <vt:lpwstr>_Toc95080926</vt:lpwstr>
      </vt:variant>
      <vt:variant>
        <vt:i4>1441851</vt:i4>
      </vt:variant>
      <vt:variant>
        <vt:i4>62</vt:i4>
      </vt:variant>
      <vt:variant>
        <vt:i4>0</vt:i4>
      </vt:variant>
      <vt:variant>
        <vt:i4>5</vt:i4>
      </vt:variant>
      <vt:variant>
        <vt:lpwstr/>
      </vt:variant>
      <vt:variant>
        <vt:lpwstr>_Toc95080925</vt:lpwstr>
      </vt:variant>
      <vt:variant>
        <vt:i4>1507387</vt:i4>
      </vt:variant>
      <vt:variant>
        <vt:i4>56</vt:i4>
      </vt:variant>
      <vt:variant>
        <vt:i4>0</vt:i4>
      </vt:variant>
      <vt:variant>
        <vt:i4>5</vt:i4>
      </vt:variant>
      <vt:variant>
        <vt:lpwstr/>
      </vt:variant>
      <vt:variant>
        <vt:lpwstr>_Toc95080924</vt:lpwstr>
      </vt:variant>
      <vt:variant>
        <vt:i4>1048635</vt:i4>
      </vt:variant>
      <vt:variant>
        <vt:i4>50</vt:i4>
      </vt:variant>
      <vt:variant>
        <vt:i4>0</vt:i4>
      </vt:variant>
      <vt:variant>
        <vt:i4>5</vt:i4>
      </vt:variant>
      <vt:variant>
        <vt:lpwstr/>
      </vt:variant>
      <vt:variant>
        <vt:lpwstr>_Toc95080923</vt:lpwstr>
      </vt:variant>
      <vt:variant>
        <vt:i4>1114171</vt:i4>
      </vt:variant>
      <vt:variant>
        <vt:i4>44</vt:i4>
      </vt:variant>
      <vt:variant>
        <vt:i4>0</vt:i4>
      </vt:variant>
      <vt:variant>
        <vt:i4>5</vt:i4>
      </vt:variant>
      <vt:variant>
        <vt:lpwstr/>
      </vt:variant>
      <vt:variant>
        <vt:lpwstr>_Toc95080922</vt:lpwstr>
      </vt:variant>
      <vt:variant>
        <vt:i4>1179707</vt:i4>
      </vt:variant>
      <vt:variant>
        <vt:i4>38</vt:i4>
      </vt:variant>
      <vt:variant>
        <vt:i4>0</vt:i4>
      </vt:variant>
      <vt:variant>
        <vt:i4>5</vt:i4>
      </vt:variant>
      <vt:variant>
        <vt:lpwstr/>
      </vt:variant>
      <vt:variant>
        <vt:lpwstr>_Toc95080921</vt:lpwstr>
      </vt:variant>
      <vt:variant>
        <vt:i4>1245243</vt:i4>
      </vt:variant>
      <vt:variant>
        <vt:i4>32</vt:i4>
      </vt:variant>
      <vt:variant>
        <vt:i4>0</vt:i4>
      </vt:variant>
      <vt:variant>
        <vt:i4>5</vt:i4>
      </vt:variant>
      <vt:variant>
        <vt:lpwstr/>
      </vt:variant>
      <vt:variant>
        <vt:lpwstr>_Toc95080920</vt:lpwstr>
      </vt:variant>
      <vt:variant>
        <vt:i4>1703992</vt:i4>
      </vt:variant>
      <vt:variant>
        <vt:i4>26</vt:i4>
      </vt:variant>
      <vt:variant>
        <vt:i4>0</vt:i4>
      </vt:variant>
      <vt:variant>
        <vt:i4>5</vt:i4>
      </vt:variant>
      <vt:variant>
        <vt:lpwstr/>
      </vt:variant>
      <vt:variant>
        <vt:lpwstr>_Toc95080919</vt:lpwstr>
      </vt:variant>
      <vt:variant>
        <vt:i4>1769528</vt:i4>
      </vt:variant>
      <vt:variant>
        <vt:i4>20</vt:i4>
      </vt:variant>
      <vt:variant>
        <vt:i4>0</vt:i4>
      </vt:variant>
      <vt:variant>
        <vt:i4>5</vt:i4>
      </vt:variant>
      <vt:variant>
        <vt:lpwstr/>
      </vt:variant>
      <vt:variant>
        <vt:lpwstr>_Toc95080918</vt:lpwstr>
      </vt:variant>
      <vt:variant>
        <vt:i4>1310776</vt:i4>
      </vt:variant>
      <vt:variant>
        <vt:i4>14</vt:i4>
      </vt:variant>
      <vt:variant>
        <vt:i4>0</vt:i4>
      </vt:variant>
      <vt:variant>
        <vt:i4>5</vt:i4>
      </vt:variant>
      <vt:variant>
        <vt:lpwstr/>
      </vt:variant>
      <vt:variant>
        <vt:lpwstr>_Toc95080917</vt:lpwstr>
      </vt:variant>
      <vt:variant>
        <vt:i4>1376312</vt:i4>
      </vt:variant>
      <vt:variant>
        <vt:i4>8</vt:i4>
      </vt:variant>
      <vt:variant>
        <vt:i4>0</vt:i4>
      </vt:variant>
      <vt:variant>
        <vt:i4>5</vt:i4>
      </vt:variant>
      <vt:variant>
        <vt:lpwstr/>
      </vt:variant>
      <vt:variant>
        <vt:lpwstr>_Toc95080916</vt:lpwstr>
      </vt:variant>
      <vt:variant>
        <vt:i4>1441848</vt:i4>
      </vt:variant>
      <vt:variant>
        <vt:i4>2</vt:i4>
      </vt:variant>
      <vt:variant>
        <vt:i4>0</vt:i4>
      </vt:variant>
      <vt:variant>
        <vt:i4>5</vt:i4>
      </vt:variant>
      <vt:variant>
        <vt:lpwstr/>
      </vt:variant>
      <vt:variant>
        <vt:lpwstr>_Toc95080915</vt:lpwstr>
      </vt:variant>
      <vt:variant>
        <vt:i4>7864424</vt:i4>
      </vt:variant>
      <vt:variant>
        <vt:i4>0</vt:i4>
      </vt:variant>
      <vt:variant>
        <vt:i4>0</vt:i4>
      </vt:variant>
      <vt:variant>
        <vt:i4>5</vt:i4>
      </vt:variant>
      <vt:variant>
        <vt:lpwstr>https://www.cpuc.ca.gov/industries-and-topics/electrical-energy/electric-power-procurement/long-term-procurement-planning/2019-20-irp-events-and-materials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Kurtz</dc:creator>
  <cp:keywords/>
  <dc:description/>
  <cp:lastModifiedBy>Sarah Kurtz</cp:lastModifiedBy>
  <cp:revision>636</cp:revision>
  <cp:lastPrinted>2021-07-03T08:01:00Z</cp:lastPrinted>
  <dcterms:created xsi:type="dcterms:W3CDTF">2022-01-17T06:27:00Z</dcterms:created>
  <dcterms:modified xsi:type="dcterms:W3CDTF">2022-02-07T07:53:00Z</dcterms:modified>
</cp:coreProperties>
</file>